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B549A" w14:textId="77777777" w:rsidR="006B6AFD" w:rsidRDefault="00000000">
      <w:pPr>
        <w:spacing w:line="560" w:lineRule="exact"/>
        <w:ind w:leftChars="-300" w:left="-630" w:rightChars="-300" w:right="-630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  <w:lang w:bidi="ar"/>
        </w:rPr>
        <w:t>广西壮族自治区重点实验室评估</w:t>
      </w:r>
    </w:p>
    <w:p w14:paraId="6AD99E84" w14:textId="77777777" w:rsidR="006B6AFD" w:rsidRDefault="00000000">
      <w:pPr>
        <w:spacing w:line="56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>
        <w:rPr>
          <w:rFonts w:ascii="Times New Roman" w:eastAsia="方正小标宋简体" w:hAnsi="Times New Roman"/>
          <w:sz w:val="44"/>
          <w:szCs w:val="44"/>
          <w:lang w:bidi="ar"/>
        </w:rPr>
        <w:t>指标体系</w:t>
      </w:r>
      <w:r>
        <w:rPr>
          <w:rFonts w:ascii="Times New Roman" w:eastAsia="方正小标宋简体" w:hAnsi="Times New Roman" w:hint="eastAsia"/>
          <w:sz w:val="44"/>
          <w:szCs w:val="44"/>
          <w:lang w:bidi="ar"/>
        </w:rPr>
        <w:t>（</w:t>
      </w:r>
      <w:r>
        <w:rPr>
          <w:rFonts w:ascii="Times New Roman" w:eastAsia="方正小标宋简体" w:hAnsi="Times New Roman"/>
          <w:sz w:val="44"/>
          <w:szCs w:val="44"/>
          <w:lang w:bidi="ar"/>
        </w:rPr>
        <w:t>产业类</w:t>
      </w:r>
      <w:r>
        <w:rPr>
          <w:rFonts w:ascii="Times New Roman" w:eastAsia="方正小标宋简体" w:hAnsi="Times New Roman" w:hint="eastAsia"/>
          <w:sz w:val="44"/>
          <w:szCs w:val="44"/>
          <w:lang w:bidi="ar"/>
        </w:rPr>
        <w:t>）</w:t>
      </w:r>
    </w:p>
    <w:p w14:paraId="39A3107C" w14:textId="77777777" w:rsidR="006B6AFD" w:rsidRDefault="00000000">
      <w:pPr>
        <w:spacing w:line="560" w:lineRule="exact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  <w:lang w:bidi="ar"/>
        </w:rPr>
        <w:t xml:space="preserve"> </w:t>
      </w:r>
    </w:p>
    <w:tbl>
      <w:tblPr>
        <w:tblW w:w="98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27"/>
        <w:gridCol w:w="977"/>
        <w:gridCol w:w="5784"/>
      </w:tblGrid>
      <w:tr w:rsidR="006B6AFD" w14:paraId="319E3F70" w14:textId="77777777">
        <w:trPr>
          <w:cantSplit/>
          <w:trHeight w:val="608"/>
          <w:jc w:val="center"/>
        </w:trPr>
        <w:tc>
          <w:tcPr>
            <w:tcW w:w="3127" w:type="dxa"/>
            <w:noWrap/>
            <w:vAlign w:val="center"/>
          </w:tcPr>
          <w:p w14:paraId="3FBC397E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bidi="ar"/>
              </w:rPr>
              <w:t>指标</w:t>
            </w:r>
          </w:p>
        </w:tc>
        <w:tc>
          <w:tcPr>
            <w:tcW w:w="977" w:type="dxa"/>
            <w:noWrap/>
            <w:vAlign w:val="center"/>
          </w:tcPr>
          <w:p w14:paraId="32F66573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bidi="ar"/>
              </w:rPr>
              <w:t>权重</w:t>
            </w:r>
          </w:p>
        </w:tc>
        <w:tc>
          <w:tcPr>
            <w:tcW w:w="5784" w:type="dxa"/>
            <w:noWrap/>
            <w:vAlign w:val="center"/>
          </w:tcPr>
          <w:p w14:paraId="319EBBFA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  <w:lang w:bidi="ar"/>
              </w:rPr>
              <w:t>评分要点</w:t>
            </w:r>
          </w:p>
        </w:tc>
      </w:tr>
      <w:tr w:rsidR="006B6AFD" w14:paraId="584837BE" w14:textId="77777777">
        <w:trPr>
          <w:cantSplit/>
          <w:trHeight w:val="851"/>
          <w:jc w:val="center"/>
        </w:trPr>
        <w:tc>
          <w:tcPr>
            <w:tcW w:w="3127" w:type="dxa"/>
            <w:noWrap/>
            <w:vAlign w:val="center"/>
          </w:tcPr>
          <w:p w14:paraId="1EF46875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总体定位与方向目标</w:t>
            </w:r>
          </w:p>
        </w:tc>
        <w:tc>
          <w:tcPr>
            <w:tcW w:w="977" w:type="dxa"/>
            <w:noWrap/>
            <w:vAlign w:val="center"/>
          </w:tcPr>
          <w:p w14:paraId="21580FE5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10%</w:t>
            </w:r>
          </w:p>
        </w:tc>
        <w:tc>
          <w:tcPr>
            <w:tcW w:w="5784" w:type="dxa"/>
            <w:noWrap/>
            <w:vAlign w:val="center"/>
          </w:tcPr>
          <w:p w14:paraId="4A66914B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总体定位与研究方向；</w:t>
            </w:r>
          </w:p>
          <w:p w14:paraId="5BE0C090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实验室特色与优势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。</w:t>
            </w:r>
          </w:p>
        </w:tc>
      </w:tr>
      <w:tr w:rsidR="006B6AFD" w14:paraId="256F5CC1" w14:textId="77777777">
        <w:trPr>
          <w:cantSplit/>
          <w:trHeight w:val="851"/>
          <w:jc w:val="center"/>
        </w:trPr>
        <w:tc>
          <w:tcPr>
            <w:tcW w:w="3127" w:type="dxa"/>
            <w:noWrap/>
            <w:vAlign w:val="center"/>
          </w:tcPr>
          <w:p w14:paraId="658F4F49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研究水平与代表性成果贡献</w:t>
            </w:r>
          </w:p>
        </w:tc>
        <w:tc>
          <w:tcPr>
            <w:tcW w:w="977" w:type="dxa"/>
            <w:noWrap/>
            <w:vAlign w:val="center"/>
          </w:tcPr>
          <w:p w14:paraId="45E18680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50%</w:t>
            </w:r>
          </w:p>
        </w:tc>
        <w:tc>
          <w:tcPr>
            <w:tcW w:w="5784" w:type="dxa"/>
            <w:noWrap/>
            <w:vAlign w:val="center"/>
          </w:tcPr>
          <w:p w14:paraId="77F1B450" w14:textId="77777777" w:rsidR="006B6AFD" w:rsidRDefault="00000000">
            <w:pPr>
              <w:numPr>
                <w:ilvl w:val="0"/>
                <w:numId w:val="1"/>
              </w:numPr>
              <w:snapToGrid w:val="0"/>
              <w:spacing w:line="40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承担产业相关的国家、自治区级应用基础</w:t>
            </w:r>
            <w:proofErr w:type="gramStart"/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研</w:t>
            </w:r>
            <w:proofErr w:type="gramEnd"/>
          </w:p>
          <w:p w14:paraId="0E9F5CC6" w14:textId="77777777" w:rsidR="006B6AFD" w:rsidRDefault="00000000">
            <w:pPr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究、关键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核心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技术攻关等科研任务情况；</w:t>
            </w:r>
          </w:p>
          <w:p w14:paraId="12B6C736" w14:textId="77777777" w:rsidR="006B6AFD" w:rsidRDefault="00000000">
            <w:pPr>
              <w:snapToGrid w:val="0"/>
              <w:spacing w:line="40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代表性研究成果水平及影响；</w:t>
            </w:r>
          </w:p>
          <w:p w14:paraId="09052DB3" w14:textId="77777777" w:rsidR="006B6AFD" w:rsidRDefault="00000000">
            <w:pPr>
              <w:snapToGrid w:val="0"/>
              <w:spacing w:line="40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带动和促进产业技术水平和企业自主创新能</w:t>
            </w:r>
          </w:p>
          <w:p w14:paraId="26B6DFA8" w14:textId="77777777" w:rsidR="006B6AFD" w:rsidRDefault="00000000">
            <w:pPr>
              <w:snapToGrid w:val="0"/>
              <w:spacing w:line="40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力提升的情况；</w:t>
            </w:r>
          </w:p>
          <w:p w14:paraId="50AEE947" w14:textId="77777777" w:rsidR="006B6AFD" w:rsidRDefault="00000000">
            <w:pPr>
              <w:snapToGrid w:val="0"/>
              <w:spacing w:line="40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在经济社会发展和自治区产业需求中成果应</w:t>
            </w:r>
          </w:p>
          <w:p w14:paraId="613819F0" w14:textId="77777777" w:rsidR="006B6AFD" w:rsidRDefault="00000000">
            <w:pPr>
              <w:snapToGrid w:val="0"/>
              <w:spacing w:line="40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用和转化效果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；</w:t>
            </w:r>
          </w:p>
          <w:p w14:paraId="40480187" w14:textId="77777777" w:rsidR="006B6AFD" w:rsidRDefault="00000000">
            <w:pPr>
              <w:snapToGrid w:val="0"/>
              <w:spacing w:line="400" w:lineRule="exact"/>
              <w:ind w:left="420" w:hangingChars="150" w:hanging="420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5.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代表性成果信息</w:t>
            </w:r>
            <w:r>
              <w:rPr>
                <w:rFonts w:ascii="Times New Roman" w:eastAsia="仿宋_GB2312" w:hAnsi="Times New Roman" w:hint="eastAsia"/>
                <w:sz w:val="28"/>
                <w:szCs w:val="28"/>
                <w:lang w:bidi="ar"/>
              </w:rPr>
              <w:t>报送效率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。</w:t>
            </w:r>
          </w:p>
        </w:tc>
      </w:tr>
      <w:tr w:rsidR="006B6AFD" w14:paraId="323B3086" w14:textId="77777777">
        <w:trPr>
          <w:cantSplit/>
          <w:trHeight w:val="851"/>
          <w:jc w:val="center"/>
        </w:trPr>
        <w:tc>
          <w:tcPr>
            <w:tcW w:w="3127" w:type="dxa"/>
            <w:noWrap/>
            <w:vAlign w:val="center"/>
          </w:tcPr>
          <w:p w14:paraId="3C46213E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团队建设与人才培养</w:t>
            </w:r>
          </w:p>
        </w:tc>
        <w:tc>
          <w:tcPr>
            <w:tcW w:w="977" w:type="dxa"/>
            <w:noWrap/>
            <w:vAlign w:val="center"/>
          </w:tcPr>
          <w:p w14:paraId="69762C26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20%</w:t>
            </w:r>
          </w:p>
        </w:tc>
        <w:tc>
          <w:tcPr>
            <w:tcW w:w="5784" w:type="dxa"/>
            <w:noWrap/>
            <w:vAlign w:val="center"/>
          </w:tcPr>
          <w:p w14:paraId="7588ABD5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实验室主任和学术带头人作用；</w:t>
            </w:r>
          </w:p>
          <w:p w14:paraId="1734F827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队伍结构与人才梯队；</w:t>
            </w:r>
          </w:p>
          <w:p w14:paraId="6620A7B0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青年人才培养与引进；</w:t>
            </w:r>
          </w:p>
          <w:p w14:paraId="0DCDFBA2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人员管理与激励机制。</w:t>
            </w:r>
          </w:p>
        </w:tc>
      </w:tr>
      <w:tr w:rsidR="006B6AFD" w14:paraId="1D28CED9" w14:textId="77777777">
        <w:trPr>
          <w:cantSplit/>
          <w:trHeight w:val="851"/>
          <w:jc w:val="center"/>
        </w:trPr>
        <w:tc>
          <w:tcPr>
            <w:tcW w:w="3127" w:type="dxa"/>
            <w:noWrap/>
            <w:vAlign w:val="center"/>
          </w:tcPr>
          <w:p w14:paraId="23C140C6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学术活动与开放交流</w:t>
            </w:r>
          </w:p>
        </w:tc>
        <w:tc>
          <w:tcPr>
            <w:tcW w:w="977" w:type="dxa"/>
            <w:noWrap/>
            <w:vAlign w:val="center"/>
          </w:tcPr>
          <w:p w14:paraId="47DEB955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10%</w:t>
            </w:r>
          </w:p>
        </w:tc>
        <w:tc>
          <w:tcPr>
            <w:tcW w:w="5784" w:type="dxa"/>
            <w:noWrap/>
            <w:vAlign w:val="center"/>
          </w:tcPr>
          <w:p w14:paraId="4678BDB5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学术交流与产学研合作；</w:t>
            </w:r>
          </w:p>
          <w:p w14:paraId="21129BB4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pacing w:val="-8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实验室开放课题设置；</w:t>
            </w:r>
          </w:p>
          <w:p w14:paraId="61EBFEC9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仪器设备和资源开放共享；</w:t>
            </w:r>
          </w:p>
          <w:p w14:paraId="359A6047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学术委员会活动及作用，意见落实情况。</w:t>
            </w:r>
          </w:p>
          <w:p w14:paraId="7E6C55E9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  <w:lang w:bidi="ar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5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科学传播与科普。</w:t>
            </w:r>
          </w:p>
        </w:tc>
      </w:tr>
      <w:tr w:rsidR="006B6AFD" w14:paraId="3838A249" w14:textId="77777777">
        <w:trPr>
          <w:cantSplit/>
          <w:trHeight w:val="851"/>
          <w:jc w:val="center"/>
        </w:trPr>
        <w:tc>
          <w:tcPr>
            <w:tcW w:w="3127" w:type="dxa"/>
            <w:noWrap/>
            <w:vAlign w:val="center"/>
          </w:tcPr>
          <w:p w14:paraId="41941068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运行管理与支持保障</w:t>
            </w:r>
          </w:p>
        </w:tc>
        <w:tc>
          <w:tcPr>
            <w:tcW w:w="977" w:type="dxa"/>
            <w:noWrap/>
            <w:vAlign w:val="center"/>
          </w:tcPr>
          <w:p w14:paraId="68463ABF" w14:textId="77777777" w:rsidR="006B6AFD" w:rsidRDefault="00000000">
            <w:pPr>
              <w:snapToGrid w:val="0"/>
              <w:spacing w:line="36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10%</w:t>
            </w:r>
          </w:p>
        </w:tc>
        <w:tc>
          <w:tcPr>
            <w:tcW w:w="5784" w:type="dxa"/>
            <w:noWrap/>
            <w:vAlign w:val="center"/>
          </w:tcPr>
          <w:p w14:paraId="6948B0D6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1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加强党的领导、</w:t>
            </w:r>
            <w:proofErr w:type="gramStart"/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健全主任</w:t>
            </w:r>
            <w:proofErr w:type="gramEnd"/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负责制；</w:t>
            </w:r>
          </w:p>
          <w:p w14:paraId="24B500D3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2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运行管理机制及制度建设；</w:t>
            </w:r>
          </w:p>
          <w:p w14:paraId="4EED5486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3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实验室专项经费及配套经费使用管理；</w:t>
            </w:r>
          </w:p>
          <w:p w14:paraId="01D08987" w14:textId="77777777" w:rsidR="006B6AFD" w:rsidRDefault="00000000">
            <w:pPr>
              <w:snapToGrid w:val="0"/>
              <w:spacing w:line="360" w:lineRule="exact"/>
              <w:jc w:val="left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4</w:t>
            </w:r>
            <w:r>
              <w:rPr>
                <w:rFonts w:ascii="Times New Roman" w:hAnsi="Times New Roman"/>
                <w:sz w:val="28"/>
                <w:szCs w:val="28"/>
                <w:lang w:bidi="ar"/>
              </w:rPr>
              <w:t>.</w:t>
            </w:r>
            <w:r>
              <w:rPr>
                <w:rFonts w:ascii="Times New Roman" w:eastAsia="仿宋_GB2312" w:hAnsi="Times New Roman"/>
                <w:sz w:val="28"/>
                <w:szCs w:val="28"/>
                <w:lang w:bidi="ar"/>
              </w:rPr>
              <w:t>主管部门、地方和依托单位支持保障。</w:t>
            </w:r>
          </w:p>
        </w:tc>
      </w:tr>
    </w:tbl>
    <w:p w14:paraId="6FB6A4BC" w14:textId="77777777" w:rsidR="006B6AFD" w:rsidRDefault="0000000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  <w:lang w:bidi="ar"/>
        </w:rPr>
        <w:t xml:space="preserve"> </w:t>
      </w:r>
    </w:p>
    <w:p w14:paraId="4CDAA573" w14:textId="77777777" w:rsidR="006B6AFD" w:rsidRDefault="006B6AFD">
      <w:pPr>
        <w:pStyle w:val="a6"/>
        <w:ind w:firstLine="0"/>
      </w:pPr>
    </w:p>
    <w:sectPr w:rsidR="006B6AFD">
      <w:footerReference w:type="default" r:id="rId8"/>
      <w:pgSz w:w="11906" w:h="16838"/>
      <w:pgMar w:top="2098" w:right="1531" w:bottom="1701" w:left="1531" w:header="851" w:footer="141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D3C861" w14:textId="77777777" w:rsidR="00466AEC" w:rsidRDefault="00466AEC">
      <w:r>
        <w:separator/>
      </w:r>
    </w:p>
  </w:endnote>
  <w:endnote w:type="continuationSeparator" w:id="0">
    <w:p w14:paraId="47093FE7" w14:textId="77777777" w:rsidR="00466AEC" w:rsidRDefault="00466A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0957CB" w14:textId="77777777" w:rsidR="006B6AFD" w:rsidRDefault="00000000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E885193" wp14:editId="4EAE604C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800735" cy="2305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0073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2B13308" w14:textId="77777777" w:rsidR="006B6AFD" w:rsidRDefault="00000000">
                          <w:pPr>
                            <w:pStyle w:val="a4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>111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E885193"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11.85pt;margin-top:0;width:63.05pt;height:18.15pt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" filled="f" stroked="f">
              <v:textbox style="mso-fit-shape-to-text:t" inset="0,0,0,0">
                <w:txbxContent>
                  <w:p w14:paraId="12B13308" w14:textId="77777777" w:rsidR="006B6AFD" w:rsidRDefault="00000000">
                    <w:pPr>
                      <w:pStyle w:val="a4"/>
                      <w:rPr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>111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0CD8CE" w14:textId="77777777" w:rsidR="00466AEC" w:rsidRDefault="00466AEC">
      <w:r>
        <w:separator/>
      </w:r>
    </w:p>
  </w:footnote>
  <w:footnote w:type="continuationSeparator" w:id="0">
    <w:p w14:paraId="0C1737D6" w14:textId="77777777" w:rsidR="00466AEC" w:rsidRDefault="00466A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976B20F"/>
    <w:multiLevelType w:val="singleLevel"/>
    <w:tmpl w:val="B976B20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 w16cid:durableId="18795112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B6AFD"/>
    <w:rsid w:val="00466AEC"/>
    <w:rsid w:val="006B6AFD"/>
    <w:rsid w:val="00BB5189"/>
    <w:rsid w:val="00CC1873"/>
    <w:rsid w:val="21625529"/>
    <w:rsid w:val="3EAB0813"/>
    <w:rsid w:val="73F3E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98E8DB"/>
  <w15:docId w15:val="{0B9BAB51-9AAB-4F6B-A309-1CF37E526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 w:cs="Courier New"/>
      <w:szCs w:val="21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5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basedOn w:val="1"/>
    <w:next w:val="a6"/>
    <w:uiPriority w:val="99"/>
    <w:qFormat/>
    <w:pPr>
      <w:autoSpaceDE w:val="0"/>
      <w:autoSpaceDN w:val="0"/>
      <w:adjustRightInd w:val="0"/>
    </w:pPr>
    <w:rPr>
      <w:rFonts w:ascii="楷体_GB2312" w:eastAsia="楷体_GB2312" w:hAnsi="楷体_GB2312"/>
      <w:color w:val="000000"/>
      <w:sz w:val="24"/>
      <w:szCs w:val="22"/>
    </w:rPr>
  </w:style>
  <w:style w:type="paragraph" w:customStyle="1" w:styleId="1">
    <w:name w:val="纯文本1"/>
    <w:basedOn w:val="a"/>
    <w:qFormat/>
    <w:pPr>
      <w:textAlignment w:val="baseline"/>
    </w:pPr>
    <w:rPr>
      <w:rFonts w:ascii="宋体" w:hAnsi="Courier New" w:hint="eastAsia"/>
    </w:rPr>
  </w:style>
  <w:style w:type="paragraph" w:customStyle="1" w:styleId="a6">
    <w:name w:val="正文内容"/>
    <w:basedOn w:val="a"/>
    <w:qFormat/>
    <w:pPr>
      <w:widowControl/>
      <w:spacing w:line="560" w:lineRule="exact"/>
      <w:ind w:firstLine="200"/>
    </w:pPr>
  </w:style>
  <w:style w:type="paragraph" w:customStyle="1" w:styleId="6">
    <w:name w:val="正文文字 6"/>
    <w:next w:val="a"/>
    <w:uiPriority w:val="99"/>
    <w:qFormat/>
    <w:pPr>
      <w:widowControl w:val="0"/>
      <w:ind w:left="240"/>
      <w:jc w:val="both"/>
    </w:pPr>
    <w:rPr>
      <w:rFonts w:ascii="宋体" w:hAnsi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407</Characters>
  <Application>Microsoft Office Word</Application>
  <DocSecurity>0</DocSecurity>
  <Lines>3</Lines>
  <Paragraphs>1</Paragraphs>
  <ScaleCrop>false</ScaleCrop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hua shi</cp:lastModifiedBy>
  <cp:revision>3</cp:revision>
  <dcterms:created xsi:type="dcterms:W3CDTF">2014-10-29T20:08:00Z</dcterms:created>
  <dcterms:modified xsi:type="dcterms:W3CDTF">2026-06-26T16:31:00Z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25B04C694DF74404B31F721BAED2ECA1_13</vt:lpwstr>
  </property>
</Properties>
</file>