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147B7">
      <w:pPr>
        <w:jc w:val="center"/>
        <w:outlineLvl w:val="0"/>
        <w:rPr>
          <w:rFonts w:hint="eastAsia" w:ascii="微软雅黑 Light" w:hAnsi="微软雅黑 Light" w:eastAsia="微软雅黑 Light" w:cs="微软雅黑 Light"/>
          <w:b/>
          <w:bCs/>
          <w:sz w:val="30"/>
          <w:szCs w:val="30"/>
          <w:lang w:val="en-US" w:eastAsia="zh-CN"/>
        </w:rPr>
      </w:pPr>
      <w:bookmarkStart w:id="0" w:name="_Toc13346"/>
      <w:bookmarkStart w:id="1" w:name="_Toc13440"/>
      <w:bookmarkStart w:id="2" w:name="_Toc30784"/>
      <w:bookmarkStart w:id="3" w:name="_Toc16946"/>
      <w:bookmarkStart w:id="4" w:name="_Toc1432"/>
      <w:r>
        <w:rPr>
          <w:rFonts w:hint="eastAsia" w:ascii="微软雅黑 Light" w:hAnsi="微软雅黑 Light" w:eastAsia="微软雅黑 Light" w:cs="微软雅黑 Light"/>
          <w:b/>
          <w:bCs/>
          <w:sz w:val="30"/>
          <w:szCs w:val="30"/>
          <w:lang w:val="en-US" w:eastAsia="zh-CN"/>
        </w:rPr>
        <w:t>竞赛管理模块操作指南</w:t>
      </w:r>
      <w:bookmarkEnd w:id="0"/>
      <w:bookmarkEnd w:id="1"/>
      <w:bookmarkEnd w:id="2"/>
      <w:bookmarkEnd w:id="3"/>
      <w:bookmarkEnd w:id="4"/>
    </w:p>
    <w:sdt>
      <w:sdtPr>
        <w:rPr>
          <w:rFonts w:hint="eastAsia" w:ascii="微软雅黑 Light" w:hAnsi="微软雅黑 Light" w:eastAsia="微软雅黑 Light" w:cs="微软雅黑 Light"/>
          <w:kern w:val="2"/>
          <w:sz w:val="21"/>
          <w:szCs w:val="24"/>
          <w:lang w:val="en-US" w:eastAsia="zh-CN" w:bidi="ar-SA"/>
        </w:rPr>
        <w:id w:val="147472419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 Light" w:hAnsi="微软雅黑 Light" w:eastAsia="微软雅黑 Light" w:cs="微软雅黑 Light"/>
          <w:bCs/>
          <w:kern w:val="2"/>
          <w:sz w:val="21"/>
          <w:szCs w:val="30"/>
          <w:lang w:val="en-US" w:eastAsia="zh-CN" w:bidi="ar-SA"/>
        </w:rPr>
      </w:sdtEndPr>
      <w:sdtContent>
        <w:p w14:paraId="79418537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微软雅黑 Light" w:hAnsi="微软雅黑 Light" w:eastAsia="微软雅黑 Light" w:cs="微软雅黑 Light"/>
            </w:rPr>
          </w:pPr>
          <w:r>
            <w:rPr>
              <w:rFonts w:hint="eastAsia" w:ascii="微软雅黑 Light" w:hAnsi="微软雅黑 Light" w:eastAsia="微软雅黑 Light" w:cs="微软雅黑 Light"/>
              <w:sz w:val="21"/>
            </w:rPr>
            <w:t>目</w:t>
          </w:r>
          <w:r>
            <w:rPr>
              <w:rFonts w:hint="eastAsia" w:ascii="微软雅黑 Light" w:hAnsi="微软雅黑 Light" w:eastAsia="微软雅黑 Light" w:cs="微软雅黑 Light"/>
              <w:sz w:val="21"/>
              <w:lang w:val="en-US" w:eastAsia="zh-CN"/>
            </w:rPr>
            <w:t xml:space="preserve">    </w:t>
          </w:r>
          <w:r>
            <w:rPr>
              <w:rFonts w:hint="eastAsia" w:ascii="微软雅黑 Light" w:hAnsi="微软雅黑 Light" w:eastAsia="微软雅黑 Light" w:cs="微软雅黑 Light"/>
              <w:sz w:val="21"/>
            </w:rPr>
            <w:t>录</w:t>
          </w:r>
        </w:p>
        <w:p w14:paraId="06C72F3B"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/>
              <w:bCs/>
              <w:sz w:val="30"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/>
              <w:bCs/>
              <w:sz w:val="30"/>
              <w:szCs w:val="30"/>
              <w:lang w:val="en-US" w:eastAsia="zh-CN"/>
            </w:rPr>
            <w:instrText xml:space="preserve">TOC \o "1-3" \h \u </w:instrText>
          </w:r>
          <w:r>
            <w:rPr>
              <w:rFonts w:hint="eastAsia" w:ascii="微软雅黑 Light" w:hAnsi="微软雅黑 Light" w:eastAsia="微软雅黑 Light" w:cs="微软雅黑 Light"/>
              <w:b/>
              <w:bCs/>
              <w:sz w:val="30"/>
              <w:szCs w:val="30"/>
              <w:lang w:val="en-US" w:eastAsia="zh-CN"/>
            </w:rPr>
            <w:fldChar w:fldCharType="separate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_Toc1432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t>竞赛管理模块操作指南</w:t>
          </w:r>
          <w:r>
            <w:tab/>
          </w:r>
          <w:r>
            <w:fldChar w:fldCharType="begin"/>
          </w:r>
          <w:r>
            <w:instrText xml:space="preserve"> PAGEREF _Toc1432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2D8E4B1D"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_Toc2947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szCs w:val="24"/>
              <w:lang w:val="en-US" w:eastAsia="zh-CN"/>
            </w:rPr>
            <w:t xml:space="preserve">1. </w:t>
          </w:r>
          <w:r>
            <w:rPr>
              <w:rFonts w:hint="eastAsia" w:ascii="微软雅黑 Light" w:hAnsi="微软雅黑 Light" w:eastAsia="微软雅黑 Light" w:cs="微软雅黑 Light"/>
              <w:szCs w:val="24"/>
              <w:lang w:val="en-US" w:eastAsia="zh-CN"/>
            </w:rPr>
            <w:t>竞赛业务流程</w:t>
          </w:r>
          <w:r>
            <w:tab/>
          </w:r>
          <w:r>
            <w:fldChar w:fldCharType="begin"/>
          </w:r>
          <w:r>
            <w:instrText xml:space="preserve"> PAGEREF _Toc2947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7A7D15A3">
          <w:pPr>
            <w:pStyle w:val="10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_Toc6954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szCs w:val="21"/>
              <w:lang w:val="en-US" w:eastAsia="zh-CN"/>
            </w:rPr>
            <w:t xml:space="preserve">(1) </w:t>
          </w:r>
          <w:r>
            <w:rPr>
              <w:rFonts w:hint="eastAsia" w:ascii="微软雅黑 Light" w:hAnsi="微软雅黑 Light" w:eastAsia="微软雅黑 Light" w:cs="微软雅黑 Light"/>
              <w:szCs w:val="21"/>
              <w:lang w:val="en-US" w:eastAsia="zh-CN"/>
            </w:rPr>
            <w:t>前期基础数据维护工作</w:t>
          </w:r>
          <w:r>
            <w:tab/>
          </w:r>
          <w:r>
            <w:fldChar w:fldCharType="begin"/>
          </w:r>
          <w:r>
            <w:instrText xml:space="preserve"> PAGEREF _Toc6954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16C459B8">
          <w:pPr>
            <w:pStyle w:val="10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_Toc25585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szCs w:val="21"/>
              <w:lang w:val="en-US" w:eastAsia="zh-CN"/>
            </w:rPr>
            <w:t xml:space="preserve">(2) </w:t>
          </w:r>
          <w:r>
            <w:rPr>
              <w:rFonts w:hint="eastAsia" w:ascii="微软雅黑 Light" w:hAnsi="微软雅黑 Light" w:eastAsia="微软雅黑 Light" w:cs="微软雅黑 Light"/>
              <w:szCs w:val="21"/>
              <w:lang w:val="en-US" w:eastAsia="zh-CN"/>
            </w:rPr>
            <w:t>竞赛获奖信息申报流程</w:t>
          </w:r>
          <w:r>
            <w:tab/>
          </w:r>
          <w:r>
            <w:fldChar w:fldCharType="begin"/>
          </w:r>
          <w:r>
            <w:instrText xml:space="preserve"> PAGEREF _Toc25585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653D95D6">
          <w:pPr>
            <w:pStyle w:val="10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_Toc20116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szCs w:val="21"/>
              <w:lang w:val="en-US" w:eastAsia="zh-CN"/>
            </w:rPr>
            <w:t xml:space="preserve">(3) </w:t>
          </w:r>
          <w:r>
            <w:rPr>
              <w:rFonts w:hint="eastAsia" w:ascii="微软雅黑 Light" w:hAnsi="微软雅黑 Light" w:eastAsia="微软雅黑 Light" w:cs="微软雅黑 Light"/>
              <w:szCs w:val="21"/>
              <w:lang w:val="en-US" w:eastAsia="zh-CN"/>
            </w:rPr>
            <w:t>管理员直接导入、导出</w:t>
          </w:r>
          <w:r>
            <w:tab/>
          </w:r>
          <w:r>
            <w:fldChar w:fldCharType="begin"/>
          </w:r>
          <w:r>
            <w:instrText xml:space="preserve"> PAGEREF _Toc20116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328DCF1C">
          <w:pPr>
            <w:pStyle w:val="9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_Toc31541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szCs w:val="24"/>
              <w:lang w:val="en-US" w:eastAsia="zh-CN"/>
            </w:rPr>
            <w:t xml:space="preserve">2. </w:t>
          </w:r>
          <w:r>
            <w:rPr>
              <w:rFonts w:hint="eastAsia" w:ascii="微软雅黑 Light" w:hAnsi="微软雅黑 Light" w:eastAsia="微软雅黑 Light" w:cs="微软雅黑 Light"/>
              <w:szCs w:val="24"/>
              <w:lang w:val="en-US" w:eastAsia="zh-CN"/>
            </w:rPr>
            <w:t>竞赛管理业务操作步骤：</w:t>
          </w:r>
          <w:r>
            <w:tab/>
          </w:r>
          <w:r>
            <w:fldChar w:fldCharType="begin"/>
          </w:r>
          <w:r>
            <w:instrText xml:space="preserve"> PAGEREF _Toc31541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12847D92">
          <w:pPr>
            <w:pStyle w:val="10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_Toc15723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szCs w:val="21"/>
              <w:lang w:val="en-US" w:eastAsia="zh-CN"/>
            </w:rPr>
            <w:t xml:space="preserve">(1) </w:t>
          </w:r>
          <w:r>
            <w:rPr>
              <w:rFonts w:hint="eastAsia" w:ascii="微软雅黑 Light" w:hAnsi="微软雅黑 Light" w:eastAsia="微软雅黑 Light" w:cs="微软雅黑 Light"/>
              <w:szCs w:val="21"/>
              <w:lang w:val="en-US" w:eastAsia="zh-CN"/>
            </w:rPr>
            <w:t>前期基础数据维护工作</w:t>
          </w:r>
          <w:r>
            <w:tab/>
          </w:r>
          <w:r>
            <w:fldChar w:fldCharType="begin"/>
          </w:r>
          <w:r>
            <w:instrText xml:space="preserve"> PAGEREF _Toc15723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74A758AF">
          <w:pPr>
            <w:pStyle w:val="6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_Toc13677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bCs/>
              <w:szCs w:val="21"/>
              <w:lang w:val="en-US" w:eastAsia="zh-CN"/>
            </w:rPr>
            <w:t xml:space="preserve">① </w:t>
          </w:r>
          <w:r>
            <w:rPr>
              <w:rFonts w:hint="eastAsia" w:ascii="微软雅黑 Light" w:hAnsi="微软雅黑 Light" w:eastAsia="微软雅黑 Light" w:cs="微软雅黑 Light"/>
              <w:bCs/>
              <w:szCs w:val="21"/>
              <w:lang w:val="en-US" w:eastAsia="zh-CN"/>
            </w:rPr>
            <w:t>维护基础代码</w:t>
          </w:r>
          <w:r>
            <w:tab/>
          </w:r>
          <w:r>
            <w:fldChar w:fldCharType="begin"/>
          </w:r>
          <w:r>
            <w:instrText xml:space="preserve"> PAGEREF _Toc13677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1398E98F">
          <w:pPr>
            <w:pStyle w:val="6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_Toc3240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bCs/>
              <w:szCs w:val="21"/>
              <w:lang w:val="en-US" w:eastAsia="zh-CN"/>
            </w:rPr>
            <w:t xml:space="preserve">② </w:t>
          </w:r>
          <w:r>
            <w:rPr>
              <w:rFonts w:hint="eastAsia" w:ascii="微软雅黑 Light" w:hAnsi="微软雅黑 Light" w:eastAsia="微软雅黑 Light" w:cs="微软雅黑 Light"/>
              <w:bCs/>
              <w:szCs w:val="21"/>
              <w:lang w:val="en-US" w:eastAsia="zh-CN"/>
            </w:rPr>
            <w:t>竞赛项目基础库</w:t>
          </w:r>
          <w:r>
            <w:tab/>
          </w:r>
          <w:r>
            <w:fldChar w:fldCharType="begin"/>
          </w:r>
          <w:r>
            <w:instrText xml:space="preserve"> PAGEREF _Toc3240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41640B0D">
          <w:pPr>
            <w:pStyle w:val="6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_Toc6051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bCs/>
              <w:szCs w:val="21"/>
              <w:lang w:val="en-US" w:eastAsia="zh-CN"/>
            </w:rPr>
            <w:t xml:space="preserve">③ </w:t>
          </w:r>
          <w:r>
            <w:rPr>
              <w:rFonts w:hint="eastAsia" w:ascii="微软雅黑 Light" w:hAnsi="微软雅黑 Light" w:eastAsia="微软雅黑 Light" w:cs="微软雅黑 Light"/>
              <w:bCs/>
              <w:szCs w:val="21"/>
              <w:lang w:val="en-US" w:eastAsia="zh-CN"/>
            </w:rPr>
            <w:t>学生获奖上报审核流程配置</w:t>
          </w:r>
          <w:r>
            <w:tab/>
          </w:r>
          <w:r>
            <w:fldChar w:fldCharType="begin"/>
          </w:r>
          <w:r>
            <w:instrText xml:space="preserve"> PAGEREF _Toc6051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5015A499">
          <w:pPr>
            <w:pStyle w:val="6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_Toc6491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bCs/>
              <w:szCs w:val="21"/>
              <w:lang w:val="en-US" w:eastAsia="zh-CN"/>
            </w:rPr>
            <w:t xml:space="preserve">④ </w:t>
          </w:r>
          <w:r>
            <w:rPr>
              <w:rFonts w:hint="eastAsia" w:ascii="微软雅黑 Light" w:hAnsi="微软雅黑 Light" w:eastAsia="微软雅黑 Light" w:cs="微软雅黑 Light"/>
              <w:bCs/>
              <w:szCs w:val="21"/>
              <w:lang w:val="en-US" w:eastAsia="zh-CN"/>
            </w:rPr>
            <w:t>学生获奖上报申请开关</w:t>
          </w:r>
          <w:r>
            <w:tab/>
          </w:r>
          <w:r>
            <w:fldChar w:fldCharType="begin"/>
          </w:r>
          <w:r>
            <w:instrText xml:space="preserve"> PAGEREF _Toc6491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4B539417">
          <w:pPr>
            <w:pStyle w:val="10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_Toc28204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szCs w:val="21"/>
              <w:lang w:val="en-US" w:eastAsia="zh-CN"/>
            </w:rPr>
            <w:t xml:space="preserve">(2) </w:t>
          </w:r>
          <w:r>
            <w:rPr>
              <w:rFonts w:hint="eastAsia" w:ascii="微软雅黑 Light" w:hAnsi="微软雅黑 Light" w:eastAsia="微软雅黑 Light" w:cs="微软雅黑 Light"/>
              <w:szCs w:val="21"/>
              <w:lang w:val="en-US" w:eastAsia="zh-CN"/>
            </w:rPr>
            <w:t>竞赛获奖信息申报流程</w:t>
          </w:r>
          <w:r>
            <w:tab/>
          </w:r>
          <w:r>
            <w:fldChar w:fldCharType="begin"/>
          </w:r>
          <w:r>
            <w:instrText xml:space="preserve"> PAGEREF _Toc28204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4A611C39">
          <w:pPr>
            <w:pStyle w:val="6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_Toc23549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bCs/>
              <w:szCs w:val="21"/>
              <w:lang w:val="en-US" w:eastAsia="zh-CN"/>
            </w:rPr>
            <w:t xml:space="preserve">① </w:t>
          </w:r>
          <w:r>
            <w:rPr>
              <w:rFonts w:hint="eastAsia" w:ascii="微软雅黑 Light" w:hAnsi="微软雅黑 Light" w:eastAsia="微软雅黑 Light" w:cs="微软雅黑 Light"/>
              <w:bCs/>
              <w:szCs w:val="21"/>
              <w:lang w:val="en-US" w:eastAsia="zh-CN"/>
            </w:rPr>
            <w:t>学生端上报获奖信息</w:t>
          </w:r>
          <w:r>
            <w:tab/>
          </w:r>
          <w:r>
            <w:fldChar w:fldCharType="begin"/>
          </w:r>
          <w:r>
            <w:instrText xml:space="preserve"> PAGEREF _Toc23549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71AE5B83">
          <w:pPr>
            <w:pStyle w:val="6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_Toc7979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bCs/>
              <w:szCs w:val="21"/>
              <w:lang w:val="en-US" w:eastAsia="zh-CN"/>
            </w:rPr>
            <w:t xml:space="preserve">② </w:t>
          </w:r>
          <w:r>
            <w:rPr>
              <w:rFonts w:hint="eastAsia" w:ascii="微软雅黑 Light" w:hAnsi="微软雅黑 Light" w:eastAsia="微软雅黑 Light" w:cs="微软雅黑 Light"/>
              <w:bCs/>
              <w:szCs w:val="21"/>
              <w:lang w:val="en-US" w:eastAsia="zh-CN"/>
            </w:rPr>
            <w:t>指导老师审核</w:t>
          </w:r>
          <w:r>
            <w:tab/>
          </w:r>
          <w:r>
            <w:fldChar w:fldCharType="begin"/>
          </w:r>
          <w:r>
            <w:instrText xml:space="preserve"> PAGEREF _Toc7979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770D1A79">
          <w:pPr>
            <w:pStyle w:val="6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_Toc31603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bCs/>
              <w:szCs w:val="21"/>
              <w:lang w:val="en-US" w:eastAsia="zh-CN"/>
            </w:rPr>
            <w:t xml:space="preserve">③ </w:t>
          </w:r>
          <w:r>
            <w:rPr>
              <w:rFonts w:hint="eastAsia" w:ascii="微软雅黑 Light" w:hAnsi="微软雅黑 Light" w:eastAsia="微软雅黑 Light" w:cs="微软雅黑 Light"/>
              <w:bCs/>
              <w:szCs w:val="21"/>
              <w:lang w:val="en-US" w:eastAsia="zh-CN"/>
            </w:rPr>
            <w:t>院系管理员审核</w:t>
          </w:r>
          <w:r>
            <w:tab/>
          </w:r>
          <w:r>
            <w:fldChar w:fldCharType="begin"/>
          </w:r>
          <w:r>
            <w:instrText xml:space="preserve"> PAGEREF _Toc31603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4B81A3DC">
          <w:pPr>
            <w:pStyle w:val="6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_Toc21010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bCs/>
              <w:szCs w:val="21"/>
              <w:lang w:val="en-US" w:eastAsia="zh-CN"/>
            </w:rPr>
            <w:t xml:space="preserve">④ </w:t>
          </w:r>
          <w:r>
            <w:rPr>
              <w:rFonts w:hint="eastAsia" w:ascii="微软雅黑 Light" w:hAnsi="微软雅黑 Light" w:eastAsia="微软雅黑 Light" w:cs="微软雅黑 Light"/>
              <w:bCs/>
              <w:szCs w:val="21"/>
              <w:lang w:val="en-US" w:eastAsia="zh-CN"/>
            </w:rPr>
            <w:t>教务处管理员审核</w:t>
          </w:r>
          <w:r>
            <w:tab/>
          </w:r>
          <w:r>
            <w:fldChar w:fldCharType="begin"/>
          </w:r>
          <w:r>
            <w:instrText xml:space="preserve"> PAGEREF _Toc21010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1031D074">
          <w:pPr>
            <w:pStyle w:val="6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_Toc13564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bCs/>
              <w:szCs w:val="21"/>
              <w:lang w:val="en-US" w:eastAsia="zh-CN"/>
            </w:rPr>
            <w:t xml:space="preserve">⑤ </w:t>
          </w:r>
          <w:r>
            <w:rPr>
              <w:rFonts w:hint="eastAsia" w:ascii="微软雅黑 Light" w:hAnsi="微软雅黑 Light" w:eastAsia="微软雅黑 Light" w:cs="微软雅黑 Light"/>
              <w:bCs/>
              <w:szCs w:val="21"/>
              <w:lang w:val="en-US" w:eastAsia="zh-CN"/>
            </w:rPr>
            <w:t>学生获奖上报申请管理</w:t>
          </w:r>
          <w:r>
            <w:tab/>
          </w:r>
          <w:r>
            <w:fldChar w:fldCharType="begin"/>
          </w:r>
          <w:r>
            <w:instrText xml:space="preserve"> PAGEREF _Toc13564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7EB7A1E2">
          <w:pPr>
            <w:pStyle w:val="10"/>
            <w:tabs>
              <w:tab w:val="right" w:leader="dot" w:pos="8306"/>
            </w:tabs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begin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instrText xml:space="preserve"> HYPERLINK \l _Toc7260 </w:instrText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separate"/>
          </w:r>
          <w:r>
            <w:rPr>
              <w:rFonts w:hint="default" w:ascii="微软雅黑 Light" w:hAnsi="微软雅黑 Light" w:eastAsia="微软雅黑 Light" w:cs="微软雅黑 Light"/>
              <w:szCs w:val="21"/>
              <w:lang w:val="en-US" w:eastAsia="zh-CN"/>
            </w:rPr>
            <w:t xml:space="preserve">(3) </w:t>
          </w:r>
          <w:r>
            <w:rPr>
              <w:rFonts w:hint="eastAsia" w:ascii="微软雅黑 Light" w:hAnsi="微软雅黑 Light" w:eastAsia="微软雅黑 Light" w:cs="微软雅黑 Light"/>
              <w:szCs w:val="21"/>
              <w:lang w:val="en-US" w:eastAsia="zh-CN"/>
            </w:rPr>
            <w:t>管理员直接导入、导出</w:t>
          </w:r>
          <w:r>
            <w:tab/>
          </w:r>
          <w:r>
            <w:fldChar w:fldCharType="begin"/>
          </w:r>
          <w:r>
            <w:instrText xml:space="preserve"> PAGEREF _Toc7260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  <w:p w14:paraId="5EBF6F17">
          <w:pPr>
            <w:jc w:val="center"/>
            <w:outlineLvl w:val="9"/>
            <w:rPr>
              <w:rFonts w:hint="eastAsia" w:ascii="微软雅黑 Light" w:hAnsi="微软雅黑 Light" w:eastAsia="微软雅黑 Light" w:cs="微软雅黑 Light"/>
              <w:b/>
              <w:bCs/>
              <w:sz w:val="30"/>
              <w:szCs w:val="30"/>
              <w:lang w:val="en-US" w:eastAsia="zh-CN"/>
            </w:rPr>
          </w:pPr>
          <w:r>
            <w:rPr>
              <w:rFonts w:hint="eastAsia" w:ascii="微软雅黑 Light" w:hAnsi="微软雅黑 Light" w:eastAsia="微软雅黑 Light" w:cs="微软雅黑 Light"/>
              <w:bCs/>
              <w:szCs w:val="30"/>
              <w:lang w:val="en-US" w:eastAsia="zh-CN"/>
            </w:rPr>
            <w:fldChar w:fldCharType="end"/>
          </w:r>
        </w:p>
      </w:sdtContent>
    </w:sdt>
    <w:p w14:paraId="54A52437">
      <w:pPr>
        <w:rPr>
          <w:rFonts w:hint="eastAsia" w:ascii="微软雅黑 Light" w:hAnsi="微软雅黑 Light" w:eastAsia="微软雅黑 Light" w:cs="微软雅黑 Light"/>
          <w:sz w:val="24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4"/>
          <w:szCs w:val="24"/>
          <w:lang w:val="en-US" w:eastAsia="zh-CN"/>
        </w:rPr>
        <w:br w:type="page"/>
      </w:r>
    </w:p>
    <w:p w14:paraId="22C006DB">
      <w:pPr>
        <w:pStyle w:val="3"/>
        <w:numPr>
          <w:ilvl w:val="0"/>
          <w:numId w:val="1"/>
        </w:numPr>
        <w:bidi w:val="0"/>
        <w:outlineLvl w:val="0"/>
        <w:rPr>
          <w:rFonts w:hint="eastAsia" w:ascii="微软雅黑 Light" w:hAnsi="微软雅黑 Light" w:eastAsia="微软雅黑 Light" w:cs="微软雅黑 Light"/>
          <w:sz w:val="24"/>
          <w:szCs w:val="24"/>
          <w:lang w:val="en-US" w:eastAsia="zh-CN"/>
        </w:rPr>
      </w:pPr>
      <w:bookmarkStart w:id="5" w:name="_Toc2947"/>
      <w:r>
        <w:rPr>
          <w:rFonts w:hint="eastAsia" w:ascii="微软雅黑 Light" w:hAnsi="微软雅黑 Light" w:eastAsia="微软雅黑 Light" w:cs="微软雅黑 Light"/>
          <w:sz w:val="24"/>
          <w:szCs w:val="24"/>
          <w:lang w:val="en-US" w:eastAsia="zh-CN"/>
        </w:rPr>
        <w:t>竞赛业务流程</w:t>
      </w:r>
      <w:bookmarkEnd w:id="5"/>
    </w:p>
    <w:p w14:paraId="39F491E4">
      <w:pPr>
        <w:pStyle w:val="4"/>
        <w:numPr>
          <w:ilvl w:val="1"/>
          <w:numId w:val="1"/>
        </w:numPr>
        <w:bidi w:val="0"/>
        <w:outlineLvl w:val="1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bookmarkStart w:id="6" w:name="_Toc6954"/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>前期基础数据维护工作</w:t>
      </w:r>
      <w:bookmarkEnd w:id="6"/>
    </w:p>
    <w:p w14:paraId="328F9C36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维护基础代码 →竞赛项目基础库 →  配置申请审核流程 → 设置申请时间开关；</w:t>
      </w:r>
    </w:p>
    <w:p w14:paraId="02B0957D">
      <w:pPr>
        <w:pStyle w:val="4"/>
        <w:numPr>
          <w:ilvl w:val="1"/>
          <w:numId w:val="1"/>
        </w:numPr>
        <w:bidi w:val="0"/>
        <w:outlineLvl w:val="1"/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</w:pPr>
      <w:bookmarkStart w:id="7" w:name="_Toc25585"/>
      <w:r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  <w:t>竞赛获奖信息申报流程</w:t>
      </w:r>
      <w:bookmarkEnd w:id="7"/>
    </w:p>
    <w:p w14:paraId="54BD89FD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学生申请 → 指导老师审核 → 院系管理员审核 → 教务处管理员审核</w:t>
      </w:r>
    </w:p>
    <w:p w14:paraId="6F2AC3D1">
      <w:pPr>
        <w:pStyle w:val="4"/>
        <w:numPr>
          <w:ilvl w:val="1"/>
          <w:numId w:val="1"/>
        </w:numPr>
        <w:bidi w:val="0"/>
        <w:outlineLvl w:val="1"/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</w:pPr>
      <w:bookmarkStart w:id="8" w:name="_Toc20116"/>
      <w:r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  <w:t>管理员直接导入、导出</w:t>
      </w:r>
      <w:bookmarkEnd w:id="8"/>
    </w:p>
    <w:p w14:paraId="0706EEE4">
      <w:pPr>
        <w:pStyle w:val="3"/>
        <w:numPr>
          <w:ilvl w:val="0"/>
          <w:numId w:val="1"/>
        </w:numPr>
        <w:bidi w:val="0"/>
        <w:outlineLvl w:val="0"/>
        <w:rPr>
          <w:rFonts w:hint="eastAsia" w:ascii="微软雅黑 Light" w:hAnsi="微软雅黑 Light" w:eastAsia="微软雅黑 Light" w:cs="微软雅黑 Light"/>
          <w:b/>
          <w:sz w:val="24"/>
          <w:szCs w:val="24"/>
          <w:lang w:val="en-US" w:eastAsia="zh-CN"/>
        </w:rPr>
      </w:pPr>
      <w:bookmarkStart w:id="9" w:name="_Toc31541"/>
      <w:r>
        <w:rPr>
          <w:rFonts w:hint="eastAsia" w:ascii="微软雅黑 Light" w:hAnsi="微软雅黑 Light" w:eastAsia="微软雅黑 Light" w:cs="微软雅黑 Light"/>
          <w:b/>
          <w:sz w:val="24"/>
          <w:szCs w:val="24"/>
          <w:lang w:val="en-US" w:eastAsia="zh-CN"/>
        </w:rPr>
        <w:t>竞赛管理业务操作步骤：</w:t>
      </w:r>
      <w:bookmarkEnd w:id="9"/>
    </w:p>
    <w:p w14:paraId="5DCF1553">
      <w:pPr>
        <w:pStyle w:val="4"/>
        <w:numPr>
          <w:ilvl w:val="1"/>
          <w:numId w:val="1"/>
        </w:numPr>
        <w:bidi w:val="0"/>
        <w:outlineLvl w:val="1"/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</w:pPr>
      <w:bookmarkStart w:id="10" w:name="_Toc15723"/>
      <w:r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  <w:t>前期基础数据维护工作</w:t>
      </w:r>
      <w:bookmarkEnd w:id="10"/>
    </w:p>
    <w:p w14:paraId="443BE00E">
      <w:pPr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本模块的功能主要是以管理端为主，涉及竞赛基础代码、竞赛项目的添加、竞赛上报的申请流程、竞赛申请时间开关的直接管理工作</w:t>
      </w:r>
    </w:p>
    <w:p w14:paraId="74B63BD4">
      <w:pPr>
        <w:pStyle w:val="5"/>
        <w:numPr>
          <w:ilvl w:val="2"/>
          <w:numId w:val="1"/>
        </w:numPr>
        <w:bidi w:val="0"/>
        <w:outlineLvl w:val="2"/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</w:pPr>
      <w:bookmarkStart w:id="11" w:name="_Toc13677"/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维护基础代码</w:t>
      </w:r>
      <w:bookmarkEnd w:id="11"/>
    </w:p>
    <w:p w14:paraId="19D0B9D2">
      <w:pPr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在非教学业务里面，维护竞赛相关的基础数据</w:t>
      </w:r>
    </w:p>
    <w:p w14:paraId="4B4CB4F7">
      <w:pPr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7960" cy="2902585"/>
            <wp:effectExtent l="0" t="0" r="508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DAA68">
      <w:pPr>
        <w:pStyle w:val="5"/>
        <w:numPr>
          <w:ilvl w:val="2"/>
          <w:numId w:val="1"/>
        </w:numPr>
        <w:bidi w:val="0"/>
        <w:outlineLvl w:val="2"/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</w:pPr>
      <w:bookmarkStart w:id="12" w:name="_Toc3240"/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竞赛项目基础库</w:t>
      </w:r>
      <w:bookmarkEnd w:id="12"/>
    </w:p>
    <w:p w14:paraId="390E7AC8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4150" cy="885825"/>
            <wp:effectExtent l="0" t="0" r="8890" b="133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6447E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点击“新建”，弹出以下页面：</w:t>
      </w:r>
    </w:p>
    <w:p w14:paraId="4FF85718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4310" cy="1550670"/>
            <wp:effectExtent l="0" t="0" r="1397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4C352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完成点击“保存”，成功。</w:t>
      </w:r>
    </w:p>
    <w:p w14:paraId="1BC406C0">
      <w:pPr>
        <w:pStyle w:val="5"/>
        <w:numPr>
          <w:ilvl w:val="2"/>
          <w:numId w:val="1"/>
        </w:numPr>
        <w:bidi w:val="0"/>
        <w:outlineLvl w:val="2"/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</w:pPr>
      <w:bookmarkStart w:id="13" w:name="_Toc6051"/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学生获奖上报审核流程配置</w:t>
      </w:r>
      <w:bookmarkEnd w:id="13"/>
    </w:p>
    <w:p w14:paraId="60557642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  <w:b w:val="0"/>
          <w:bCs w:val="0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2405" cy="1175385"/>
            <wp:effectExtent l="0" t="0" r="635" b="133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7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A2DA1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管理端配置学生获奖上报审核流程，详情参照下图：</w:t>
      </w:r>
    </w:p>
    <w:p w14:paraId="0A2FDAC8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3040" cy="2494280"/>
            <wp:effectExtent l="0" t="0" r="0" b="508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9826A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如需要调整，点击“配置”修改，具体内容参照《21-角色与流程管理操作指南》。</w:t>
      </w:r>
    </w:p>
    <w:p w14:paraId="7BFFD881">
      <w:pPr>
        <w:pStyle w:val="5"/>
        <w:numPr>
          <w:ilvl w:val="2"/>
          <w:numId w:val="1"/>
        </w:numPr>
        <w:bidi w:val="0"/>
        <w:outlineLvl w:val="2"/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</w:pPr>
      <w:bookmarkStart w:id="14" w:name="_Toc6491"/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学生获奖上报申请开关</w:t>
      </w:r>
      <w:bookmarkEnd w:id="14"/>
    </w:p>
    <w:p w14:paraId="3A2A76F6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9230" cy="1135380"/>
            <wp:effectExtent l="0" t="0" r="3810" b="762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DA40D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管理端设置学生可以申请获奖信息的时间开关</w:t>
      </w:r>
    </w:p>
    <w:p w14:paraId="0DC7A2A4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4785" cy="632460"/>
            <wp:effectExtent l="0" t="0" r="8255" b="762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20924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点击“新建”</w:t>
      </w:r>
    </w:p>
    <w:p w14:paraId="76075E25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6055" cy="1556385"/>
            <wp:effectExtent l="0" t="0" r="6985" b="133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E8FA9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0340" cy="548005"/>
            <wp:effectExtent l="0" t="0" r="12700" b="6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54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A6729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</w:p>
    <w:p w14:paraId="0CBE8783">
      <w:pPr>
        <w:pStyle w:val="4"/>
        <w:numPr>
          <w:ilvl w:val="1"/>
          <w:numId w:val="1"/>
        </w:numPr>
        <w:bidi w:val="0"/>
        <w:outlineLvl w:val="1"/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</w:pPr>
      <w:bookmarkStart w:id="15" w:name="_Toc28204"/>
      <w:r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  <w:t>竞赛获奖信息申报流程</w:t>
      </w:r>
      <w:bookmarkEnd w:id="15"/>
    </w:p>
    <w:p w14:paraId="47BB7FCB">
      <w:pPr>
        <w:pStyle w:val="5"/>
        <w:numPr>
          <w:ilvl w:val="2"/>
          <w:numId w:val="1"/>
        </w:numPr>
        <w:bidi w:val="0"/>
        <w:outlineLvl w:val="2"/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</w:pPr>
      <w:bookmarkStart w:id="16" w:name="_Toc23549"/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学生端上报获奖信息</w:t>
      </w:r>
      <w:bookmarkEnd w:id="16"/>
    </w:p>
    <w:p w14:paraId="7C3AA8B0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2405" cy="984250"/>
            <wp:effectExtent l="0" t="0" r="63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FE1DF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</w:p>
    <w:p w14:paraId="7746B4EE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4785" cy="1158875"/>
            <wp:effectExtent l="0" t="0" r="8255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5F710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点击“获奖信息上报申请”，弹出以下页面：</w:t>
      </w:r>
    </w:p>
    <w:p w14:paraId="0E79552A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1135" cy="3872230"/>
            <wp:effectExtent l="0" t="0" r="1905" b="139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72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2BC7E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注：可以添加多个学生</w:t>
      </w:r>
    </w:p>
    <w:p w14:paraId="160A3DDD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录入对应信息，提交。</w:t>
      </w:r>
    </w:p>
    <w:p w14:paraId="104FDFE3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6690" cy="1608455"/>
            <wp:effectExtent l="0" t="0" r="635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0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AAE65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效果如上图，进入审核流程，如下级未审核，可以撤回修改；</w:t>
      </w:r>
    </w:p>
    <w:p w14:paraId="654C3890">
      <w:pPr>
        <w:pStyle w:val="5"/>
        <w:numPr>
          <w:ilvl w:val="2"/>
          <w:numId w:val="1"/>
        </w:numPr>
        <w:bidi w:val="0"/>
        <w:outlineLvl w:val="2"/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</w:pPr>
      <w:bookmarkStart w:id="17" w:name="_Toc7979"/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指导老师审核</w:t>
      </w:r>
      <w:bookmarkEnd w:id="17"/>
    </w:p>
    <w:p w14:paraId="5B33FC87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6055" cy="744855"/>
            <wp:effectExtent l="0" t="0" r="6985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492D3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3675" cy="809625"/>
            <wp:effectExtent l="0" t="0" r="14605" b="133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46B45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点击审核，弹出详情页面</w:t>
      </w:r>
    </w:p>
    <w:p w14:paraId="3D1E0546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3675" cy="2898775"/>
            <wp:effectExtent l="0" t="0" r="14605" b="1206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9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F7599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审核通过</w:t>
      </w:r>
    </w:p>
    <w:p w14:paraId="40C81CF9">
      <w:pPr>
        <w:pStyle w:val="5"/>
        <w:numPr>
          <w:ilvl w:val="2"/>
          <w:numId w:val="1"/>
        </w:numPr>
        <w:bidi w:val="0"/>
        <w:outlineLvl w:val="2"/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</w:pPr>
      <w:bookmarkStart w:id="18" w:name="_Toc31603"/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院系管理员审核</w:t>
      </w:r>
      <w:bookmarkEnd w:id="18"/>
    </w:p>
    <w:p w14:paraId="568237C7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7325" cy="672465"/>
            <wp:effectExtent l="0" t="0" r="5715" b="133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2941E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</w:p>
    <w:p w14:paraId="450EB4D0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9865" cy="911860"/>
            <wp:effectExtent l="0" t="0" r="3175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91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49D52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点击“审核”，弹出详情页面</w:t>
      </w:r>
    </w:p>
    <w:p w14:paraId="30521112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</w:p>
    <w:p w14:paraId="5E5B7B69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2880" cy="2904490"/>
            <wp:effectExtent l="0" t="0" r="1016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90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C5925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审核通过。</w:t>
      </w:r>
    </w:p>
    <w:p w14:paraId="1E9754A4">
      <w:pPr>
        <w:pStyle w:val="5"/>
        <w:numPr>
          <w:ilvl w:val="2"/>
          <w:numId w:val="1"/>
        </w:numPr>
        <w:bidi w:val="0"/>
        <w:outlineLvl w:val="2"/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</w:pPr>
      <w:bookmarkStart w:id="19" w:name="_Toc21010"/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教务处管理员审核</w:t>
      </w:r>
      <w:bookmarkEnd w:id="19"/>
    </w:p>
    <w:p w14:paraId="06C5EFF6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2405" cy="1137920"/>
            <wp:effectExtent l="0" t="0" r="635" b="508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99678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</w:p>
    <w:p w14:paraId="7B25D705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9865" cy="996950"/>
            <wp:effectExtent l="0" t="0" r="3175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A590C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点击“审核”</w:t>
      </w:r>
    </w:p>
    <w:p w14:paraId="4334CF58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6055" cy="2827655"/>
            <wp:effectExtent l="0" t="0" r="6985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82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C2A75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</w:p>
    <w:p w14:paraId="13A4C6D1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审核通过之后，学生端可以查询审核结果</w:t>
      </w:r>
    </w:p>
    <w:p w14:paraId="6C60F1E0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6690" cy="1661795"/>
            <wp:effectExtent l="0" t="0" r="6350" b="146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254A2">
      <w:pPr>
        <w:pStyle w:val="5"/>
        <w:numPr>
          <w:ilvl w:val="2"/>
          <w:numId w:val="1"/>
        </w:numPr>
        <w:bidi w:val="0"/>
        <w:outlineLvl w:val="2"/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</w:pPr>
      <w:bookmarkStart w:id="20" w:name="_Toc13564"/>
      <w:r>
        <w:rPr>
          <w:rFonts w:hint="eastAsia" w:ascii="微软雅黑 Light" w:hAnsi="微软雅黑 Light" w:eastAsia="微软雅黑 Light" w:cs="微软雅黑 Light"/>
          <w:b w:val="0"/>
          <w:bCs/>
          <w:sz w:val="21"/>
          <w:szCs w:val="21"/>
          <w:lang w:val="en-US" w:eastAsia="zh-CN"/>
        </w:rPr>
        <w:t>学生获奖上报申请管理</w:t>
      </w:r>
      <w:bookmarkEnd w:id="20"/>
    </w:p>
    <w:p w14:paraId="155A8785"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228" w:lineRule="auto"/>
        <w:ind w:right="351" w:firstLine="420" w:firstLineChars="200"/>
        <w:textAlignment w:val="auto"/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kern w:val="2"/>
          <w:sz w:val="21"/>
          <w:szCs w:val="24"/>
          <w:lang w:val="en-US" w:eastAsia="zh-CN" w:bidi="ar-SA"/>
        </w:rPr>
        <w:t>管理端可以批量管理各审核节点的数据</w:t>
      </w:r>
    </w:p>
    <w:p w14:paraId="37ACA47C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3675" cy="952500"/>
            <wp:effectExtent l="0" t="0" r="14605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E8B6B">
      <w:pPr>
        <w:widowControl w:val="0"/>
        <w:numPr>
          <w:ilvl w:val="0"/>
          <w:numId w:val="0"/>
        </w:numPr>
        <w:jc w:val="both"/>
        <w:rPr>
          <w:rFonts w:hint="eastAsia" w:ascii="微软雅黑 Light" w:hAnsi="微软雅黑 Light" w:eastAsia="微软雅黑 Light" w:cs="微软雅黑 Light"/>
        </w:rPr>
      </w:pPr>
    </w:p>
    <w:p w14:paraId="0995FF34">
      <w:pPr>
        <w:pStyle w:val="4"/>
        <w:numPr>
          <w:ilvl w:val="1"/>
          <w:numId w:val="1"/>
        </w:numPr>
        <w:bidi w:val="0"/>
        <w:outlineLvl w:val="1"/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</w:pPr>
      <w:bookmarkStart w:id="21" w:name="_Toc7260"/>
      <w:r>
        <w:rPr>
          <w:rFonts w:hint="eastAsia" w:ascii="微软雅黑 Light" w:hAnsi="微软雅黑 Light" w:eastAsia="微软雅黑 Light" w:cs="微软雅黑 Light"/>
          <w:b/>
          <w:sz w:val="21"/>
          <w:szCs w:val="21"/>
          <w:lang w:val="en-US" w:eastAsia="zh-CN"/>
        </w:rPr>
        <w:t>管理员直接导入、导出</w:t>
      </w:r>
      <w:bookmarkEnd w:id="21"/>
    </w:p>
    <w:p w14:paraId="3F11C144">
      <w:pPr>
        <w:numPr>
          <w:ilvl w:val="0"/>
          <w:numId w:val="0"/>
        </w:numPr>
        <w:ind w:leftChars="0"/>
        <w:rPr>
          <w:rFonts w:hint="eastAsia" w:ascii="微软雅黑 Light" w:hAnsi="微软雅黑 Light" w:eastAsia="微软雅黑 Light" w:cs="微软雅黑 Light"/>
          <w:b w:val="0"/>
          <w:bCs w:val="0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 w:val="0"/>
          <w:bCs w:val="0"/>
          <w:lang w:val="en-US" w:eastAsia="zh-CN"/>
        </w:rPr>
        <w:t>管理端的导入：在获奖信息上报页面</w:t>
      </w:r>
    </w:p>
    <w:p w14:paraId="47F45F8D">
      <w:pPr>
        <w:numPr>
          <w:ilvl w:val="0"/>
          <w:numId w:val="0"/>
        </w:numPr>
        <w:ind w:leftChars="0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1610" cy="932180"/>
            <wp:effectExtent l="0" t="0" r="11430" b="12700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93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97014">
      <w:pPr>
        <w:numPr>
          <w:ilvl w:val="0"/>
          <w:numId w:val="0"/>
        </w:numPr>
        <w:ind w:leftChars="0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点击导入获奖信息，弹出以下页面：</w:t>
      </w:r>
    </w:p>
    <w:p w14:paraId="5A2B27DF">
      <w:pPr>
        <w:numPr>
          <w:ilvl w:val="0"/>
          <w:numId w:val="0"/>
        </w:numPr>
        <w:ind w:leftChars="0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67325" cy="914400"/>
            <wp:effectExtent l="0" t="0" r="5715" b="0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5CDF0">
      <w:pPr>
        <w:numPr>
          <w:ilvl w:val="0"/>
          <w:numId w:val="0"/>
        </w:numPr>
        <w:ind w:leftChars="0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先下载模板，按照内容填写之后，在上传导入。</w:t>
      </w:r>
    </w:p>
    <w:p w14:paraId="551106E7">
      <w:pPr>
        <w:numPr>
          <w:ilvl w:val="0"/>
          <w:numId w:val="0"/>
        </w:numPr>
        <w:ind w:leftChars="0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管理端的导出：在学生获奖信息页面</w:t>
      </w:r>
    </w:p>
    <w:p w14:paraId="29D7F889">
      <w:pPr>
        <w:numPr>
          <w:ilvl w:val="0"/>
          <w:numId w:val="0"/>
        </w:numPr>
        <w:ind w:leftChars="0"/>
        <w:rPr>
          <w:rFonts w:hint="eastAsia" w:ascii="微软雅黑 Light" w:hAnsi="微软雅黑 Light" w:eastAsia="微软雅黑 Light" w:cs="微软雅黑 Light"/>
        </w:rPr>
      </w:pPr>
      <w:r>
        <w:rPr>
          <w:rFonts w:hint="eastAsia" w:ascii="微软雅黑 Light" w:hAnsi="微软雅黑 Light" w:eastAsia="微软雅黑 Light" w:cs="微软雅黑 Light"/>
        </w:rPr>
        <w:drawing>
          <wp:inline distT="0" distB="0" distL="114300" distR="114300">
            <wp:extent cx="5271770" cy="883285"/>
            <wp:effectExtent l="0" t="0" r="1270" b="635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8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B6DE3">
      <w:pPr>
        <w:numPr>
          <w:ilvl w:val="0"/>
          <w:numId w:val="0"/>
        </w:numPr>
        <w:ind w:leftChars="0"/>
        <w:rPr>
          <w:rFonts w:hint="eastAsia" w:ascii="微软雅黑 Light" w:hAnsi="微软雅黑 Light" w:eastAsia="微软雅黑 Light" w:cs="微软雅黑 Light"/>
          <w:lang w:val="en-US" w:eastAsia="zh-CN"/>
        </w:rPr>
      </w:pPr>
      <w:bookmarkStart w:id="22" w:name="_GoBack"/>
      <w:r>
        <w:rPr>
          <w:rFonts w:hint="eastAsia" w:ascii="微软雅黑 Light" w:hAnsi="微软雅黑 Light" w:eastAsia="微软雅黑 Light" w:cs="微软雅黑 Light"/>
          <w:lang w:val="en-US" w:eastAsia="zh-CN"/>
        </w:rPr>
        <w:t>点击导出即可。</w:t>
      </w:r>
    </w:p>
    <w:bookmarkEnd w:id="22"/>
    <w:p w14:paraId="6CEAF392">
      <w:pPr>
        <w:numPr>
          <w:ilvl w:val="0"/>
          <w:numId w:val="0"/>
        </w:numPr>
        <w:ind w:leftChars="0"/>
        <w:rPr>
          <w:rFonts w:hint="eastAsia" w:ascii="微软雅黑 Light" w:hAnsi="微软雅黑 Light" w:eastAsia="微软雅黑 Light" w:cs="微软雅黑 Light"/>
          <w:lang w:val="en-US" w:eastAsia="zh-CN"/>
        </w:rPr>
      </w:pPr>
    </w:p>
    <w:p w14:paraId="7F435B1B">
      <w:pPr>
        <w:numPr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竞赛学生端变化 </w:t>
      </w:r>
    </w:p>
    <w:p w14:paraId="7BC14CF7">
      <w:pPr>
        <w:numPr>
          <w:ilvl w:val="0"/>
          <w:numId w:val="2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学生所在单位改成   获奖归属单位 ；</w:t>
      </w:r>
    </w:p>
    <w:p w14:paraId="37E4D3CA"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指导老师所在单位和指导老师做关联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76C3A907"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指导老师改成 第一指导老师；指导老师所在单位改成 第一指导老师所在单位</w:t>
      </w:r>
    </w:p>
    <w:p w14:paraId="1282C5D0"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增加：其他指导老师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F550C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5" name="文本框 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A09B6A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+k1gw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+k1g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A09B6A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1189AE"/>
    <w:multiLevelType w:val="multilevel"/>
    <w:tmpl w:val="E41189A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">
    <w:nsid w:val="05074003"/>
    <w:multiLevelType w:val="singleLevel"/>
    <w:tmpl w:val="050740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2Mjg2YTZkZTMyMTYwY2M1OTQ5YzJlN2MyYmRjOGEifQ=="/>
  </w:docVars>
  <w:rsids>
    <w:rsidRoot w:val="00000000"/>
    <w:rsid w:val="11507C49"/>
    <w:rsid w:val="1F691FF4"/>
    <w:rsid w:val="2088624C"/>
    <w:rsid w:val="21F0363B"/>
    <w:rsid w:val="296C3680"/>
    <w:rsid w:val="3786600A"/>
    <w:rsid w:val="5783439A"/>
    <w:rsid w:val="62DE5978"/>
    <w:rsid w:val="69845197"/>
    <w:rsid w:val="69B92F5F"/>
    <w:rsid w:val="69EF0824"/>
    <w:rsid w:val="6C1D2498"/>
    <w:rsid w:val="6EFF5B3A"/>
    <w:rsid w:val="703D085C"/>
    <w:rsid w:val="70C909A6"/>
    <w:rsid w:val="751E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5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autoRedefine/>
    <w:qFormat/>
    <w:uiPriority w:val="0"/>
    <w:pPr>
      <w:ind w:left="840" w:leftChars="400"/>
    </w:p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autoRedefine/>
    <w:qFormat/>
    <w:uiPriority w:val="0"/>
    <w:rPr>
      <w:rFonts w:ascii="Times New Roman" w:hAnsi="Times New Roman" w:cs="Times New Roman" w:eastAsiaTheme="minorEastAsia"/>
    </w:rPr>
  </w:style>
  <w:style w:type="paragraph" w:styleId="10">
    <w:name w:val="toc 2"/>
    <w:basedOn w:val="1"/>
    <w:next w:val="1"/>
    <w:autoRedefine/>
    <w:qFormat/>
    <w:uiPriority w:val="0"/>
    <w:pPr>
      <w:ind w:left="420" w:leftChars="200"/>
    </w:pPr>
    <w:rPr>
      <w:rFonts w:ascii="Times New Roman" w:hAnsi="Times New Roman" w:cs="Times New Roman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WPSOffice手动目录 1"/>
    <w:autoRedefine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6">
    <w:name w:val="WPSOffice手动目录 3"/>
    <w:autoRedefine/>
    <w:qFormat/>
    <w:uiPriority w:val="0"/>
    <w:pPr>
      <w:ind w:leftChars="4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7">
    <w:name w:val="WPSOffice手动目录 2"/>
    <w:autoRedefine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828</Words>
  <Characters>845</Characters>
  <Lines>0</Lines>
  <Paragraphs>0</Paragraphs>
  <TotalTime>100</TotalTime>
  <ScaleCrop>false</ScaleCrop>
  <LinksUpToDate>false</LinksUpToDate>
  <CharactersWithSpaces>932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2023-07-21T02:16:00Z</dcterms:created>
  <dc:creator>XSW</dc:creator>
  <cp:lastModifiedBy>管管</cp:lastModifiedBy>
  <dcterms:modified xsi:type="dcterms:W3CDTF">2024-10-31T08:34:57Z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6238F18717D64EAA8C6016A14CB3C3DE_12</vt:lpwstr>
  </property>
</Properties>
</file>