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27546C6">
      <w:pPr>
        <w:pStyle w:val="4"/>
        <w:spacing w:line="360" w:lineRule="auto"/>
        <w:ind w:firstLine="0" w:firstLineChars="0"/>
        <w:jc w:val="center"/>
        <w:rPr>
          <w:rFonts w:hint="eastAsia" w:ascii="方正小标宋_GBK" w:hAnsi="方正小标宋_GBK" w:eastAsia="方正小标宋_GBK" w:cs="方正小标宋_GBK"/>
          <w:sz w:val="36"/>
          <w:szCs w:val="36"/>
        </w:rPr>
      </w:pPr>
      <w:r>
        <w:rPr>
          <w:rFonts w:hint="eastAsia" w:ascii="方正小标宋_GBK" w:hAnsi="方正小标宋_GBK" w:eastAsia="方正小标宋_GBK" w:cs="方正小标宋_GBK"/>
          <w:sz w:val="36"/>
          <w:szCs w:val="36"/>
        </w:rPr>
        <w:t>XX单位关于202</w:t>
      </w:r>
      <w:r>
        <w:rPr>
          <w:rFonts w:hint="eastAsia" w:ascii="方正小标宋_GBK" w:hAnsi="方正小标宋_GBK" w:eastAsia="方正小标宋_GBK" w:cs="方正小标宋_GBK"/>
          <w:sz w:val="36"/>
          <w:szCs w:val="36"/>
          <w:lang w:val="en-US" w:eastAsia="zh-CN"/>
        </w:rPr>
        <w:t>6</w:t>
      </w:r>
      <w:bookmarkStart w:id="0" w:name="_GoBack"/>
      <w:bookmarkEnd w:id="0"/>
      <w:r>
        <w:rPr>
          <w:rFonts w:hint="eastAsia" w:ascii="方正小标宋_GBK" w:hAnsi="方正小标宋_GBK" w:eastAsia="方正小标宋_GBK" w:cs="方正小标宋_GBK"/>
          <w:sz w:val="36"/>
          <w:szCs w:val="36"/>
        </w:rPr>
        <w:t>年资产清查情况的报告</w:t>
      </w:r>
    </w:p>
    <w:p w14:paraId="0AE03988">
      <w:pPr>
        <w:pStyle w:val="4"/>
        <w:spacing w:line="360" w:lineRule="auto"/>
        <w:ind w:left="640" w:firstLine="0" w:firstLineChars="0"/>
        <w:rPr>
          <w:rFonts w:ascii="黑体" w:eastAsia="黑体"/>
          <w:sz w:val="30"/>
          <w:szCs w:val="30"/>
        </w:rPr>
      </w:pPr>
    </w:p>
    <w:p w14:paraId="6687C807">
      <w:pPr>
        <w:pStyle w:val="4"/>
        <w:numPr>
          <w:ilvl w:val="0"/>
          <w:numId w:val="1"/>
        </w:numPr>
        <w:spacing w:line="360" w:lineRule="auto"/>
        <w:ind w:firstLineChars="0"/>
        <w:rPr>
          <w:rFonts w:hint="eastAsia" w:ascii="黑体" w:hAnsi="黑体" w:eastAsia="黑体"/>
          <w:sz w:val="32"/>
          <w:szCs w:val="32"/>
        </w:rPr>
      </w:pPr>
      <w:r>
        <w:rPr>
          <w:rFonts w:hint="eastAsia" w:ascii="黑体" w:hAnsi="黑体" w:eastAsia="黑体"/>
          <w:sz w:val="32"/>
          <w:szCs w:val="32"/>
        </w:rPr>
        <w:t>资产清查结果</w:t>
      </w:r>
    </w:p>
    <w:p w14:paraId="07D18B0C">
      <w:pPr>
        <w:spacing w:line="360" w:lineRule="auto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（一）资产的基本情况</w:t>
      </w:r>
    </w:p>
    <w:p w14:paraId="5F67BB8A">
      <w:pPr>
        <w:spacing w:line="360" w:lineRule="auto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简要介绍本单位总体资产情况（数量、金额等），已完成清查的资产数、正常资产数、盘盈资产数、盘亏资产数、闲置资产数、待处置资产数、待清查资产数和存在其他情况的资产数等（此处数据应与导出的清查表格一致）。</w:t>
      </w:r>
    </w:p>
    <w:p w14:paraId="7D2D57CA">
      <w:pPr>
        <w:pStyle w:val="6"/>
        <w:numPr>
          <w:ilvl w:val="0"/>
          <w:numId w:val="2"/>
        </w:numPr>
        <w:spacing w:line="360" w:lineRule="auto"/>
        <w:ind w:firstLineChars="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资产使用成效</w:t>
      </w:r>
    </w:p>
    <w:p w14:paraId="6B3132D5">
      <w:pPr>
        <w:pStyle w:val="6"/>
        <w:spacing w:line="360" w:lineRule="auto"/>
        <w:ind w:left="420" w:firstLine="0" w:firstLineChars="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简要阐述资产使用成效。</w:t>
      </w:r>
    </w:p>
    <w:p w14:paraId="000936FA">
      <w:pPr>
        <w:pStyle w:val="6"/>
        <w:spacing w:line="360" w:lineRule="auto"/>
        <w:ind w:left="420" w:firstLine="0" w:firstLineChars="0"/>
        <w:rPr>
          <w:rFonts w:hint="eastAsia" w:ascii="仿宋_GB2312" w:hAnsi="仿宋_GB2312" w:eastAsia="仿宋_GB2312" w:cs="仿宋_GB2312"/>
          <w:b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（三）资产异常情况分析</w:t>
      </w:r>
    </w:p>
    <w:p w14:paraId="6DAFDE58">
      <w:pPr>
        <w:numPr>
          <w:ilvl w:val="0"/>
          <w:numId w:val="3"/>
        </w:numPr>
        <w:spacing w:line="360" w:lineRule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资产盘盈原因</w:t>
      </w:r>
    </w:p>
    <w:p w14:paraId="3F890784">
      <w:pPr>
        <w:numPr>
          <w:ilvl w:val="0"/>
          <w:numId w:val="3"/>
        </w:numPr>
        <w:spacing w:line="360" w:lineRule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资产盘亏原因及处理</w:t>
      </w:r>
    </w:p>
    <w:p w14:paraId="5E9E057F">
      <w:pPr>
        <w:numPr>
          <w:ilvl w:val="0"/>
          <w:numId w:val="3"/>
        </w:numPr>
        <w:spacing w:line="360" w:lineRule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闲置原因及盘活计划</w:t>
      </w:r>
    </w:p>
    <w:p w14:paraId="3789D3F7">
      <w:pPr>
        <w:numPr>
          <w:ilvl w:val="0"/>
          <w:numId w:val="3"/>
        </w:numPr>
        <w:spacing w:line="360" w:lineRule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其他异常情况及原因</w:t>
      </w:r>
    </w:p>
    <w:p w14:paraId="4812A348">
      <w:pPr>
        <w:pStyle w:val="4"/>
        <w:numPr>
          <w:ilvl w:val="0"/>
          <w:numId w:val="1"/>
        </w:numPr>
        <w:spacing w:line="360" w:lineRule="auto"/>
        <w:ind w:firstLineChars="0"/>
        <w:rPr>
          <w:rFonts w:hint="eastAsia" w:ascii="黑体" w:hAnsi="黑体" w:eastAsia="黑体"/>
          <w:sz w:val="32"/>
          <w:szCs w:val="32"/>
        </w:rPr>
      </w:pPr>
      <w:r>
        <w:rPr>
          <w:rFonts w:hint="eastAsia" w:ascii="黑体" w:hAnsi="黑体" w:eastAsia="黑体"/>
          <w:color w:val="000000"/>
          <w:sz w:val="32"/>
          <w:szCs w:val="32"/>
        </w:rPr>
        <w:t>存在的问题、原因及改进措施</w:t>
      </w:r>
    </w:p>
    <w:p w14:paraId="64803E85">
      <w:pPr>
        <w:pStyle w:val="4"/>
        <w:spacing w:line="360" w:lineRule="auto"/>
        <w:ind w:firstLineChars="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（一）存在问题</w:t>
      </w:r>
    </w:p>
    <w:p w14:paraId="509983B7">
      <w:pPr>
        <w:pStyle w:val="4"/>
        <w:spacing w:line="360" w:lineRule="auto"/>
        <w:ind w:firstLineChars="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XXXX</w:t>
      </w:r>
    </w:p>
    <w:p w14:paraId="6BFCA5D5">
      <w:pPr>
        <w:pStyle w:val="4"/>
        <w:spacing w:line="360" w:lineRule="auto"/>
        <w:ind w:firstLineChars="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（二）原因分析</w:t>
      </w:r>
    </w:p>
    <w:p w14:paraId="3BC63081">
      <w:pPr>
        <w:pStyle w:val="4"/>
        <w:spacing w:line="360" w:lineRule="auto"/>
        <w:ind w:firstLineChars="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XXXX</w:t>
      </w:r>
    </w:p>
    <w:p w14:paraId="1EA554C6">
      <w:pPr>
        <w:pStyle w:val="4"/>
        <w:spacing w:line="360" w:lineRule="auto"/>
        <w:ind w:firstLineChars="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（三）改进措施</w:t>
      </w:r>
    </w:p>
    <w:p w14:paraId="518EB00E">
      <w:pPr>
        <w:pStyle w:val="4"/>
        <w:spacing w:line="360" w:lineRule="auto"/>
        <w:ind w:firstLineChars="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XXXX</w:t>
      </w:r>
    </w:p>
    <w:p w14:paraId="4965F5C9">
      <w:pPr>
        <w:spacing w:line="360" w:lineRule="auto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</w:p>
    <w:p w14:paraId="1C16FE28">
      <w:pPr>
        <w:spacing w:line="360" w:lineRule="auto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</w:p>
    <w:p w14:paraId="3E27FEE0">
      <w:pPr>
        <w:spacing w:line="360" w:lineRule="auto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 xml:space="preserve">                            XX单位（盖章）</w:t>
      </w:r>
    </w:p>
    <w:p w14:paraId="6134134B">
      <w:pPr>
        <w:spacing w:line="360" w:lineRule="auto"/>
        <w:ind w:firstLine="640" w:firstLineChars="200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 xml:space="preserve">                             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X年X月X日</w:t>
      </w:r>
    </w:p>
    <w:p w14:paraId="1C7BCDB8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A35942E9"/>
    <w:multiLevelType w:val="singleLevel"/>
    <w:tmpl w:val="A35942E9"/>
    <w:lvl w:ilvl="0" w:tentative="0">
      <w:start w:val="1"/>
      <w:numFmt w:val="decimal"/>
      <w:suff w:val="nothing"/>
      <w:lvlText w:val="%1、"/>
      <w:lvlJc w:val="left"/>
      <w:pPr>
        <w:ind w:left="640" w:firstLine="0"/>
      </w:pPr>
    </w:lvl>
  </w:abstractNum>
  <w:abstractNum w:abstractNumId="1">
    <w:nsid w:val="C0F4186E"/>
    <w:multiLevelType w:val="singleLevel"/>
    <w:tmpl w:val="C0F4186E"/>
    <w:lvl w:ilvl="0" w:tentative="0">
      <w:start w:val="2"/>
      <w:numFmt w:val="chineseCounting"/>
      <w:suff w:val="nothing"/>
      <w:lvlText w:val="（%1）"/>
      <w:lvlJc w:val="left"/>
      <w:rPr>
        <w:rFonts w:hint="eastAsia"/>
      </w:rPr>
    </w:lvl>
  </w:abstractNum>
  <w:abstractNum w:abstractNumId="2">
    <w:nsid w:val="30E91A7C"/>
    <w:multiLevelType w:val="multilevel"/>
    <w:tmpl w:val="30E91A7C"/>
    <w:lvl w:ilvl="0" w:tentative="0">
      <w:start w:val="1"/>
      <w:numFmt w:val="japaneseCounting"/>
      <w:lvlText w:val="%1、"/>
      <w:lvlJc w:val="left"/>
      <w:pPr>
        <w:ind w:left="1360" w:hanging="720"/>
      </w:pPr>
      <w:rPr>
        <w:rFonts w:hint="eastAsia" w:ascii="黑体" w:hAnsi="Calibri" w:eastAsia="黑体"/>
        <w:color w:val="auto"/>
        <w:sz w:val="32"/>
      </w:rPr>
    </w:lvl>
    <w:lvl w:ilvl="1" w:tentative="0">
      <w:start w:val="1"/>
      <w:numFmt w:val="japaneseCounting"/>
      <w:lvlText w:val="（%2）"/>
      <w:lvlJc w:val="left"/>
      <w:pPr>
        <w:ind w:left="2140" w:hanging="1080"/>
      </w:pPr>
      <w:rPr>
        <w:rFonts w:hint="default"/>
      </w:rPr>
    </w:lvl>
    <w:lvl w:ilvl="2" w:tentative="0">
      <w:start w:val="1"/>
      <w:numFmt w:val="lowerRoman"/>
      <w:lvlText w:val="%3."/>
      <w:lvlJc w:val="right"/>
      <w:pPr>
        <w:ind w:left="1900" w:hanging="420"/>
      </w:pPr>
    </w:lvl>
    <w:lvl w:ilvl="3" w:tentative="0">
      <w:start w:val="1"/>
      <w:numFmt w:val="decimal"/>
      <w:lvlText w:val="%4."/>
      <w:lvlJc w:val="left"/>
      <w:pPr>
        <w:ind w:left="2320" w:hanging="420"/>
      </w:pPr>
    </w:lvl>
    <w:lvl w:ilvl="4" w:tentative="0">
      <w:start w:val="1"/>
      <w:numFmt w:val="lowerLetter"/>
      <w:lvlText w:val="%5)"/>
      <w:lvlJc w:val="left"/>
      <w:pPr>
        <w:ind w:left="2740" w:hanging="420"/>
      </w:pPr>
    </w:lvl>
    <w:lvl w:ilvl="5" w:tentative="0">
      <w:start w:val="1"/>
      <w:numFmt w:val="lowerRoman"/>
      <w:lvlText w:val="%6."/>
      <w:lvlJc w:val="right"/>
      <w:pPr>
        <w:ind w:left="3160" w:hanging="420"/>
      </w:pPr>
    </w:lvl>
    <w:lvl w:ilvl="6" w:tentative="0">
      <w:start w:val="1"/>
      <w:numFmt w:val="decimal"/>
      <w:lvlText w:val="%7."/>
      <w:lvlJc w:val="left"/>
      <w:pPr>
        <w:ind w:left="3580" w:hanging="420"/>
      </w:pPr>
    </w:lvl>
    <w:lvl w:ilvl="7" w:tentative="0">
      <w:start w:val="1"/>
      <w:numFmt w:val="lowerLetter"/>
      <w:lvlText w:val="%8)"/>
      <w:lvlJc w:val="left"/>
      <w:pPr>
        <w:ind w:left="4000" w:hanging="420"/>
      </w:pPr>
    </w:lvl>
    <w:lvl w:ilvl="8" w:tentative="0">
      <w:start w:val="1"/>
      <w:numFmt w:val="lowerRoman"/>
      <w:lvlText w:val="%9."/>
      <w:lvlJc w:val="right"/>
      <w:pPr>
        <w:ind w:left="4420" w:hanging="42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WExYzNmYjYxZWU4OGRiMmU3ZTgxYmIyMzM3NGI4MDkifQ=="/>
  </w:docVars>
  <w:rsids>
    <w:rsidRoot w:val="00577D07"/>
    <w:rsid w:val="000C7BCA"/>
    <w:rsid w:val="0010068D"/>
    <w:rsid w:val="0015425B"/>
    <w:rsid w:val="0018475D"/>
    <w:rsid w:val="002601D0"/>
    <w:rsid w:val="002B4FF3"/>
    <w:rsid w:val="002C7F59"/>
    <w:rsid w:val="00307E0B"/>
    <w:rsid w:val="003D6A8F"/>
    <w:rsid w:val="00427105"/>
    <w:rsid w:val="00577D07"/>
    <w:rsid w:val="00651FD9"/>
    <w:rsid w:val="00685770"/>
    <w:rsid w:val="006C5EFB"/>
    <w:rsid w:val="006F43E9"/>
    <w:rsid w:val="00736AB2"/>
    <w:rsid w:val="007A11EC"/>
    <w:rsid w:val="007E191D"/>
    <w:rsid w:val="00801AC0"/>
    <w:rsid w:val="00846E90"/>
    <w:rsid w:val="00904176"/>
    <w:rsid w:val="00A2236E"/>
    <w:rsid w:val="00A603FC"/>
    <w:rsid w:val="00B8466E"/>
    <w:rsid w:val="00C1553F"/>
    <w:rsid w:val="00C54200"/>
    <w:rsid w:val="00C90489"/>
    <w:rsid w:val="00D75E2F"/>
    <w:rsid w:val="00E04378"/>
    <w:rsid w:val="00F01097"/>
    <w:rsid w:val="00F135E3"/>
    <w:rsid w:val="00F15A7D"/>
    <w:rsid w:val="00FA4817"/>
    <w:rsid w:val="00FF365E"/>
    <w:rsid w:val="0B1F5850"/>
    <w:rsid w:val="13980471"/>
    <w:rsid w:val="18BB5916"/>
    <w:rsid w:val="19EA66B3"/>
    <w:rsid w:val="26A95349"/>
    <w:rsid w:val="27D41BAE"/>
    <w:rsid w:val="2B182D1B"/>
    <w:rsid w:val="37830013"/>
    <w:rsid w:val="38FC7A78"/>
    <w:rsid w:val="3CFF5E7B"/>
    <w:rsid w:val="49272491"/>
    <w:rsid w:val="512D64A3"/>
    <w:rsid w:val="590D1A78"/>
    <w:rsid w:val="5B6C43DD"/>
    <w:rsid w:val="6B863ECD"/>
    <w:rsid w:val="74267A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nhideWhenUsed/>
    <w:qFormat/>
    <w:uiPriority w:val="1"/>
  </w:style>
  <w:style w:type="table" w:default="1" w:styleId="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4">
    <w:name w:val="列出段落1"/>
    <w:basedOn w:val="1"/>
    <w:qFormat/>
    <w:uiPriority w:val="34"/>
    <w:pPr>
      <w:ind w:firstLine="420" w:firstLineChars="200"/>
    </w:pPr>
    <w:rPr>
      <w:rFonts w:ascii="Calibri" w:hAnsi="Calibri" w:cs="黑体"/>
      <w:szCs w:val="22"/>
    </w:rPr>
  </w:style>
  <w:style w:type="paragraph" w:customStyle="1" w:styleId="5">
    <w:name w:val="修订1"/>
    <w:hidden/>
    <w:unhideWhenUsed/>
    <w:qFormat/>
    <w:uiPriority w:val="99"/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6">
    <w:name w:val="List Paragraph"/>
    <w:basedOn w:val="1"/>
    <w:unhideWhenUsed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242</Words>
  <Characters>256</Characters>
  <Lines>2</Lines>
  <Paragraphs>1</Paragraphs>
  <TotalTime>225</TotalTime>
  <ScaleCrop>false</ScaleCrop>
  <LinksUpToDate>false</LinksUpToDate>
  <CharactersWithSpaces>313</CharactersWithSpaces>
  <Application>WPS Office_12.1.0.26988_F1E327BC-269C-435d-A152-05C5408002CA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2022-05-27T02:31:00Z</dcterms:created>
  <dc:creator>GXMU</dc:creator>
  <cp:lastModifiedBy>西西</cp:lastModifiedBy>
  <dcterms:modified xsi:type="dcterms:W3CDTF">2026-09-11T02:14:23Z</dcterms:modified>
  <cp:revision>31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2052-12.1.0.26988</vt:lpwstr>
  </property>
  <property fmtid="{D5CDD505-2E9C-101B-9397-08002B2CF9AE}" pid="3" name="ICV">
    <vt:lpwstr>E977D2A1899E4BB8BEB3B240A581CD66_13</vt:lpwstr>
  </property>
  <property fmtid="{D5CDD505-2E9C-101B-9397-08002B2CF9AE}" pid="4" name="KSOTemplateDocerSaveRecord">
    <vt:lpwstr>eyJoZGlkIjoiYWExYzNmYjYxZWU4OGRiMmU3ZTgxYmIyMzM3NGI4MDkiLCJ1c2VySWQiOiI0MDc1Nzg3ODUifQ==</vt:lpwstr>
  </property>
</Properties>
</file>