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rPr>
          <w:rFonts w:ascii="Calibri" w:hAnsi="Calibri" w:eastAsia="宋体" w:cs="Calibri"/>
          <w:kern w:val="0"/>
          <w:szCs w:val="21"/>
        </w:rPr>
      </w:pPr>
      <w:r>
        <w:rPr>
          <w:rFonts w:hint="eastAsia" w:ascii="方正小标宋简体" w:hAnsi="Calibri" w:eastAsia="方正小标宋简体" w:cs="Calibri"/>
          <w:kern w:val="0"/>
          <w:sz w:val="44"/>
          <w:szCs w:val="44"/>
        </w:rPr>
        <w:t>关于开展2023年秋季学期开学工作检查的通知</w:t>
      </w:r>
    </w:p>
    <w:p>
      <w:pPr>
        <w:widowControl/>
        <w:spacing w:line="560" w:lineRule="exact"/>
        <w:rPr>
          <w:rFonts w:ascii="Calibri" w:hAnsi="Calibri" w:eastAsia="宋体" w:cs="Calibri"/>
          <w:kern w:val="0"/>
          <w:szCs w:val="21"/>
        </w:rPr>
      </w:pPr>
      <w:r>
        <w:rPr>
          <w:rFonts w:ascii="Calibri" w:hAnsi="Calibri" w:eastAsia="仿宋" w:cs="Calibri"/>
          <w:kern w:val="0"/>
          <w:sz w:val="32"/>
          <w:szCs w:val="32"/>
        </w:rPr>
        <w:t> </w:t>
      </w:r>
    </w:p>
    <w:p>
      <w:pPr>
        <w:widowControl/>
        <w:spacing w:line="560" w:lineRule="exact"/>
        <w:rPr>
          <w:rFonts w:ascii="Calibri" w:hAnsi="Calibri" w:eastAsia="宋体" w:cs="Calibri"/>
          <w:kern w:val="0"/>
          <w:szCs w:val="21"/>
        </w:rPr>
      </w:pPr>
      <w:r>
        <w:rPr>
          <w:rFonts w:hint="eastAsia" w:ascii="仿宋" w:hAnsi="仿宋" w:eastAsia="仿宋" w:cs="Calibri"/>
          <w:kern w:val="0"/>
          <w:sz w:val="32"/>
          <w:szCs w:val="32"/>
        </w:rPr>
        <w:t>各单位、各部门：</w:t>
      </w:r>
    </w:p>
    <w:p>
      <w:pPr>
        <w:widowControl/>
        <w:spacing w:line="560" w:lineRule="exact"/>
        <w:ind w:firstLine="640"/>
        <w:rPr>
          <w:rFonts w:ascii="Calibri" w:hAnsi="Calibri" w:eastAsia="宋体" w:cs="Calibri"/>
          <w:kern w:val="0"/>
          <w:szCs w:val="21"/>
        </w:rPr>
      </w:pPr>
      <w:r>
        <w:rPr>
          <w:rFonts w:hint="eastAsia" w:ascii="仿宋" w:hAnsi="仿宋" w:eastAsia="仿宋" w:cs="Calibri"/>
          <w:kern w:val="0"/>
          <w:sz w:val="32"/>
          <w:szCs w:val="32"/>
        </w:rPr>
        <w:t>为全面掌握新学期各学院开学工作情况，保证正常的教学秩序，学校决定组织相关人员对新学期开学工作进行全面检查，现将有关事项通知如下：</w:t>
      </w:r>
    </w:p>
    <w:p>
      <w:pPr>
        <w:widowControl/>
        <w:spacing w:line="560" w:lineRule="exact"/>
        <w:ind w:firstLine="640"/>
        <w:rPr>
          <w:rFonts w:ascii="Calibri" w:hAnsi="Calibri" w:eastAsia="宋体" w:cs="Calibri"/>
          <w:kern w:val="0"/>
          <w:szCs w:val="21"/>
        </w:rPr>
      </w:pPr>
      <w:r>
        <w:rPr>
          <w:rFonts w:hint="eastAsia" w:ascii="黑体" w:hAnsi="黑体" w:eastAsia="黑体" w:cs="Calibri"/>
          <w:kern w:val="0"/>
          <w:sz w:val="32"/>
          <w:szCs w:val="32"/>
        </w:rPr>
        <w:t>一、检查组组成人员</w:t>
      </w:r>
    </w:p>
    <w:p>
      <w:pPr>
        <w:widowControl/>
        <w:spacing w:line="560" w:lineRule="exact"/>
        <w:ind w:firstLine="640"/>
        <w:rPr>
          <w:rFonts w:ascii="仿宋" w:hAnsi="仿宋" w:eastAsia="仿宋" w:cs="Calibri"/>
          <w:kern w:val="0"/>
          <w:szCs w:val="21"/>
        </w:rPr>
      </w:pPr>
      <w:r>
        <w:rPr>
          <w:rFonts w:hint="eastAsia" w:ascii="仿宋" w:hAnsi="仿宋" w:eastAsia="仿宋" w:cs="Calibri"/>
          <w:kern w:val="0"/>
          <w:sz w:val="32"/>
          <w:szCs w:val="32"/>
        </w:rPr>
        <w:t>（一）校领导；</w:t>
      </w:r>
    </w:p>
    <w:p>
      <w:pPr>
        <w:widowControl/>
        <w:spacing w:line="560" w:lineRule="exact"/>
        <w:ind w:firstLine="640"/>
        <w:rPr>
          <w:rFonts w:ascii="仿宋" w:hAnsi="仿宋" w:eastAsia="仿宋" w:cs="Calibri"/>
          <w:kern w:val="0"/>
          <w:szCs w:val="21"/>
        </w:rPr>
      </w:pPr>
      <w:r>
        <w:rPr>
          <w:rFonts w:hint="eastAsia" w:ascii="仿宋" w:hAnsi="仿宋" w:eastAsia="仿宋" w:cs="Calibri"/>
          <w:kern w:val="0"/>
          <w:sz w:val="32"/>
          <w:szCs w:val="32"/>
        </w:rPr>
        <w:t>（二）相关部门负责人。</w:t>
      </w:r>
    </w:p>
    <w:p>
      <w:pPr>
        <w:widowControl/>
        <w:spacing w:line="560" w:lineRule="exact"/>
        <w:ind w:firstLine="640"/>
        <w:rPr>
          <w:rFonts w:ascii="Calibri" w:hAnsi="Calibri" w:eastAsia="宋体" w:cs="Calibri"/>
          <w:kern w:val="0"/>
          <w:szCs w:val="21"/>
        </w:rPr>
      </w:pPr>
      <w:r>
        <w:rPr>
          <w:rFonts w:hint="eastAsia" w:ascii="黑体" w:hAnsi="黑体" w:eastAsia="黑体" w:cs="Calibri"/>
          <w:kern w:val="0"/>
          <w:sz w:val="32"/>
          <w:szCs w:val="32"/>
        </w:rPr>
        <w:t>二、检查时间</w:t>
      </w:r>
    </w:p>
    <w:p>
      <w:pPr>
        <w:widowControl/>
        <w:spacing w:line="560" w:lineRule="exact"/>
        <w:ind w:firstLine="640"/>
        <w:rPr>
          <w:rFonts w:ascii="Calibri" w:hAnsi="Calibri" w:eastAsia="宋体" w:cs="Calibri"/>
          <w:kern w:val="0"/>
          <w:szCs w:val="21"/>
        </w:rPr>
      </w:pPr>
      <w:r>
        <w:rPr>
          <w:rFonts w:hint="eastAsia" w:ascii="仿宋" w:hAnsi="仿宋" w:eastAsia="仿宋" w:cs="Calibri"/>
          <w:kern w:val="0"/>
          <w:sz w:val="32"/>
          <w:szCs w:val="32"/>
        </w:rPr>
        <w:t>9月4日（星期一）上午</w:t>
      </w:r>
    </w:p>
    <w:p>
      <w:pPr>
        <w:widowControl/>
        <w:spacing w:line="560" w:lineRule="exact"/>
        <w:ind w:firstLine="640" w:firstLineChars="200"/>
        <w:rPr>
          <w:rFonts w:ascii="黑体" w:hAnsi="黑体" w:eastAsia="黑体" w:cs="Calibri"/>
          <w:kern w:val="0"/>
          <w:sz w:val="32"/>
          <w:szCs w:val="32"/>
        </w:rPr>
      </w:pPr>
      <w:r>
        <w:rPr>
          <w:rFonts w:hint="eastAsia" w:ascii="黑体" w:hAnsi="黑体" w:eastAsia="黑体" w:cs="Calibri"/>
          <w:kern w:val="0"/>
          <w:sz w:val="32"/>
          <w:szCs w:val="32"/>
        </w:rPr>
        <w:t>三、检查内容与形式</w:t>
      </w:r>
    </w:p>
    <w:p>
      <w:pPr>
        <w:widowControl/>
        <w:spacing w:line="560" w:lineRule="exact"/>
        <w:ind w:firstLine="640"/>
        <w:rPr>
          <w:rFonts w:ascii="楷体" w:hAnsi="楷体" w:eastAsia="楷体" w:cs="Calibri"/>
          <w:b/>
          <w:bCs/>
          <w:kern w:val="0"/>
          <w:sz w:val="32"/>
          <w:szCs w:val="32"/>
        </w:rPr>
      </w:pPr>
      <w:r>
        <w:rPr>
          <w:rFonts w:hint="eastAsia" w:ascii="楷体" w:hAnsi="楷体" w:eastAsia="楷体" w:cs="Calibri"/>
          <w:b/>
          <w:bCs/>
          <w:kern w:val="0"/>
          <w:sz w:val="32"/>
          <w:szCs w:val="32"/>
        </w:rPr>
        <w:t>（一）校领导巡课听课</w:t>
      </w:r>
    </w:p>
    <w:p>
      <w:pPr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9月4日，全体在校校领导将深入学院、深入课堂检查各教学单位的教学准备工作，重点检查教学日课堂教学情况、教学设施设备到位情况等。每位校领导将全程听课一节（8:25—9:10）。</w:t>
      </w:r>
    </w:p>
    <w:p>
      <w:pPr>
        <w:widowControl/>
        <w:spacing w:line="560" w:lineRule="exact"/>
        <w:ind w:firstLine="640"/>
        <w:jc w:val="center"/>
        <w:rPr>
          <w:rFonts w:ascii="仿宋" w:hAnsi="仿宋" w:eastAsia="仿宋" w:cs="Calibri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Calibri"/>
          <w:b/>
          <w:bCs/>
          <w:kern w:val="0"/>
          <w:sz w:val="32"/>
          <w:szCs w:val="32"/>
        </w:rPr>
        <w:t>校领导听课分组安排表</w:t>
      </w:r>
    </w:p>
    <w:tbl>
      <w:tblPr>
        <w:tblStyle w:val="3"/>
        <w:tblW w:w="486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76"/>
        <w:gridCol w:w="2867"/>
        <w:gridCol w:w="1669"/>
        <w:gridCol w:w="21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0" w:hRule="atLeast"/>
          <w:jc w:val="center"/>
        </w:trPr>
        <w:tc>
          <w:tcPr>
            <w:tcW w:w="95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100" w:line="560" w:lineRule="exact"/>
              <w:jc w:val="center"/>
              <w:rPr>
                <w:rFonts w:ascii="黑体" w:hAnsi="黑体" w:eastAsia="黑体" w:cs="Calibri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Calibri"/>
                <w:kern w:val="0"/>
                <w:sz w:val="24"/>
                <w:szCs w:val="24"/>
              </w:rPr>
              <w:t>带队校领导</w:t>
            </w:r>
          </w:p>
        </w:tc>
        <w:tc>
          <w:tcPr>
            <w:tcW w:w="1728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黑体" w:hAnsi="黑体" w:eastAsia="黑体" w:cs="Calibri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Calibri"/>
                <w:kern w:val="0"/>
                <w:sz w:val="24"/>
                <w:szCs w:val="24"/>
              </w:rPr>
              <w:t>小组成员</w:t>
            </w:r>
          </w:p>
        </w:tc>
        <w:tc>
          <w:tcPr>
            <w:tcW w:w="100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100" w:line="560" w:lineRule="exact"/>
              <w:jc w:val="center"/>
              <w:rPr>
                <w:rFonts w:ascii="黑体" w:hAnsi="黑体" w:eastAsia="黑体" w:cs="Calibri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Calibri"/>
                <w:kern w:val="0"/>
                <w:sz w:val="24"/>
                <w:szCs w:val="24"/>
              </w:rPr>
              <w:t>联络员</w:t>
            </w:r>
          </w:p>
        </w:tc>
        <w:tc>
          <w:tcPr>
            <w:tcW w:w="131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100" w:line="560" w:lineRule="exact"/>
              <w:jc w:val="center"/>
              <w:rPr>
                <w:rFonts w:ascii="黑体" w:hAnsi="黑体" w:eastAsia="黑体" w:cs="Calibri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Calibri"/>
                <w:kern w:val="0"/>
                <w:sz w:val="24"/>
                <w:szCs w:val="24"/>
              </w:rPr>
              <w:t>听课地点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5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4"/>
                <w:szCs w:val="24"/>
              </w:rPr>
              <w:t>唐平秋</w:t>
            </w:r>
          </w:p>
        </w:tc>
        <w:tc>
          <w:tcPr>
            <w:tcW w:w="1728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4"/>
                <w:szCs w:val="24"/>
              </w:rPr>
              <w:t>黄少波、欧阳宁</w:t>
            </w:r>
          </w:p>
        </w:tc>
        <w:tc>
          <w:tcPr>
            <w:tcW w:w="100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4"/>
                <w:szCs w:val="24"/>
              </w:rPr>
              <w:t>黄少波</w:t>
            </w:r>
          </w:p>
        </w:tc>
        <w:tc>
          <w:tcPr>
            <w:tcW w:w="1316" w:type="pct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4"/>
                <w:szCs w:val="24"/>
              </w:rPr>
              <w:t>花江校区第1、2、3、11、16、17教学楼、文科楼。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5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4"/>
                <w:szCs w:val="24"/>
              </w:rPr>
              <w:t>徐华蕊</w:t>
            </w:r>
          </w:p>
        </w:tc>
        <w:tc>
          <w:tcPr>
            <w:tcW w:w="1728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魏银霞、康  明</w:t>
            </w:r>
          </w:p>
        </w:tc>
        <w:tc>
          <w:tcPr>
            <w:tcW w:w="100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4"/>
                <w:szCs w:val="24"/>
              </w:rPr>
              <w:t>魏银霞</w:t>
            </w:r>
          </w:p>
        </w:tc>
        <w:tc>
          <w:tcPr>
            <w:tcW w:w="1316" w:type="pct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  <w:jc w:val="center"/>
        </w:trPr>
        <w:tc>
          <w:tcPr>
            <w:tcW w:w="95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4"/>
                <w:szCs w:val="24"/>
              </w:rPr>
              <w:t>陈贵英</w:t>
            </w:r>
          </w:p>
        </w:tc>
        <w:tc>
          <w:tcPr>
            <w:tcW w:w="1728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4"/>
                <w:szCs w:val="24"/>
              </w:rPr>
              <w:t>黄  可、李彩林</w:t>
            </w:r>
          </w:p>
        </w:tc>
        <w:tc>
          <w:tcPr>
            <w:tcW w:w="100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4"/>
                <w:szCs w:val="24"/>
              </w:rPr>
              <w:t xml:space="preserve">黄 </w:t>
            </w:r>
            <w:r>
              <w:rPr>
                <w:rFonts w:ascii="Calibri" w:hAnsi="Calibri" w:eastAsia="宋体" w:cs="Calibri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Calibri" w:hAnsi="Calibri" w:eastAsia="宋体" w:cs="Calibri"/>
                <w:kern w:val="0"/>
                <w:sz w:val="24"/>
                <w:szCs w:val="24"/>
              </w:rPr>
              <w:t>可</w:t>
            </w:r>
          </w:p>
        </w:tc>
        <w:tc>
          <w:tcPr>
            <w:tcW w:w="1316" w:type="pct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5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4"/>
                <w:szCs w:val="24"/>
              </w:rPr>
              <w:t>聂  慧</w:t>
            </w:r>
          </w:p>
        </w:tc>
        <w:tc>
          <w:tcPr>
            <w:tcW w:w="1728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丰  硕、赵中华</w:t>
            </w:r>
          </w:p>
        </w:tc>
        <w:tc>
          <w:tcPr>
            <w:tcW w:w="100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丰  硕</w:t>
            </w:r>
          </w:p>
        </w:tc>
        <w:tc>
          <w:tcPr>
            <w:tcW w:w="1316" w:type="pct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5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4"/>
                <w:szCs w:val="24"/>
              </w:rPr>
              <w:t>梁启谈</w:t>
            </w:r>
          </w:p>
        </w:tc>
        <w:tc>
          <w:tcPr>
            <w:tcW w:w="1728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Calibri" w:hAnsi="Calibri" w:eastAsia="宋体" w:cs="Calibri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 w:val="24"/>
                <w:szCs w:val="24"/>
              </w:rPr>
              <w:t>邓义江、</w:t>
            </w:r>
            <w:r>
              <w:rPr>
                <w:rFonts w:hint="eastAsia" w:ascii="Calibri" w:hAnsi="Calibri" w:eastAsia="宋体" w:cs="Calibri"/>
                <w:kern w:val="0"/>
                <w:sz w:val="24"/>
                <w:szCs w:val="24"/>
                <w:lang w:val="en-US" w:eastAsia="zh-CN"/>
              </w:rPr>
              <w:t>方进一</w:t>
            </w:r>
          </w:p>
        </w:tc>
        <w:tc>
          <w:tcPr>
            <w:tcW w:w="100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4"/>
                <w:szCs w:val="24"/>
              </w:rPr>
              <w:t>邓义江</w:t>
            </w:r>
          </w:p>
        </w:tc>
        <w:tc>
          <w:tcPr>
            <w:tcW w:w="1316" w:type="pct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5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4"/>
                <w:szCs w:val="24"/>
              </w:rPr>
              <w:t>周  娅</w:t>
            </w:r>
          </w:p>
        </w:tc>
        <w:tc>
          <w:tcPr>
            <w:tcW w:w="1728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Calibri" w:hAnsi="Calibri" w:eastAsia="宋体" w:cs="Calibri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 w:val="24"/>
                <w:szCs w:val="24"/>
              </w:rPr>
              <w:t>李海鸥、</w:t>
            </w:r>
            <w:r>
              <w:rPr>
                <w:rFonts w:hint="eastAsia" w:ascii="Calibri" w:hAnsi="Calibri" w:eastAsia="宋体" w:cs="Calibri"/>
                <w:kern w:val="0"/>
                <w:sz w:val="24"/>
                <w:szCs w:val="24"/>
                <w:lang w:val="en-US" w:eastAsia="zh-CN"/>
              </w:rPr>
              <w:t>徐志超</w:t>
            </w:r>
          </w:p>
        </w:tc>
        <w:tc>
          <w:tcPr>
            <w:tcW w:w="100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4"/>
                <w:szCs w:val="24"/>
              </w:rPr>
              <w:t>李海鸥</w:t>
            </w:r>
          </w:p>
        </w:tc>
        <w:tc>
          <w:tcPr>
            <w:tcW w:w="1316" w:type="pct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5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4"/>
                <w:szCs w:val="24"/>
              </w:rPr>
              <w:t>潘开林</w:t>
            </w:r>
          </w:p>
        </w:tc>
        <w:tc>
          <w:tcPr>
            <w:tcW w:w="1728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4"/>
                <w:szCs w:val="24"/>
              </w:rPr>
              <w:t>叶  松、李晓记</w:t>
            </w:r>
          </w:p>
        </w:tc>
        <w:tc>
          <w:tcPr>
            <w:tcW w:w="100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4"/>
                <w:szCs w:val="24"/>
              </w:rPr>
              <w:t>叶  松</w:t>
            </w:r>
          </w:p>
        </w:tc>
        <w:tc>
          <w:tcPr>
            <w:tcW w:w="1316" w:type="pct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5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4"/>
                <w:szCs w:val="24"/>
              </w:rPr>
              <w:t>陈松青</w:t>
            </w:r>
          </w:p>
        </w:tc>
        <w:tc>
          <w:tcPr>
            <w:tcW w:w="1728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Calibri" w:hAnsi="Calibri" w:eastAsia="宋体" w:cs="Calibri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 w:val="24"/>
                <w:szCs w:val="24"/>
              </w:rPr>
              <w:t>陈文武、</w:t>
            </w:r>
            <w:r>
              <w:rPr>
                <w:rFonts w:hint="eastAsia" w:ascii="Calibri" w:hAnsi="Calibri" w:eastAsia="宋体" w:cs="Calibri"/>
                <w:kern w:val="0"/>
                <w:sz w:val="24"/>
                <w:szCs w:val="24"/>
                <w:lang w:val="en-US" w:eastAsia="zh-CN"/>
              </w:rPr>
              <w:t>孙莹莹</w:t>
            </w:r>
          </w:p>
        </w:tc>
        <w:tc>
          <w:tcPr>
            <w:tcW w:w="100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Calibri" w:hAnsi="Calibri" w:eastAsia="宋体" w:cs="Calibri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 w:val="24"/>
                <w:szCs w:val="24"/>
                <w:lang w:val="en-US" w:eastAsia="zh-CN"/>
              </w:rPr>
              <w:t>陈文武</w:t>
            </w:r>
          </w:p>
        </w:tc>
        <w:tc>
          <w:tcPr>
            <w:tcW w:w="1316" w:type="pct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5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4"/>
                <w:szCs w:val="24"/>
              </w:rPr>
              <w:t>常  亮</w:t>
            </w:r>
          </w:p>
        </w:tc>
        <w:tc>
          <w:tcPr>
            <w:tcW w:w="1728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4"/>
                <w:szCs w:val="24"/>
              </w:rPr>
              <w:t>刘庆华、周胜源</w:t>
            </w:r>
          </w:p>
        </w:tc>
        <w:tc>
          <w:tcPr>
            <w:tcW w:w="100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4"/>
                <w:szCs w:val="24"/>
              </w:rPr>
              <w:t>刘庆华</w:t>
            </w:r>
          </w:p>
        </w:tc>
        <w:tc>
          <w:tcPr>
            <w:tcW w:w="1316" w:type="pct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5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4"/>
                <w:szCs w:val="24"/>
              </w:rPr>
              <w:t>刘欣刚</w:t>
            </w:r>
          </w:p>
        </w:tc>
        <w:tc>
          <w:tcPr>
            <w:tcW w:w="1728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4"/>
                <w:szCs w:val="24"/>
              </w:rPr>
              <w:t>王  江、王  辉</w:t>
            </w:r>
          </w:p>
        </w:tc>
        <w:tc>
          <w:tcPr>
            <w:tcW w:w="100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4"/>
                <w:szCs w:val="24"/>
              </w:rPr>
              <w:t>王  江</w:t>
            </w:r>
          </w:p>
        </w:tc>
        <w:tc>
          <w:tcPr>
            <w:tcW w:w="1316" w:type="pct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560" w:lineRule="exact"/>
        <w:ind w:firstLine="640"/>
        <w:rPr>
          <w:rFonts w:ascii="楷体" w:hAnsi="楷体" w:eastAsia="楷体" w:cs="Calibri"/>
          <w:b/>
          <w:bCs/>
          <w:kern w:val="0"/>
          <w:szCs w:val="21"/>
        </w:rPr>
      </w:pPr>
      <w:r>
        <w:rPr>
          <w:rFonts w:hint="eastAsia" w:ascii="楷体" w:hAnsi="楷体" w:eastAsia="楷体" w:cs="Calibri"/>
          <w:b/>
          <w:bCs/>
          <w:kern w:val="0"/>
          <w:sz w:val="32"/>
          <w:szCs w:val="32"/>
        </w:rPr>
        <w:t>（二）各检查组到相关学院现场听取工作情况汇报</w:t>
      </w:r>
    </w:p>
    <w:p>
      <w:pPr>
        <w:widowControl/>
        <w:spacing w:line="560" w:lineRule="exact"/>
        <w:ind w:firstLine="640"/>
        <w:rPr>
          <w:rFonts w:ascii="仿宋" w:hAnsi="仿宋" w:eastAsia="仿宋" w:cs="Calibri"/>
          <w:kern w:val="0"/>
          <w:sz w:val="32"/>
          <w:szCs w:val="32"/>
        </w:rPr>
      </w:pPr>
      <w:r>
        <w:rPr>
          <w:rFonts w:hint="eastAsia" w:ascii="仿宋" w:hAnsi="仿宋" w:eastAsia="仿宋" w:cs="Calibri"/>
          <w:kern w:val="0"/>
          <w:sz w:val="32"/>
          <w:szCs w:val="32"/>
        </w:rPr>
        <w:t>1</w:t>
      </w:r>
      <w:r>
        <w:rPr>
          <w:rFonts w:ascii="仿宋" w:hAnsi="仿宋" w:eastAsia="仿宋" w:cs="Calibri"/>
          <w:kern w:val="0"/>
          <w:sz w:val="32"/>
          <w:szCs w:val="32"/>
        </w:rPr>
        <w:t>.</w:t>
      </w:r>
      <w:r>
        <w:rPr>
          <w:rFonts w:hint="eastAsia" w:ascii="仿宋" w:hAnsi="仿宋" w:eastAsia="仿宋" w:cs="Calibri"/>
          <w:kern w:val="0"/>
          <w:sz w:val="32"/>
          <w:szCs w:val="32"/>
        </w:rPr>
        <w:t>师生报到及开学准备情况。主要包括教师报到、学生返校注册及上课、本科及研究生教学准备和教学安排、教学环境及实验室准备等情况。</w:t>
      </w:r>
    </w:p>
    <w:p>
      <w:pPr>
        <w:snapToGrid w:val="0"/>
        <w:spacing w:line="560" w:lineRule="exact"/>
        <w:ind w:firstLine="640" w:firstLineChars="200"/>
        <w:rPr>
          <w:rFonts w:ascii="仿宋" w:hAnsi="仿宋" w:eastAsia="仿宋" w:cs="Calibri"/>
          <w:kern w:val="0"/>
          <w:szCs w:val="21"/>
        </w:rPr>
      </w:pPr>
      <w:r>
        <w:rPr>
          <w:rFonts w:hint="eastAsia" w:ascii="仿宋" w:hAnsi="仿宋" w:eastAsia="仿宋" w:cs="Calibri"/>
          <w:kern w:val="0"/>
          <w:sz w:val="32"/>
          <w:szCs w:val="32"/>
        </w:rPr>
        <w:t>2</w:t>
      </w:r>
      <w:r>
        <w:rPr>
          <w:rFonts w:ascii="仿宋" w:hAnsi="仿宋" w:eastAsia="仿宋" w:cs="Calibri"/>
          <w:kern w:val="0"/>
          <w:sz w:val="32"/>
          <w:szCs w:val="32"/>
        </w:rPr>
        <w:t>.</w:t>
      </w:r>
      <w:r>
        <w:rPr>
          <w:rFonts w:hint="eastAsia" w:ascii="仿宋" w:hAnsi="仿宋" w:eastAsia="仿宋" w:cs="Calibri"/>
          <w:kern w:val="0"/>
          <w:sz w:val="32"/>
          <w:szCs w:val="32"/>
        </w:rPr>
        <w:t>主要教学工作情况。主要包括本科教育教学审核评估准备、人才培养方案修订、课程建设、工程教育专业认证、2023届学生毕业就业、本学期</w:t>
      </w:r>
      <w:r>
        <w:rPr>
          <w:rFonts w:hint="eastAsia" w:ascii="仿宋" w:hAnsi="仿宋" w:eastAsia="仿宋"/>
          <w:sz w:val="32"/>
          <w:szCs w:val="32"/>
        </w:rPr>
        <w:t>教授排课</w:t>
      </w:r>
      <w:r>
        <w:rPr>
          <w:rFonts w:hint="eastAsia" w:ascii="仿宋" w:hAnsi="仿宋" w:eastAsia="仿宋" w:cs="Calibri"/>
          <w:kern w:val="0"/>
          <w:sz w:val="32"/>
          <w:szCs w:val="32"/>
        </w:rPr>
        <w:t>等情况。</w:t>
      </w:r>
    </w:p>
    <w:p>
      <w:pPr>
        <w:widowControl/>
        <w:spacing w:line="560" w:lineRule="exact"/>
        <w:ind w:firstLine="640"/>
        <w:rPr>
          <w:rFonts w:ascii="仿宋" w:hAnsi="仿宋" w:eastAsia="仿宋" w:cs="Calibri"/>
          <w:kern w:val="0"/>
          <w:sz w:val="32"/>
          <w:szCs w:val="32"/>
        </w:rPr>
      </w:pPr>
      <w:r>
        <w:rPr>
          <w:rFonts w:hint="eastAsia" w:ascii="仿宋" w:hAnsi="仿宋" w:eastAsia="仿宋" w:cs="Calibri"/>
          <w:kern w:val="0"/>
          <w:sz w:val="32"/>
          <w:szCs w:val="32"/>
        </w:rPr>
        <w:t>3</w:t>
      </w:r>
      <w:r>
        <w:rPr>
          <w:rFonts w:ascii="仿宋" w:hAnsi="仿宋" w:eastAsia="仿宋" w:cs="Calibri"/>
          <w:kern w:val="0"/>
          <w:sz w:val="32"/>
          <w:szCs w:val="32"/>
        </w:rPr>
        <w:t>.</w:t>
      </w:r>
      <w:r>
        <w:rPr>
          <w:rFonts w:hint="eastAsia" w:ascii="仿宋" w:hAnsi="仿宋" w:eastAsia="仿宋" w:cs="Calibri"/>
          <w:kern w:val="0"/>
          <w:sz w:val="32"/>
          <w:szCs w:val="32"/>
        </w:rPr>
        <w:t>学院工作总体情况。</w:t>
      </w:r>
      <w:r>
        <w:rPr>
          <w:rFonts w:hint="eastAsia" w:ascii="仿宋" w:hAnsi="仿宋" w:eastAsia="仿宋" w:cs="Calibri"/>
          <w:kern w:val="0"/>
          <w:sz w:val="32"/>
          <w:szCs w:val="32"/>
          <w:lang w:val="en-US" w:eastAsia="zh-CN"/>
        </w:rPr>
        <w:t>主要包括</w:t>
      </w:r>
      <w:bookmarkStart w:id="0" w:name="_GoBack"/>
      <w:bookmarkEnd w:id="0"/>
      <w:r>
        <w:rPr>
          <w:rFonts w:hint="eastAsia" w:ascii="仿宋" w:hAnsi="仿宋" w:eastAsia="仿宋" w:cs="Calibri"/>
          <w:kern w:val="0"/>
          <w:sz w:val="32"/>
          <w:szCs w:val="32"/>
        </w:rPr>
        <w:t>学院教学、科研、学科、人才等方面工作谋划情况，岗位聘用、年度重点工作进展情况，“一院一策”落实进展情况。</w:t>
      </w:r>
    </w:p>
    <w:p>
      <w:pPr>
        <w:widowControl/>
        <w:spacing w:line="560" w:lineRule="exact"/>
        <w:ind w:firstLine="640"/>
        <w:rPr>
          <w:rFonts w:ascii="仿宋" w:hAnsi="仿宋" w:eastAsia="仿宋" w:cs="Calibri"/>
          <w:kern w:val="0"/>
          <w:sz w:val="32"/>
          <w:szCs w:val="32"/>
        </w:rPr>
      </w:pPr>
      <w:r>
        <w:rPr>
          <w:rFonts w:hint="eastAsia" w:ascii="仿宋" w:hAnsi="仿宋" w:eastAsia="仿宋" w:cs="Calibri"/>
          <w:kern w:val="0"/>
          <w:sz w:val="32"/>
          <w:szCs w:val="32"/>
        </w:rPr>
        <w:t>4</w:t>
      </w:r>
      <w:r>
        <w:rPr>
          <w:rFonts w:ascii="仿宋" w:hAnsi="仿宋" w:eastAsia="仿宋" w:cs="Calibri"/>
          <w:kern w:val="0"/>
          <w:sz w:val="32"/>
          <w:szCs w:val="32"/>
        </w:rPr>
        <w:t>.</w:t>
      </w:r>
      <w:r>
        <w:rPr>
          <w:rFonts w:hint="eastAsia" w:ascii="仿宋" w:hAnsi="仿宋" w:eastAsia="仿宋" w:cs="Calibri"/>
          <w:kern w:val="0"/>
          <w:sz w:val="32"/>
          <w:szCs w:val="32"/>
        </w:rPr>
        <w:t>安全稳定工作情况。</w:t>
      </w:r>
    </w:p>
    <w:p>
      <w:pPr>
        <w:widowControl/>
        <w:spacing w:line="560" w:lineRule="exact"/>
        <w:ind w:firstLine="640"/>
        <w:jc w:val="center"/>
        <w:rPr>
          <w:rFonts w:ascii="仿宋" w:hAnsi="仿宋" w:eastAsia="仿宋" w:cs="Calibri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Calibri"/>
          <w:b/>
          <w:bCs/>
          <w:kern w:val="0"/>
          <w:sz w:val="32"/>
          <w:szCs w:val="32"/>
        </w:rPr>
        <w:t>校领导调研分组安排表</w:t>
      </w:r>
    </w:p>
    <w:tbl>
      <w:tblPr>
        <w:tblStyle w:val="3"/>
        <w:tblW w:w="563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84"/>
        <w:gridCol w:w="1481"/>
        <w:gridCol w:w="3001"/>
        <w:gridCol w:w="2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50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黑体" w:hAnsi="黑体" w:eastAsia="黑体" w:cs="Calibri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Calibri"/>
                <w:kern w:val="0"/>
                <w:sz w:val="24"/>
                <w:szCs w:val="24"/>
              </w:rPr>
              <w:t>受检学院</w:t>
            </w:r>
          </w:p>
        </w:tc>
        <w:tc>
          <w:tcPr>
            <w:tcW w:w="77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100" w:line="560" w:lineRule="exact"/>
              <w:jc w:val="center"/>
              <w:rPr>
                <w:rFonts w:ascii="黑体" w:hAnsi="黑体" w:eastAsia="黑体" w:cs="Calibri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Calibri"/>
                <w:kern w:val="0"/>
                <w:sz w:val="24"/>
                <w:szCs w:val="24"/>
              </w:rPr>
              <w:t>带队领导</w:t>
            </w:r>
          </w:p>
        </w:tc>
        <w:tc>
          <w:tcPr>
            <w:tcW w:w="156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黑体" w:hAnsi="黑体" w:eastAsia="黑体" w:cs="Calibri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Calibri"/>
                <w:kern w:val="0"/>
                <w:sz w:val="24"/>
                <w:szCs w:val="24"/>
              </w:rPr>
              <w:t>小组成员</w:t>
            </w:r>
          </w:p>
        </w:tc>
        <w:tc>
          <w:tcPr>
            <w:tcW w:w="116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100" w:line="560" w:lineRule="exact"/>
              <w:jc w:val="center"/>
              <w:rPr>
                <w:rFonts w:ascii="黑体" w:hAnsi="黑体" w:eastAsia="黑体" w:cs="Calibri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Calibri"/>
                <w:kern w:val="0"/>
                <w:sz w:val="24"/>
                <w:szCs w:val="24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0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100"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77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唐平秋</w:t>
            </w:r>
          </w:p>
        </w:tc>
        <w:tc>
          <w:tcPr>
            <w:tcW w:w="156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黄少波、欧阳宁</w:t>
            </w:r>
          </w:p>
        </w:tc>
        <w:tc>
          <w:tcPr>
            <w:tcW w:w="116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9：30—10：30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150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100"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人工智能学院</w:t>
            </w:r>
          </w:p>
        </w:tc>
        <w:tc>
          <w:tcPr>
            <w:tcW w:w="771" w:type="pct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徐华蕊</w:t>
            </w:r>
          </w:p>
        </w:tc>
        <w:tc>
          <w:tcPr>
            <w:tcW w:w="1562" w:type="pct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魏银霞、康  明</w:t>
            </w:r>
          </w:p>
        </w:tc>
        <w:tc>
          <w:tcPr>
            <w:tcW w:w="116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9：30—10：30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150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光电工程学院</w:t>
            </w:r>
          </w:p>
        </w:tc>
        <w:tc>
          <w:tcPr>
            <w:tcW w:w="771" w:type="pct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</w:p>
        </w:tc>
        <w:tc>
          <w:tcPr>
            <w:tcW w:w="1562" w:type="pct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</w:p>
        </w:tc>
        <w:tc>
          <w:tcPr>
            <w:tcW w:w="116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10：50—11：50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0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100"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生命与环境工程学院</w:t>
            </w:r>
          </w:p>
        </w:tc>
        <w:tc>
          <w:tcPr>
            <w:tcW w:w="77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陈贵英</w:t>
            </w:r>
          </w:p>
        </w:tc>
        <w:tc>
          <w:tcPr>
            <w:tcW w:w="156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黄  可、李彩林</w:t>
            </w:r>
          </w:p>
        </w:tc>
        <w:tc>
          <w:tcPr>
            <w:tcW w:w="116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9：30—10：30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0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100"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信息与通信学院</w:t>
            </w:r>
          </w:p>
        </w:tc>
        <w:tc>
          <w:tcPr>
            <w:tcW w:w="77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聂  慧</w:t>
            </w:r>
          </w:p>
        </w:tc>
        <w:tc>
          <w:tcPr>
            <w:tcW w:w="156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丰  硕、赵中华</w:t>
            </w:r>
          </w:p>
        </w:tc>
        <w:tc>
          <w:tcPr>
            <w:tcW w:w="116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9：30—10：30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0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法学院</w:t>
            </w:r>
          </w:p>
        </w:tc>
        <w:tc>
          <w:tcPr>
            <w:tcW w:w="77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梁启谈</w:t>
            </w:r>
          </w:p>
        </w:tc>
        <w:tc>
          <w:tcPr>
            <w:tcW w:w="156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Calibri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邓义江、</w:t>
            </w: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  <w:lang w:val="en-US" w:eastAsia="zh-CN"/>
              </w:rPr>
              <w:t>方进一</w:t>
            </w:r>
          </w:p>
        </w:tc>
        <w:tc>
          <w:tcPr>
            <w:tcW w:w="116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9：30—10：30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  <w:jc w:val="center"/>
        </w:trPr>
        <w:tc>
          <w:tcPr>
            <w:tcW w:w="150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机电工程学院</w:t>
            </w:r>
          </w:p>
        </w:tc>
        <w:tc>
          <w:tcPr>
            <w:tcW w:w="771" w:type="pct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周  娅</w:t>
            </w:r>
          </w:p>
        </w:tc>
        <w:tc>
          <w:tcPr>
            <w:tcW w:w="1562" w:type="pct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Calibri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李海鸥、</w:t>
            </w: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  <w:lang w:val="en-US" w:eastAsia="zh-CN"/>
              </w:rPr>
              <w:t>徐志超</w:t>
            </w:r>
          </w:p>
        </w:tc>
        <w:tc>
          <w:tcPr>
            <w:tcW w:w="116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9：30—10：30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  <w:jc w:val="center"/>
        </w:trPr>
        <w:tc>
          <w:tcPr>
            <w:tcW w:w="150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外国语学院</w:t>
            </w:r>
          </w:p>
        </w:tc>
        <w:tc>
          <w:tcPr>
            <w:tcW w:w="771" w:type="pct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</w:p>
        </w:tc>
        <w:tc>
          <w:tcPr>
            <w:tcW w:w="1562" w:type="pct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</w:p>
        </w:tc>
        <w:tc>
          <w:tcPr>
            <w:tcW w:w="116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10：50—11：50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  <w:jc w:val="center"/>
        </w:trPr>
        <w:tc>
          <w:tcPr>
            <w:tcW w:w="150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计算机与信息安全学院</w:t>
            </w:r>
          </w:p>
        </w:tc>
        <w:tc>
          <w:tcPr>
            <w:tcW w:w="771" w:type="pct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潘开林</w:t>
            </w:r>
          </w:p>
        </w:tc>
        <w:tc>
          <w:tcPr>
            <w:tcW w:w="1562" w:type="pct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叶  松、李晓记</w:t>
            </w:r>
          </w:p>
        </w:tc>
        <w:tc>
          <w:tcPr>
            <w:tcW w:w="116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9：30—10：30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  <w:jc w:val="center"/>
        </w:trPr>
        <w:tc>
          <w:tcPr>
            <w:tcW w:w="150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数学与计算科学学院</w:t>
            </w:r>
          </w:p>
        </w:tc>
        <w:tc>
          <w:tcPr>
            <w:tcW w:w="771" w:type="pct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</w:p>
        </w:tc>
        <w:tc>
          <w:tcPr>
            <w:tcW w:w="1562" w:type="pct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</w:p>
        </w:tc>
        <w:tc>
          <w:tcPr>
            <w:tcW w:w="116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10：50—11：50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jc w:val="center"/>
        </w:trPr>
        <w:tc>
          <w:tcPr>
            <w:tcW w:w="150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建筑与交通工程学院</w:t>
            </w:r>
          </w:p>
        </w:tc>
        <w:tc>
          <w:tcPr>
            <w:tcW w:w="771" w:type="pct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陈松青</w:t>
            </w:r>
          </w:p>
        </w:tc>
        <w:tc>
          <w:tcPr>
            <w:tcW w:w="1562" w:type="pct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Calibri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陈文武、</w:t>
            </w: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  <w:lang w:val="en-US" w:eastAsia="zh-CN"/>
              </w:rPr>
              <w:t>孙莹莹</w:t>
            </w:r>
          </w:p>
        </w:tc>
        <w:tc>
          <w:tcPr>
            <w:tcW w:w="116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9：30—10：30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jc w:val="center"/>
        </w:trPr>
        <w:tc>
          <w:tcPr>
            <w:tcW w:w="150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商学院</w:t>
            </w:r>
          </w:p>
        </w:tc>
        <w:tc>
          <w:tcPr>
            <w:tcW w:w="771" w:type="pct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</w:p>
        </w:tc>
        <w:tc>
          <w:tcPr>
            <w:tcW w:w="1562" w:type="pct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</w:p>
        </w:tc>
        <w:tc>
          <w:tcPr>
            <w:tcW w:w="116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10: 50—11: 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  <w:jc w:val="center"/>
        </w:trPr>
        <w:tc>
          <w:tcPr>
            <w:tcW w:w="150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艺术与设计学院</w:t>
            </w:r>
          </w:p>
        </w:tc>
        <w:tc>
          <w:tcPr>
            <w:tcW w:w="771" w:type="pct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常  亮</w:t>
            </w:r>
          </w:p>
        </w:tc>
        <w:tc>
          <w:tcPr>
            <w:tcW w:w="1562" w:type="pct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刘庆华、周胜源</w:t>
            </w:r>
          </w:p>
        </w:tc>
        <w:tc>
          <w:tcPr>
            <w:tcW w:w="116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9：30—10：30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  <w:jc w:val="center"/>
        </w:trPr>
        <w:tc>
          <w:tcPr>
            <w:tcW w:w="150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电子工程与自动化学院</w:t>
            </w:r>
          </w:p>
        </w:tc>
        <w:tc>
          <w:tcPr>
            <w:tcW w:w="771" w:type="pct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</w:p>
        </w:tc>
        <w:tc>
          <w:tcPr>
            <w:tcW w:w="1562" w:type="pct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</w:p>
        </w:tc>
        <w:tc>
          <w:tcPr>
            <w:tcW w:w="116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10：50—11：50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0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100"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材料科学与工程学院</w:t>
            </w:r>
          </w:p>
        </w:tc>
        <w:tc>
          <w:tcPr>
            <w:tcW w:w="77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刘欣刚</w:t>
            </w:r>
          </w:p>
        </w:tc>
        <w:tc>
          <w:tcPr>
            <w:tcW w:w="156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王  江、王  辉</w:t>
            </w:r>
          </w:p>
        </w:tc>
        <w:tc>
          <w:tcPr>
            <w:tcW w:w="116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Calibri"/>
                <w:kern w:val="0"/>
                <w:sz w:val="24"/>
                <w:szCs w:val="24"/>
              </w:rPr>
              <w:t>9：30—10：30</w:t>
            </w:r>
          </w:p>
        </w:tc>
      </w:tr>
    </w:tbl>
    <w:p>
      <w:pPr>
        <w:widowControl/>
        <w:spacing w:line="560" w:lineRule="exact"/>
        <w:ind w:firstLine="640" w:firstLineChars="200"/>
        <w:rPr>
          <w:rFonts w:ascii="Calibri" w:hAnsi="Calibri" w:eastAsia="宋体" w:cs="Calibri"/>
          <w:kern w:val="0"/>
          <w:szCs w:val="21"/>
        </w:rPr>
      </w:pPr>
      <w:r>
        <w:rPr>
          <w:rFonts w:hint="eastAsia" w:ascii="黑体" w:hAnsi="黑体" w:eastAsia="黑体" w:cs="Calibri"/>
          <w:kern w:val="0"/>
          <w:sz w:val="32"/>
          <w:szCs w:val="32"/>
        </w:rPr>
        <w:t>四、检查要求</w:t>
      </w:r>
    </w:p>
    <w:p>
      <w:pPr>
        <w:widowControl/>
        <w:spacing w:line="560" w:lineRule="exact"/>
        <w:ind w:firstLine="640" w:firstLineChars="200"/>
        <w:rPr>
          <w:rFonts w:ascii="仿宋" w:hAnsi="仿宋" w:eastAsia="仿宋" w:cs="Calibri"/>
          <w:kern w:val="0"/>
          <w:szCs w:val="21"/>
        </w:rPr>
      </w:pPr>
      <w:r>
        <w:rPr>
          <w:rFonts w:hint="eastAsia" w:ascii="仿宋" w:hAnsi="仿宋" w:eastAsia="仿宋" w:cs="Calibri"/>
          <w:kern w:val="0"/>
          <w:sz w:val="32"/>
          <w:szCs w:val="32"/>
        </w:rPr>
        <w:t>（一）各单位要做好教职工报到等情况统计并按照要求报送相关职能部门，未返校教师请严格按照规定履行请假手续。</w:t>
      </w:r>
    </w:p>
    <w:p>
      <w:pPr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Calibri"/>
          <w:kern w:val="0"/>
          <w:sz w:val="32"/>
          <w:szCs w:val="32"/>
        </w:rPr>
        <w:t>（二）各单位要根据检查内容的要求，逐项开展自查。并</w:t>
      </w:r>
      <w:r>
        <w:rPr>
          <w:rFonts w:hint="eastAsia" w:ascii="仿宋" w:hAnsi="仿宋" w:eastAsia="仿宋"/>
          <w:sz w:val="32"/>
          <w:szCs w:val="32"/>
        </w:rPr>
        <w:t>将以上情况形成《自查报告》，以电子版的形式于9月8日前发教务处教学质量管理科邮箱guetglk@126.com。《自查报告》务必情况真实、数据准确。</w:t>
      </w:r>
    </w:p>
    <w:p>
      <w:pPr>
        <w:snapToGrid w:val="0"/>
        <w:spacing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napToGrid w:val="0"/>
        <w:spacing w:line="560" w:lineRule="exact"/>
        <w:ind w:right="128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党政办公室</w:t>
      </w:r>
    </w:p>
    <w:p>
      <w:pPr>
        <w:snapToGrid w:val="0"/>
        <w:spacing w:line="560" w:lineRule="exact"/>
        <w:ind w:right="960"/>
        <w:jc w:val="right"/>
      </w:pPr>
      <w:r>
        <w:rPr>
          <w:rFonts w:hint="eastAsia" w:ascii="仿宋" w:hAnsi="仿宋" w:eastAsia="仿宋"/>
          <w:sz w:val="32"/>
          <w:szCs w:val="32"/>
        </w:rPr>
        <w:t xml:space="preserve"> 2023年9月1日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8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Q4ZjZlMGRmMjg0NDhjMDI3OWU4NWEyMmQ2MTVmMTEifQ=="/>
  </w:docVars>
  <w:rsids>
    <w:rsidRoot w:val="000A6F64"/>
    <w:rsid w:val="000A6F64"/>
    <w:rsid w:val="001B735F"/>
    <w:rsid w:val="00222B5B"/>
    <w:rsid w:val="00363A76"/>
    <w:rsid w:val="009243EC"/>
    <w:rsid w:val="00A43ECC"/>
    <w:rsid w:val="00A91503"/>
    <w:rsid w:val="00BA6F0B"/>
    <w:rsid w:val="00E0357E"/>
    <w:rsid w:val="05F45A09"/>
    <w:rsid w:val="073562D9"/>
    <w:rsid w:val="07D1672F"/>
    <w:rsid w:val="08841884"/>
    <w:rsid w:val="08FB2C0B"/>
    <w:rsid w:val="093A51CA"/>
    <w:rsid w:val="097A18A0"/>
    <w:rsid w:val="09867B5B"/>
    <w:rsid w:val="0A1123E6"/>
    <w:rsid w:val="0BB207E3"/>
    <w:rsid w:val="0C1B5A9E"/>
    <w:rsid w:val="0DD129EA"/>
    <w:rsid w:val="0E8D3C66"/>
    <w:rsid w:val="0F1A028E"/>
    <w:rsid w:val="0F6167BF"/>
    <w:rsid w:val="11AC7958"/>
    <w:rsid w:val="13F143B8"/>
    <w:rsid w:val="145A1533"/>
    <w:rsid w:val="14B07541"/>
    <w:rsid w:val="1563330B"/>
    <w:rsid w:val="16D8458B"/>
    <w:rsid w:val="18217539"/>
    <w:rsid w:val="187D53EA"/>
    <w:rsid w:val="19E57431"/>
    <w:rsid w:val="19FC25D9"/>
    <w:rsid w:val="1ACF6199"/>
    <w:rsid w:val="1ADF6855"/>
    <w:rsid w:val="1C625023"/>
    <w:rsid w:val="1C633A62"/>
    <w:rsid w:val="1CB206A0"/>
    <w:rsid w:val="1D933256"/>
    <w:rsid w:val="1EB52427"/>
    <w:rsid w:val="1FC81641"/>
    <w:rsid w:val="21BC6F83"/>
    <w:rsid w:val="22627FA4"/>
    <w:rsid w:val="24FE0CC4"/>
    <w:rsid w:val="26B303D1"/>
    <w:rsid w:val="276B105B"/>
    <w:rsid w:val="28055BE6"/>
    <w:rsid w:val="28EA087A"/>
    <w:rsid w:val="29A40C58"/>
    <w:rsid w:val="29EC0B42"/>
    <w:rsid w:val="2A0117C3"/>
    <w:rsid w:val="2BB36B78"/>
    <w:rsid w:val="2BD60C3C"/>
    <w:rsid w:val="2E3B4CA7"/>
    <w:rsid w:val="31097807"/>
    <w:rsid w:val="311C75D7"/>
    <w:rsid w:val="318067B2"/>
    <w:rsid w:val="31A30F43"/>
    <w:rsid w:val="34F21A02"/>
    <w:rsid w:val="35C42E08"/>
    <w:rsid w:val="3A0D43C8"/>
    <w:rsid w:val="3B146F31"/>
    <w:rsid w:val="3B4200A1"/>
    <w:rsid w:val="3FE63CCF"/>
    <w:rsid w:val="3FFB7582"/>
    <w:rsid w:val="40413FED"/>
    <w:rsid w:val="405A220F"/>
    <w:rsid w:val="40A64B37"/>
    <w:rsid w:val="40B05AAD"/>
    <w:rsid w:val="40CA3013"/>
    <w:rsid w:val="414D59F2"/>
    <w:rsid w:val="430E7E7A"/>
    <w:rsid w:val="432A5FEB"/>
    <w:rsid w:val="44184095"/>
    <w:rsid w:val="45B2018E"/>
    <w:rsid w:val="46441D9E"/>
    <w:rsid w:val="474051A5"/>
    <w:rsid w:val="47DE6D7A"/>
    <w:rsid w:val="480C5D99"/>
    <w:rsid w:val="4921579A"/>
    <w:rsid w:val="4A17716B"/>
    <w:rsid w:val="4C303CEE"/>
    <w:rsid w:val="4C8E75EA"/>
    <w:rsid w:val="4DA16EA9"/>
    <w:rsid w:val="4EDA6685"/>
    <w:rsid w:val="52AF02BB"/>
    <w:rsid w:val="531366A8"/>
    <w:rsid w:val="53C51418"/>
    <w:rsid w:val="542B390D"/>
    <w:rsid w:val="5603479C"/>
    <w:rsid w:val="562F5083"/>
    <w:rsid w:val="56372AA1"/>
    <w:rsid w:val="57AE013A"/>
    <w:rsid w:val="58485ECA"/>
    <w:rsid w:val="58721CC8"/>
    <w:rsid w:val="59A07D9A"/>
    <w:rsid w:val="59FD0475"/>
    <w:rsid w:val="5AB310A5"/>
    <w:rsid w:val="5B9A41EB"/>
    <w:rsid w:val="5CB72015"/>
    <w:rsid w:val="5EFD5F0A"/>
    <w:rsid w:val="5FE175D9"/>
    <w:rsid w:val="6011625E"/>
    <w:rsid w:val="610931A1"/>
    <w:rsid w:val="61A900F8"/>
    <w:rsid w:val="63935D79"/>
    <w:rsid w:val="64627B46"/>
    <w:rsid w:val="64DF0EF2"/>
    <w:rsid w:val="651A1CEA"/>
    <w:rsid w:val="65B7603D"/>
    <w:rsid w:val="65E35081"/>
    <w:rsid w:val="680D3FF1"/>
    <w:rsid w:val="68171109"/>
    <w:rsid w:val="686879F0"/>
    <w:rsid w:val="69A753F0"/>
    <w:rsid w:val="6FAE57BF"/>
    <w:rsid w:val="6FB24D95"/>
    <w:rsid w:val="6FDB399B"/>
    <w:rsid w:val="70A61799"/>
    <w:rsid w:val="70B20EFB"/>
    <w:rsid w:val="72B6746C"/>
    <w:rsid w:val="73C03C7E"/>
    <w:rsid w:val="756746FC"/>
    <w:rsid w:val="7A1D5B6B"/>
    <w:rsid w:val="7C9F0F62"/>
    <w:rsid w:val="7F230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Hyperlink"/>
    <w:basedOn w:val="4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211</Words>
  <Characters>1206</Characters>
  <Lines>10</Lines>
  <Paragraphs>2</Paragraphs>
  <TotalTime>1</TotalTime>
  <ScaleCrop>false</ScaleCrop>
  <LinksUpToDate>false</LinksUpToDate>
  <CharactersWithSpaces>1415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2023-09-01T04:19:00Z</dcterms:created>
  <dc:creator>LENOVO</dc:creator>
  <cp:lastModifiedBy>李</cp:lastModifiedBy>
  <cp:lastPrinted>2023-09-01T07:20:00Z</cp:lastPrinted>
  <dcterms:modified xsi:type="dcterms:W3CDTF">2023-09-01T14:52:49Z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7D3C5FBC9BB341DEB0ACACBD76321D93_13</vt:lpwstr>
  </property>
</Properties>
</file>