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FF4AD"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left="0" w:leftChars="0" w:firstLine="1767" w:firstLineChars="400"/>
        <w:jc w:val="both"/>
        <w:textAlignment w:val="auto"/>
        <w:rPr>
          <w:rFonts w:hint="default" w:cs="Times New Roman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cs="Times New Roman"/>
          <w:b/>
          <w:bCs/>
          <w:sz w:val="44"/>
          <w:szCs w:val="44"/>
          <w:lang w:val="en-US" w:eastAsia="zh-CN"/>
        </w:rPr>
        <w:t>谢海娟基本情况与主要事迹</w:t>
      </w:r>
    </w:p>
    <w:p w14:paraId="05CBFBB1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150" w:beforeAutospacing="0" w:after="75" w:afterAutospacing="0" w:line="360" w:lineRule="atLeast"/>
        <w:ind w:right="0" w:rightChars="0" w:firstLine="480" w:firstLineChars="200"/>
        <w:jc w:val="both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谢海娟教授/博士，博导，桂林电子科技大学商学院会计学科负责人，</w:t>
      </w:r>
      <w:r>
        <w:rPr>
          <w:rFonts w:hint="eastAsia" w:ascii="宋体" w:hAnsi="宋体" w:eastAsia="宋体" w:cs="宋体"/>
          <w:kern w:val="2"/>
          <w:sz w:val="24"/>
          <w:szCs w:val="24"/>
          <w:shd w:val="clear" w:color="auto" w:fill="FFFFFF"/>
          <w:lang w:val="en-US" w:eastAsia="zh-CN" w:bidi="ar-SA"/>
        </w:rPr>
        <w:t>负责会计学专业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获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国家一流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专业、会计专业硕士点、广西会计人才小高地等，建设成果获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区教学成果一等奖2次/二等奖1次。</w:t>
      </w:r>
      <w:r>
        <w:rPr>
          <w:rFonts w:hint="eastAsia" w:ascii="宋体" w:hAnsi="宋体" w:eastAsia="宋体" w:cs="宋体"/>
          <w:kern w:val="2"/>
          <w:sz w:val="24"/>
          <w:szCs w:val="24"/>
          <w:shd w:val="clear" w:color="auto" w:fill="FFFFFF"/>
          <w:lang w:val="en-US" w:eastAsia="zh-CN" w:bidi="ar-SA"/>
        </w:rPr>
        <w:t>在核心期刊发表论文62余篇（SSCI二区3篇、CSSCI 2篇、CSSCI扩2篇、人大复印资料全文转载1篇），另外获奖学术论文28篇（其中，中国会计学会管理会计分会年会三等1篇奖，广西会计学会年会一等奖2篇、二等奖8篇）；主持社科项目40余（国家级1/区级2）项和横向课题29项，科研经费达630余万元，研究报告获地厅级二等奖8项，三等奖8项，优秀奖2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。出版专著2部和特色教材3部。主持或者主要参与教改课题14</w:t>
      </w:r>
      <w:r>
        <w:rPr>
          <w:rFonts w:hint="eastAsia" w:ascii="宋体" w:hAnsi="宋体" w:eastAsia="宋体" w:cs="宋体"/>
          <w:kern w:val="2"/>
          <w:sz w:val="24"/>
          <w:szCs w:val="24"/>
          <w:shd w:val="clear" w:color="auto" w:fill="FFFFFF"/>
          <w:lang w:val="en-US" w:eastAsia="zh-CN" w:bidi="ar-SA"/>
        </w:rPr>
        <w:t>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（区级5）；区级一流课程负责/参与各1门，发表教改论文23篇；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开发案例入财政部管理会计案例库2/区会计学会一等奖1个，获校级教学质量奖9次（含校级</w:t>
      </w:r>
      <w:r>
        <w:rPr>
          <w:rFonts w:hint="eastAsia" w:ascii="宋体" w:hAnsi="宋体" w:eastAsia="宋体" w:cs="宋体"/>
          <w:sz w:val="24"/>
          <w:szCs w:val="24"/>
          <w:shd w:val="clear" w:color="auto" w:fill="FFFFFF"/>
          <w:lang w:val="en-US" w:eastAsia="zh-CN"/>
        </w:rPr>
        <w:t>“教学优秀青年奖”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）,获学校教师教学创新大赛三等奖1次。</w:t>
      </w:r>
      <w:r>
        <w:rPr>
          <w:rFonts w:hint="eastAsia" w:ascii="宋体" w:hAnsi="宋体" w:eastAsia="宋体" w:cs="宋体"/>
          <w:sz w:val="24"/>
          <w:szCs w:val="24"/>
          <w:shd w:val="clear" w:color="auto" w:fill="FFFFFF"/>
          <w:lang w:val="en-US" w:eastAsia="zh-CN"/>
        </w:rPr>
        <w:t>指导学生获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“双创”项目32项（国家级8）、获各类比赛奖项60余次（“中国“互联网+”大学生创新创业大赛国家级铜奖1项/区金奖6项、全国大学生电子商务“创新、创意及创业”挑战赛全国总决赛荣获二等奖/最佳创业奖/一等奖各1次、“挑战杯”中国大学生创业计划竞赛全国决赛荣获铜奖、第十一届中国研究生智慧城市技术与创意设计大赛三等奖1次、全国高校商业精英挑战赛全国总决赛二等奖8次、其他国家级一等奖1次/二等奖3次）、撰写学术论文获得国家级二等奖1项/区级一等奖3项/二等奖1项/三等奖1项、地厅级一等奖5项/二等奖5项/其他奖10项、申请软件著作权4/专利1个、校级优秀论文研究生5人/本科生一等奖4人/二等奖2人/三等奖5次。指导商学院财会俱乐部社团被学校团委评定为“五星级社团”和“十佳社团”。由于表现突出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先后获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荣誉称号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国家级7次（指导比赛）/区级1次（人才称号）/校级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13次（校内工作）。被自治区党委教育工委授予“优秀共产党员”称号。</w:t>
      </w:r>
    </w:p>
    <w:p w14:paraId="2C880946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textAlignment w:val="auto"/>
        <w:rPr>
          <w:rFonts w:hint="eastAsia" w:ascii="楷体" w:hAnsi="楷体" w:eastAsia="楷体" w:cs="楷体"/>
          <w:sz w:val="24"/>
          <w:szCs w:val="24"/>
        </w:rPr>
      </w:pPr>
    </w:p>
    <w:p w14:paraId="4BAF78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91ACB2"/>
    <w:multiLevelType w:val="multilevel"/>
    <w:tmpl w:val="B891ACB2"/>
    <w:lvl w:ilvl="0" w:tentative="0">
      <w:start w:val="1"/>
      <w:numFmt w:val="decimal"/>
      <w:pStyle w:val="3"/>
      <w:lvlText w:val="%1 "/>
      <w:lvlJc w:val="left"/>
      <w:pPr>
        <w:ind w:left="432" w:hanging="432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4"/>
      <w:lvlText w:val="%1.%2 "/>
      <w:lvlJc w:val="left"/>
      <w:pPr>
        <w:ind w:left="575" w:hanging="575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5"/>
      <w:lvlText w:val="%1.%2.%3 "/>
      <w:lvlJc w:val="left"/>
      <w:pPr>
        <w:ind w:left="156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7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D9B4EB46"/>
    <w:multiLevelType w:val="multilevel"/>
    <w:tmpl w:val="D9B4EB46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204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0MzY4N2Q3M2E0MzcxMTE5MmRhZmIzN2UwMGM1ZTUifQ=="/>
  </w:docVars>
  <w:rsids>
    <w:rsidRoot w:val="00000000"/>
    <w:rsid w:val="007B7D06"/>
    <w:rsid w:val="02831E5B"/>
    <w:rsid w:val="0531475F"/>
    <w:rsid w:val="0ED9019C"/>
    <w:rsid w:val="184175B4"/>
    <w:rsid w:val="1C5A3AE6"/>
    <w:rsid w:val="24AA0F59"/>
    <w:rsid w:val="256D1E43"/>
    <w:rsid w:val="259141DA"/>
    <w:rsid w:val="29947710"/>
    <w:rsid w:val="2DBD1121"/>
    <w:rsid w:val="30C1534F"/>
    <w:rsid w:val="32462A4D"/>
    <w:rsid w:val="3BE96277"/>
    <w:rsid w:val="3DB47ECB"/>
    <w:rsid w:val="3E37139E"/>
    <w:rsid w:val="437E755C"/>
    <w:rsid w:val="47422C11"/>
    <w:rsid w:val="50B82741"/>
    <w:rsid w:val="518F4358"/>
    <w:rsid w:val="5A570A38"/>
    <w:rsid w:val="5E88554B"/>
    <w:rsid w:val="7A4D3D62"/>
    <w:rsid w:val="7D542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432" w:hanging="432"/>
      <w:outlineLvl w:val="0"/>
    </w:pPr>
    <w:rPr>
      <w:kern w:val="44"/>
      <w:sz w:val="44"/>
    </w:rPr>
  </w:style>
  <w:style w:type="paragraph" w:styleId="4">
    <w:name w:val="heading 2"/>
    <w:basedOn w:val="1"/>
    <w:next w:val="1"/>
    <w:link w:val="17"/>
    <w:semiHidden/>
    <w:unhideWhenUsed/>
    <w:qFormat/>
    <w:uiPriority w:val="0"/>
    <w:pPr>
      <w:keepNext/>
      <w:keepLines/>
      <w:numPr>
        <w:ilvl w:val="1"/>
        <w:numId w:val="1"/>
      </w:numPr>
      <w:spacing w:before="120" w:after="120" w:line="400" w:lineRule="exact"/>
      <w:ind w:left="575" w:hanging="575"/>
      <w:outlineLvl w:val="1"/>
    </w:pPr>
    <w:rPr>
      <w:rFonts w:ascii="Arial" w:hAnsi="Arial" w:eastAsia="黑体" w:cs="Times New Roman"/>
      <w:kern w:val="2"/>
      <w:sz w:val="30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120" w:after="120" w:line="400" w:lineRule="exact"/>
      <w:ind w:left="0" w:firstLine="0" w:firstLineChars="0"/>
      <w:outlineLvl w:val="2"/>
    </w:pPr>
    <w:rPr>
      <w:rFonts w:ascii="Times New Roman" w:hAnsi="Times New Roman" w:eastAsia="黑体" w:cs="Times New Roman"/>
      <w:kern w:val="2"/>
      <w:sz w:val="28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2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sz w:val="28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line="400" w:lineRule="exact"/>
      <w:ind w:left="1151" w:hanging="1151" w:firstLineChars="0"/>
      <w:outlineLvl w:val="5"/>
    </w:pPr>
    <w:rPr>
      <w:rFonts w:ascii="Arial" w:hAnsi="Arial" w:eastAsia="黑体" w:cs="Times New Roman"/>
      <w:kern w:val="2"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left="720"/>
    </w:pPr>
  </w:style>
  <w:style w:type="paragraph" w:styleId="12">
    <w:name w:val="toc 1"/>
    <w:basedOn w:val="1"/>
    <w:next w:val="1"/>
    <w:link w:val="18"/>
    <w:qFormat/>
    <w:uiPriority w:val="0"/>
    <w:pPr>
      <w:spacing w:before="120" w:after="120"/>
    </w:pPr>
    <w:rPr>
      <w:rFonts w:ascii="Times New Roman" w:hAnsi="Times New Roman" w:eastAsia="宋体" w:cs="Times New Roman"/>
      <w:kern w:val="2"/>
      <w:sz w:val="24"/>
    </w:rPr>
  </w:style>
  <w:style w:type="paragraph" w:styleId="13">
    <w:name w:val="toc 2"/>
    <w:basedOn w:val="1"/>
    <w:next w:val="1"/>
    <w:qFormat/>
    <w:uiPriority w:val="0"/>
    <w:pPr>
      <w:ind w:left="160"/>
    </w:pPr>
    <w:rPr>
      <w:rFonts w:ascii="Times New Roman" w:hAnsi="Times New Roman" w:eastAsia="宋体" w:cs="Times New Roman"/>
      <w:kern w:val="2"/>
      <w:sz w:val="21"/>
    </w:rPr>
  </w:style>
  <w:style w:type="paragraph" w:styleId="14">
    <w:name w:val="Normal (Web)"/>
    <w:basedOn w:val="1"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7">
    <w:name w:val="标题 2 字符"/>
    <w:link w:val="4"/>
    <w:qFormat/>
    <w:uiPriority w:val="0"/>
    <w:rPr>
      <w:rFonts w:ascii="Arial" w:hAnsi="Arial" w:eastAsia="黑体" w:cs="Times New Roman"/>
      <w:b/>
      <w:kern w:val="2"/>
      <w:sz w:val="30"/>
    </w:rPr>
  </w:style>
  <w:style w:type="character" w:customStyle="1" w:styleId="18">
    <w:name w:val="TOC 1 字符"/>
    <w:link w:val="12"/>
    <w:qFormat/>
    <w:uiPriority w:val="39"/>
    <w:rPr>
      <w:rFonts w:ascii="Times New Roman" w:hAnsi="Times New Roman" w:eastAsia="宋体" w:cs="Times New Roman"/>
      <w:bCs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794</Words>
  <Characters>820</Characters>
  <Lines>0</Lines>
  <Paragraphs>0</Paragraphs>
  <TotalTime>1</TotalTime>
  <ScaleCrop>false</ScaleCrop>
  <LinksUpToDate>false</LinksUpToDate>
  <CharactersWithSpaces>821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2021-12-23T15:00:00Z</dcterms:created>
  <dc:creator>admin</dc:creator>
  <cp:lastModifiedBy>念奴娇</cp:lastModifiedBy>
  <dcterms:modified xsi:type="dcterms:W3CDTF">2026-06-30T09:25:58Z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6162720F87D844D5BDB3AE6F31366ECA_13</vt:lpwstr>
  </property>
  <property fmtid="{D5CDD505-2E9C-101B-9397-08002B2CF9AE}" pid="4" name="KSOTemplateDocerSaveRecord">
    <vt:lpwstr>eyJoZGlkIjoiMzcxZTYxN2ZkM2YyMWZhYjQ1ODQ1YTAzY2E1MDA4MTEiLCJ1c2VySWQiOiIxNzg1NDk5NjY4In0=</vt:lpwstr>
  </property>
</Properties>
</file>