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3D5517">
      <w:pPr>
        <w:keepNext w:val="0"/>
        <w:keepLines w:val="0"/>
        <w:widowControl/>
        <w:suppressLineNumbers w:val="0"/>
        <w:ind w:firstLine="720" w:firstLineChars="30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</w:p>
    <w:p w14:paraId="0E681D3D">
      <w:pPr>
        <w:keepNext w:val="0"/>
        <w:keepLines w:val="0"/>
        <w:widowControl/>
        <w:suppressLineNumbers w:val="0"/>
        <w:ind w:firstLine="720" w:firstLineChars="30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</w:p>
    <w:p w14:paraId="2A252E39">
      <w:pPr>
        <w:keepNext w:val="0"/>
        <w:keepLines w:val="0"/>
        <w:widowControl/>
        <w:suppressLineNumbers w:val="0"/>
        <w:ind w:firstLine="442" w:firstLineChars="100"/>
        <w:jc w:val="left"/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0"/>
          <w:sz w:val="44"/>
          <w:szCs w:val="44"/>
          <w:lang w:val="en-US" w:eastAsia="zh-CN" w:bidi="ar"/>
        </w:rPr>
        <w:t>情报检索科技查新费用缴费流程</w:t>
      </w:r>
    </w:p>
    <w:p w14:paraId="682734D4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</w:p>
    <w:p w14:paraId="50B1F3A3"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cs="宋体"/>
          <w:kern w:val="0"/>
          <w:sz w:val="24"/>
          <w:szCs w:val="24"/>
          <w:lang w:val="en-US" w:eastAsia="zh-CN" w:bidi="ar"/>
        </w:rPr>
        <w:t xml:space="preserve">      </w:t>
      </w:r>
    </w:p>
    <w:p w14:paraId="5C1CEC35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  <w:t>方式一：</w:t>
      </w:r>
    </w:p>
    <w:p w14:paraId="52C6C233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</w:p>
    <w:p w14:paraId="575B231F"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default" w:eastAsia="宋体"/>
          <w:lang w:val="en-US" w:eastAsia="zh-CN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2135505</wp:posOffset>
            </wp:positionH>
            <wp:positionV relativeFrom="paragraph">
              <wp:posOffset>15875</wp:posOffset>
            </wp:positionV>
            <wp:extent cx="2432050" cy="2466340"/>
            <wp:effectExtent l="0" t="0" r="6350" b="10160"/>
            <wp:wrapNone/>
            <wp:docPr id="9" name="图片 9" descr="缴费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缴费二维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32050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1、微信扫描二维码</w:t>
      </w:r>
    </w:p>
    <w:p w14:paraId="60B7BF40">
      <w:pPr>
        <w:keepNext w:val="0"/>
        <w:keepLines w:val="0"/>
        <w:widowControl/>
        <w:suppressLineNumbers w:val="0"/>
        <w:jc w:val="left"/>
      </w:pPr>
      <w:r>
        <w:rPr>
          <w:rFonts w:hint="eastAsia"/>
          <w:lang w:val="en-US" w:eastAsia="zh-CN"/>
        </w:rPr>
        <w:t xml:space="preserve">                                          </w:t>
      </w:r>
    </w:p>
    <w:p w14:paraId="114330E6">
      <w:pPr>
        <w:keepNext w:val="0"/>
        <w:keepLines w:val="0"/>
        <w:widowControl/>
        <w:suppressLineNumbers w:val="0"/>
        <w:jc w:val="left"/>
        <w:rPr>
          <w:rFonts w:hint="default" w:eastAsia="宋体"/>
          <w:lang w:val="en-US" w:eastAsia="zh-CN"/>
        </w:rPr>
      </w:pPr>
    </w:p>
    <w:p w14:paraId="1BF1436F"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/>
          <w:sz w:val="24"/>
          <w:szCs w:val="24"/>
          <w:lang w:val="en-US" w:eastAsia="zh-CN"/>
        </w:rPr>
        <w:t xml:space="preserve">  </w:t>
      </w:r>
    </w:p>
    <w:p w14:paraId="06B80C23">
      <w:pPr>
        <w:numPr>
          <w:numId w:val="0"/>
        </w:numPr>
        <w:rPr>
          <w:rFonts w:hint="eastAsia"/>
          <w:sz w:val="24"/>
          <w:szCs w:val="24"/>
          <w:lang w:val="en-US" w:eastAsia="zh-CN"/>
        </w:rPr>
      </w:pPr>
    </w:p>
    <w:p w14:paraId="08E7CA2C">
      <w:pPr>
        <w:numPr>
          <w:numId w:val="0"/>
        </w:numPr>
        <w:rPr>
          <w:rFonts w:hint="eastAsia"/>
          <w:sz w:val="24"/>
          <w:szCs w:val="24"/>
          <w:lang w:val="en-US" w:eastAsia="zh-CN"/>
        </w:rPr>
      </w:pPr>
    </w:p>
    <w:p w14:paraId="7B039126">
      <w:pPr>
        <w:numPr>
          <w:numId w:val="0"/>
        </w:numPr>
        <w:rPr>
          <w:rFonts w:hint="eastAsia"/>
          <w:sz w:val="24"/>
          <w:szCs w:val="24"/>
          <w:lang w:val="en-US" w:eastAsia="zh-CN"/>
        </w:rPr>
      </w:pPr>
    </w:p>
    <w:p w14:paraId="2B0043EE">
      <w:pPr>
        <w:numPr>
          <w:numId w:val="0"/>
        </w:numPr>
        <w:rPr>
          <w:rFonts w:hint="eastAsia"/>
          <w:sz w:val="24"/>
          <w:szCs w:val="24"/>
          <w:lang w:val="en-US" w:eastAsia="zh-CN"/>
        </w:rPr>
      </w:pPr>
    </w:p>
    <w:p w14:paraId="5EA63E6F">
      <w:pPr>
        <w:numPr>
          <w:numId w:val="0"/>
        </w:numPr>
        <w:rPr>
          <w:rFonts w:hint="eastAsia"/>
          <w:sz w:val="24"/>
          <w:szCs w:val="24"/>
          <w:lang w:val="en-US" w:eastAsia="zh-CN"/>
        </w:rPr>
      </w:pPr>
    </w:p>
    <w:p w14:paraId="04940671">
      <w:pPr>
        <w:numPr>
          <w:numId w:val="0"/>
        </w:numPr>
        <w:rPr>
          <w:rFonts w:hint="eastAsia"/>
          <w:sz w:val="24"/>
          <w:szCs w:val="24"/>
          <w:lang w:val="en-US" w:eastAsia="zh-CN"/>
        </w:rPr>
      </w:pPr>
    </w:p>
    <w:p w14:paraId="0305A389">
      <w:pPr>
        <w:numPr>
          <w:numId w:val="0"/>
        </w:numPr>
        <w:rPr>
          <w:rFonts w:hint="eastAsia"/>
          <w:sz w:val="24"/>
          <w:szCs w:val="24"/>
          <w:lang w:val="en-US" w:eastAsia="zh-CN"/>
        </w:rPr>
      </w:pPr>
    </w:p>
    <w:p w14:paraId="4D7334CE">
      <w:pPr>
        <w:numPr>
          <w:numId w:val="0"/>
        </w:numPr>
        <w:rPr>
          <w:rFonts w:hint="eastAsia"/>
          <w:sz w:val="24"/>
          <w:szCs w:val="24"/>
          <w:lang w:val="en-US" w:eastAsia="zh-CN"/>
        </w:rPr>
      </w:pPr>
    </w:p>
    <w:p w14:paraId="26C510C0">
      <w:pPr>
        <w:numPr>
          <w:numId w:val="0"/>
        </w:numPr>
        <w:rPr>
          <w:rFonts w:hint="eastAsia"/>
          <w:sz w:val="24"/>
          <w:szCs w:val="24"/>
          <w:lang w:val="en-US" w:eastAsia="zh-CN"/>
        </w:rPr>
      </w:pPr>
    </w:p>
    <w:p w14:paraId="10F6E921">
      <w:pPr>
        <w:numPr>
          <w:numId w:val="0"/>
        </w:numPr>
        <w:rPr>
          <w:rFonts w:hint="eastAsia"/>
          <w:sz w:val="24"/>
          <w:szCs w:val="24"/>
          <w:lang w:val="en-US" w:eastAsia="zh-CN"/>
        </w:rPr>
      </w:pPr>
    </w:p>
    <w:p w14:paraId="629ACDA5">
      <w:pPr>
        <w:numPr>
          <w:numId w:val="0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2329180</wp:posOffset>
            </wp:positionH>
            <wp:positionV relativeFrom="paragraph">
              <wp:posOffset>80010</wp:posOffset>
            </wp:positionV>
            <wp:extent cx="2106930" cy="3748405"/>
            <wp:effectExtent l="0" t="0" r="7620" b="4445"/>
            <wp:wrapNone/>
            <wp:docPr id="7" name="图片 59" descr="IMG_8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9" descr="IMG_827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06930" cy="374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1DFF496">
      <w:pPr>
        <w:numPr>
          <w:numId w:val="0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2、填写个人信息</w:t>
      </w:r>
    </w:p>
    <w:p w14:paraId="32018990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07F6F197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36BE07DB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00067F6C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2666229B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69FF1EE8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6ED153EA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5CE91D64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5C13CCF9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618E4679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6B39972C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739E9593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35A0651F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29853BEE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0CC9B654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1F3A1A39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6550D78B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3279533E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35D56968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3、微信支付，可添加个人公务卡和信用卡支付。</w:t>
      </w:r>
    </w:p>
    <w:p w14:paraId="142D7C53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 w:bidi="ar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 w:bidi="ar"/>
        </w:rPr>
        <w:t>方式二：</w:t>
      </w:r>
    </w:p>
    <w:p w14:paraId="3B83A833">
      <w:pPr>
        <w:keepNext w:val="0"/>
        <w:keepLines w:val="0"/>
        <w:widowControl/>
        <w:numPr>
          <w:ilvl w:val="0"/>
          <w:numId w:val="1"/>
        </w:numPr>
        <w:suppressLineNumbers w:val="0"/>
        <w:jc w:val="left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 w:bidi="ar"/>
        </w:rPr>
        <w:t>关注桂林电子科技大学财务处公众号，右下角选择登录。</w:t>
      </w:r>
    </w:p>
    <w:p w14:paraId="77C7FA6B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 w:bidi="ar"/>
        </w:rPr>
      </w:pPr>
      <w:r>
        <w:rPr>
          <w:rFonts w:hint="default"/>
          <w:sz w:val="24"/>
          <w:szCs w:val="24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179705</wp:posOffset>
            </wp:positionH>
            <wp:positionV relativeFrom="paragraph">
              <wp:posOffset>99060</wp:posOffset>
            </wp:positionV>
            <wp:extent cx="1745615" cy="3105150"/>
            <wp:effectExtent l="0" t="0" r="6985" b="0"/>
            <wp:wrapNone/>
            <wp:docPr id="1" name="图片 3" descr="IMG_8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IMG_818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4561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92C7608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drawing>
          <wp:anchor distT="0" distB="0" distL="114935" distR="114935" simplePos="0" relativeHeight="251660288" behindDoc="1" locked="0" layoutInCell="1" allowOverlap="1">
            <wp:simplePos x="0" y="0"/>
            <wp:positionH relativeFrom="column">
              <wp:posOffset>2457450</wp:posOffset>
            </wp:positionH>
            <wp:positionV relativeFrom="paragraph">
              <wp:posOffset>165735</wp:posOffset>
            </wp:positionV>
            <wp:extent cx="1565275" cy="2785110"/>
            <wp:effectExtent l="0" t="0" r="15875" b="15240"/>
            <wp:wrapNone/>
            <wp:docPr id="2" name="图片 4" descr="IMG_8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IMG_818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65275" cy="278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4DC8F1A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52DCFA22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67841573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2BC327F1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74A1358B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110B6097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37D33FCE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5E284177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24660C5E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15F85790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016DB9E2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104EA535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5E72CDE6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33DBB30C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309A98AE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147C157C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4AD8BD7C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150B4A93">
      <w:pPr>
        <w:numPr>
          <w:ilvl w:val="0"/>
          <w:numId w:val="1"/>
        </w:numPr>
        <w:ind w:left="0" w:leftChars="0" w:firstLine="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选择相关人员类别登录，填写相关信息，提交后选择情报检索科技查新缴费。</w:t>
      </w:r>
    </w:p>
    <w:p w14:paraId="1709601C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2879725</wp:posOffset>
            </wp:positionH>
            <wp:positionV relativeFrom="paragraph">
              <wp:posOffset>192405</wp:posOffset>
            </wp:positionV>
            <wp:extent cx="2012315" cy="3580765"/>
            <wp:effectExtent l="0" t="0" r="6985" b="635"/>
            <wp:wrapNone/>
            <wp:docPr id="8" name="图片 60" descr="IMG_8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0" descr="IMG_827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12315" cy="358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/>
          <w:sz w:val="24"/>
          <w:szCs w:val="24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113030</wp:posOffset>
            </wp:positionH>
            <wp:positionV relativeFrom="paragraph">
              <wp:posOffset>268605</wp:posOffset>
            </wp:positionV>
            <wp:extent cx="1840230" cy="3275330"/>
            <wp:effectExtent l="0" t="0" r="7620" b="1270"/>
            <wp:wrapNone/>
            <wp:docPr id="3" name="图片 5" descr="IMG_8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 descr="IMG_818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40230" cy="327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24"/>
          <w:szCs w:val="24"/>
          <w:lang w:val="en-US" w:eastAsia="zh-CN"/>
        </w:rPr>
        <w:t xml:space="preserve">                                      </w:t>
      </w:r>
    </w:p>
    <w:p w14:paraId="0762D33D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 w14:paraId="40C230AA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 w14:paraId="68045FE4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 w14:paraId="2C6F7FD3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 w14:paraId="3D8D307A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 w14:paraId="7630D29B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 w14:paraId="170D6C21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 w14:paraId="0CED8D20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 w14:paraId="65D5484A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                  </w:t>
      </w:r>
    </w:p>
    <w:p w14:paraId="5CBBB157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 w14:paraId="20850CBE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 w14:paraId="27DB8CD6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 w14:paraId="5F1B1996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 w14:paraId="66FFE693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 w14:paraId="268571A1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 w14:paraId="74DD9B5A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 w14:paraId="22444E1B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 w14:paraId="053D3ED2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 w14:paraId="4FCF81E1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 w:bidi="ar"/>
        </w:rPr>
      </w:pPr>
    </w:p>
    <w:p w14:paraId="65D3F082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 w:bidi="ar"/>
        </w:rPr>
        <w:t>方式三：</w:t>
      </w:r>
    </w:p>
    <w:p w14:paraId="3598C737">
      <w:pPr>
        <w:numPr>
          <w:ilvl w:val="0"/>
          <w:numId w:val="2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登录桂林电子科技大学官方网站</w:t>
      </w:r>
      <w:r>
        <w:rPr>
          <w:rFonts w:hint="default"/>
          <w:sz w:val="24"/>
          <w:szCs w:val="24"/>
          <w:lang w:val="en-US" w:eastAsia="zh-CN"/>
        </w:rPr>
        <w:t>http://www.gliet.edu.cn/</w:t>
      </w:r>
    </w:p>
    <w:p w14:paraId="3AFCCE3B">
      <w:pPr>
        <w:numPr>
          <w:ilvl w:val="0"/>
          <w:numId w:val="2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在官网机构设置中找到财务处</w:t>
      </w:r>
    </w:p>
    <w:p w14:paraId="78122F64">
      <w:pPr>
        <w:keepNext w:val="0"/>
        <w:keepLines w:val="0"/>
        <w:widowControl/>
        <w:suppressLineNumbers w:val="0"/>
        <w:jc w:val="left"/>
      </w:pPr>
      <w:r>
        <w:drawing>
          <wp:inline distT="0" distB="0" distL="114300" distR="114300">
            <wp:extent cx="5095875" cy="3086100"/>
            <wp:effectExtent l="0" t="0" r="9525" b="0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10933">
      <w:pPr>
        <w:keepNext w:val="0"/>
        <w:keepLines w:val="0"/>
        <w:widowControl/>
        <w:suppressLineNumbers w:val="0"/>
        <w:jc w:val="left"/>
      </w:pPr>
    </w:p>
    <w:p w14:paraId="4950DC89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 w14:paraId="7D55C5AE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3、在财务处主页找到统一收费平台</w:t>
      </w:r>
    </w:p>
    <w:p w14:paraId="235EEAD8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anchor distT="0" distB="0" distL="114935" distR="114935" simplePos="0" relativeHeight="251662336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116205</wp:posOffset>
            </wp:positionV>
            <wp:extent cx="5257165" cy="3322320"/>
            <wp:effectExtent l="0" t="0" r="635" b="11430"/>
            <wp:wrapNone/>
            <wp:docPr id="4" name="图片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8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57165" cy="332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EBCF845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22505B67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75B0B26E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3443DB7A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5952F0DD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53A8BAD6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3C1AA5FC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4CCB6FAC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390B4222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6B2639A4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44121F68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575340D7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40173B06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09729852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07C1AC75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4821C2AF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58C33210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06A9BB46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2344CBEC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7FEF1A04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 w14:paraId="4EC81971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 w14:paraId="0BFBBD41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4、选择相关交款人，填写相关信息。</w:t>
      </w:r>
    </w:p>
    <w:p w14:paraId="659C34DC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anchor distT="0" distB="0" distL="114935" distR="114935" simplePos="0" relativeHeight="25166336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68580</wp:posOffset>
            </wp:positionV>
            <wp:extent cx="4846320" cy="3141980"/>
            <wp:effectExtent l="0" t="0" r="11430" b="1270"/>
            <wp:wrapNone/>
            <wp:docPr id="5" name="图片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9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46320" cy="314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CE7B802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6923D0BE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4E8858F2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69114D7E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0F32F882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07FA4E70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4EEE90E7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687A4F7A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1EE36629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67B92A50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72A85461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30518D02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0BC9C3FC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7688F1B5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 w14:paraId="4477B51E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 w14:paraId="124BED27"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5、选择情报检索科技查新费用缴费</w:t>
      </w:r>
    </w:p>
    <w:p w14:paraId="2A667B34">
      <w:pPr>
        <w:bidi w:val="0"/>
        <w:rPr>
          <w:rFonts w:hint="default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drawing>
          <wp:inline distT="0" distB="0" distL="114300" distR="114300">
            <wp:extent cx="5351145" cy="2529840"/>
            <wp:effectExtent l="0" t="0" r="1905" b="3810"/>
            <wp:docPr id="11" name="图片 14" descr="TS2EOJU2YU_B`T6IJ1}1_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4" descr="TS2EOJU2YU_B`T6IJ1}1_SS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51145" cy="252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5C1C7"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6、可选择微信支付或银联支付</w:t>
      </w:r>
    </w:p>
    <w:p w14:paraId="6DF618DE">
      <w:pPr>
        <w:numPr>
          <w:ilvl w:val="0"/>
          <w:numId w:val="0"/>
        </w:numPr>
        <w:tabs>
          <w:tab w:val="left" w:pos="891"/>
        </w:tabs>
        <w:bidi w:val="0"/>
        <w:jc w:val="left"/>
        <w:rPr>
          <w:rFonts w:hint="default"/>
          <w:lang w:val="en-US" w:eastAsia="zh-CN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anchor distT="0" distB="0" distL="114935" distR="114935" simplePos="0" relativeHeight="251664384" behindDoc="1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26670</wp:posOffset>
            </wp:positionV>
            <wp:extent cx="3803015" cy="2566670"/>
            <wp:effectExtent l="0" t="0" r="6985" b="5080"/>
            <wp:wrapNone/>
            <wp:docPr id="6" name="图片 1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1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03015" cy="256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617448"/>
    <w:multiLevelType w:val="singleLevel"/>
    <w:tmpl w:val="A7617448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3C39A8E"/>
    <w:multiLevelType w:val="singleLevel"/>
    <w:tmpl w:val="13C39A8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8E065E"/>
    <w:rsid w:val="1495106F"/>
    <w:rsid w:val="1EB14AEB"/>
    <w:rsid w:val="211338D3"/>
    <w:rsid w:val="34AF7ABF"/>
    <w:rsid w:val="365C3E3D"/>
    <w:rsid w:val="3FC14BF5"/>
    <w:rsid w:val="62C06F5F"/>
    <w:rsid w:val="7FE578A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f">
      <v:fill on="t" focussize="0,0"/>
      <v:stroke on="f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213</Words>
  <Characters>236</Characters>
  <Lines>0</Lines>
  <Paragraphs>0</Paragraphs>
  <TotalTime>1</TotalTime>
  <ScaleCrop>false</ScaleCrop>
  <LinksUpToDate>false</LinksUpToDate>
  <CharactersWithSpaces>360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HP</dc:creator>
  <cp:lastModifiedBy>wang天★E</cp:lastModifiedBy>
  <dcterms:modified xsi:type="dcterms:W3CDTF">2025-01-02T08:30:05Z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DDDB8F1A33B6491C9C721D2FB6C6937C_12</vt:lpwstr>
  </property>
  <property fmtid="{D5CDD505-2E9C-101B-9397-08002B2CF9AE}" pid="4" name="KSOTemplateDocerSaveRecord">
    <vt:lpwstr>eyJoZGlkIjoiNDU2YTZhMjliMWFhNTQ4MTE1MThhZjAzODM1NWM1NDkiLCJ1c2VySWQiOiI1NjAyNTM1MzAifQ==</vt:lpwstr>
  </property>
</Properties>
</file>