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关于开展中国-东盟信息港电子信息人才培养与科技创新联盟“2024年人工智能应用挑战赛”的通知</w:t>
      </w:r>
    </w:p>
    <w:p>
      <w:pPr>
        <w:spacing w:line="560" w:lineRule="exact"/>
        <w:rPr>
          <w:rFonts w:ascii="仿宋_GB2312" w:eastAsia="仿宋_GB2312"/>
          <w:sz w:val="32"/>
          <w:szCs w:val="32"/>
          <w:highlight w:val="red"/>
        </w:rPr>
      </w:pPr>
    </w:p>
    <w:p>
      <w:pPr>
        <w:spacing w:line="560" w:lineRule="exact"/>
        <w:ind w:firstLine="638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人工智能是引领未来的新兴战略性技术，是驱动新一轮科技革命和产业变革的重要力量。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为进一步做好“中国—东盟信息港电子信息人才培养与科技创新联盟”内高校学生科技文化交流</w:t>
      </w:r>
      <w:r>
        <w:rPr>
          <w:rFonts w:hint="eastAsia" w:ascii="仿宋_GB2312" w:hAnsi="黑体" w:eastAsia="仿宋_GB2312"/>
          <w:sz w:val="32"/>
          <w:szCs w:val="32"/>
        </w:rPr>
        <w:t>，助力中国-东盟信息港电子信息人才培养,提升大学生人工智能场景应用及数据科学思维能力，以适应新质生产力发展的企业、产业人才需求。经研究，决定举办中国-东盟信息港电子信息人才培养与科技创新联盟2024年人工智能应用挑战赛。本次大赛由中国-东盟信息港电子信息人才培养与科技创新联盟主办，桂林电子科技大学承办，主要覆盖智能制造、工业机器人、智慧医疗、智慧城市、智慧农业、无人系统应用开发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、环境保护</w:t>
      </w:r>
      <w:r>
        <w:rPr>
          <w:rFonts w:hint="eastAsia" w:ascii="仿宋_GB2312" w:hAnsi="黑体" w:eastAsia="仿宋_GB2312"/>
          <w:sz w:val="32"/>
          <w:szCs w:val="32"/>
        </w:rPr>
        <w:t>等前沿领域。现将赛事有关事项通知如下：</w:t>
      </w:r>
    </w:p>
    <w:p>
      <w:pPr>
        <w:spacing w:line="560" w:lineRule="exact"/>
        <w:ind w:firstLine="638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一、大赛主题</w:t>
      </w:r>
    </w:p>
    <w:p>
      <w:pPr>
        <w:spacing w:line="560" w:lineRule="exact"/>
        <w:ind w:firstLine="63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AI赋能新质生产力，产业激活发展新动能。</w:t>
      </w:r>
    </w:p>
    <w:p>
      <w:pPr>
        <w:spacing w:line="560" w:lineRule="exact"/>
        <w:ind w:firstLine="638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二、参赛对象</w:t>
      </w:r>
    </w:p>
    <w:p>
      <w:pPr>
        <w:spacing w:line="560" w:lineRule="exact"/>
        <w:ind w:firstLine="63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中国-东盟信息港电子信息人才培养与科技创新联盟成员学生（含全国高校以及东盟国家学生）。</w:t>
      </w:r>
    </w:p>
    <w:p>
      <w:pPr>
        <w:spacing w:line="560" w:lineRule="exact"/>
        <w:ind w:firstLine="638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三、时间安排</w:t>
      </w:r>
    </w:p>
    <w:p>
      <w:pPr>
        <w:spacing w:line="560" w:lineRule="exact"/>
        <w:ind w:firstLine="63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1.作品提交（2024年6月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28</w:t>
      </w:r>
      <w:r>
        <w:rPr>
          <w:rFonts w:hint="eastAsia" w:ascii="仿宋_GB2312" w:eastAsia="仿宋_GB2312"/>
          <w:sz w:val="32"/>
          <w:szCs w:val="32"/>
        </w:rPr>
        <w:t>日前）。各参赛团队完成作品并按要求提交报名材料。</w:t>
      </w:r>
    </w:p>
    <w:p>
      <w:pPr>
        <w:spacing w:line="560" w:lineRule="exact"/>
        <w:ind w:firstLine="63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2.作品评审（2024年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日前）。对各申报作品进行资格审查，并组织评审，评出获奖作品。</w:t>
      </w:r>
    </w:p>
    <w:p>
      <w:pPr>
        <w:spacing w:line="560" w:lineRule="exact"/>
        <w:ind w:firstLine="63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3.颁奖活动（2024年7月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日前）。为获奖作品颁发奖金和荣誉证书。</w:t>
      </w:r>
    </w:p>
    <w:p>
      <w:pPr>
        <w:spacing w:line="560" w:lineRule="exact"/>
        <w:ind w:firstLine="638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四、竞赛内容</w:t>
      </w:r>
    </w:p>
    <w:p>
      <w:pPr>
        <w:spacing w:line="560" w:lineRule="exact"/>
        <w:ind w:firstLine="638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（一）大赛赛题</w:t>
      </w:r>
    </w:p>
    <w:p>
      <w:pPr>
        <w:spacing w:line="560" w:lineRule="exact"/>
        <w:ind w:firstLine="63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本次大赛采用开放式比赛形式，参赛题目由企业、校内外专家命题，主要分为国内和国外两个赛道。赛题详见附件1。</w:t>
      </w:r>
    </w:p>
    <w:p>
      <w:pPr>
        <w:spacing w:line="560" w:lineRule="exact"/>
        <w:ind w:firstLine="638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（二）参赛形式</w:t>
      </w:r>
    </w:p>
    <w:p>
      <w:pPr>
        <w:spacing w:line="560" w:lineRule="exact"/>
        <w:ind w:firstLine="63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参赛者需以团队形式参加比赛，可自由组队，每个团队的参赛人数为2-4人，每个参赛队须至少配备一名指导教师，鼓励参与者将飞桨或百度AI平台技术运用到作品开发中。</w:t>
      </w:r>
    </w:p>
    <w:p>
      <w:pPr>
        <w:spacing w:line="560" w:lineRule="exact"/>
        <w:ind w:firstLine="638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（三）作品要求</w:t>
      </w:r>
    </w:p>
    <w:p>
      <w:pPr>
        <w:spacing w:line="560" w:lineRule="exact"/>
        <w:ind w:firstLine="63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 参赛者必须保证作品的原创性，不得抄袭、剽窃他人作品，保证不侵犯任何第三方知识产权或其他权利。如有上述行为发生，参赛者应当担负全部侵权、赔偿责任。</w:t>
      </w:r>
    </w:p>
    <w:p>
      <w:pPr>
        <w:spacing w:line="560" w:lineRule="exact"/>
        <w:ind w:firstLine="63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 参赛者提交的作品（产品）所有佐证材料必须规范、真实、完整，已获得市级以上设计奖项的作品不能参赛。如不符合上述要求，主办方有权取消参赛资格。</w:t>
      </w:r>
    </w:p>
    <w:p>
      <w:pPr>
        <w:spacing w:line="560" w:lineRule="exact"/>
        <w:ind w:firstLine="63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 为保证作品质量，主办方保留对部分奖项空缺或减少的权利。主办方对所有参赛和获奖作品（产品）享有展览展示、宣传推介等权利。除主办方和参赛对象授权外，任何单位、个人和第三方不得将本次大赛的作品（产品）进行再设计、生产、销售、宣传、出版、展览及其他形式的推广等。</w:t>
      </w:r>
    </w:p>
    <w:p>
      <w:pPr>
        <w:spacing w:line="560" w:lineRule="exact"/>
        <w:ind w:firstLine="638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 本次大赛提交作品可以是理论算法研究、软件算法设计、硬件系统实现，鼓励软硬件结合的实物作品，突出多学科交叉。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五、奖项设置</w:t>
      </w:r>
    </w:p>
    <w:p>
      <w:pPr>
        <w:spacing w:line="560" w:lineRule="exact"/>
        <w:ind w:firstLine="63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一等奖：3名，团队奖金2000元+证书，指导老师奖金1000元+证书</w:t>
      </w:r>
    </w:p>
    <w:p>
      <w:pPr>
        <w:spacing w:line="560" w:lineRule="exact"/>
        <w:ind w:firstLine="63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二等奖：6名，团队奖金1000元+证书，指导老师奖金800元+证书</w:t>
      </w:r>
    </w:p>
    <w:p>
      <w:pPr>
        <w:spacing w:line="560" w:lineRule="exact"/>
        <w:ind w:firstLine="63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三等奖：10名，团队奖金500元+证书，指导老师奖金500元+证书</w:t>
      </w:r>
    </w:p>
    <w:p>
      <w:pPr>
        <w:spacing w:line="560" w:lineRule="exact"/>
        <w:ind w:firstLine="638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六、作品申报</w:t>
      </w:r>
    </w:p>
    <w:p>
      <w:pPr>
        <w:spacing w:line="560" w:lineRule="exact"/>
        <w:ind w:firstLine="63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每人（每个团队）限报1个作品（含作品主要负责人和团队成员）。每个参赛作品只可选择参加一个组别，不得兼报。各参赛队伍于2024年6月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28</w:t>
      </w:r>
      <w:r>
        <w:rPr>
          <w:rFonts w:hint="eastAsia" w:ascii="仿宋_GB2312" w:eastAsia="仿宋_GB2312"/>
          <w:sz w:val="32"/>
          <w:szCs w:val="32"/>
        </w:rPr>
        <w:t>日前将《中国-东盟信息港电子信息人才培养与科技创新联盟“2024年人工智能应用挑战赛”作品申报表》（word版，必报材料）、作品选报材料（其他相关证明材料或实物展示视频材料等）发送至邮箱</w:t>
      </w:r>
      <w:r>
        <w:rPr>
          <w:rFonts w:ascii="仿宋_GB2312" w:eastAsia="仿宋_GB2312"/>
          <w:sz w:val="32"/>
          <w:szCs w:val="32"/>
        </w:rPr>
        <w:t>saituanwei@guet.edu.cn</w:t>
      </w:r>
      <w:r>
        <w:rPr>
          <w:rFonts w:hint="eastAsia" w:ascii="仿宋_GB2312" w:eastAsia="仿宋_GB2312"/>
          <w:sz w:val="32"/>
          <w:szCs w:val="32"/>
          <w:highlight w:val="none"/>
        </w:rPr>
        <w:t>。</w:t>
      </w:r>
    </w:p>
    <w:p>
      <w:pPr>
        <w:pStyle w:val="3"/>
        <w:spacing w:line="560" w:lineRule="exact"/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未尽事宜，请与我们联系。联系人：孙老师，联系电话：</w:t>
      </w:r>
      <w:r>
        <w:rPr>
          <w:rFonts w:ascii="仿宋_GB2312" w:hAnsi="仿宋_GB2312" w:eastAsia="仿宋_GB2312" w:cs="仿宋_GB2312"/>
          <w:sz w:val="32"/>
          <w:szCs w:val="32"/>
        </w:rPr>
        <w:t>0773-2291948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jc w:val="left"/>
        <w:rPr>
          <w:rFonts w:ascii="仿宋_GB2312" w:eastAsia="仿宋_GB2312"/>
          <w:sz w:val="32"/>
          <w:szCs w:val="32"/>
          <w:highlight w:val="yellow"/>
        </w:rPr>
      </w:pPr>
    </w:p>
    <w:p>
      <w:pPr>
        <w:spacing w:line="560" w:lineRule="exact"/>
        <w:ind w:firstLine="63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附件：1.2024年人工智能应用挑战赛题目</w:t>
      </w:r>
    </w:p>
    <w:p>
      <w:pPr>
        <w:spacing w:line="560" w:lineRule="exact"/>
        <w:ind w:firstLine="1600" w:firstLineChars="5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2.2024年人工智能应用挑战赛作品申报表</w:t>
      </w:r>
    </w:p>
    <w:p>
      <w:pPr>
        <w:spacing w:line="560" w:lineRule="exact"/>
        <w:ind w:firstLine="638"/>
        <w:jc w:val="left"/>
        <w:rPr>
          <w:rFonts w:ascii="仿宋_GB2312" w:eastAsia="仿宋_GB2312"/>
          <w:sz w:val="32"/>
          <w:szCs w:val="32"/>
        </w:rPr>
      </w:pPr>
    </w:p>
    <w:p>
      <w:pPr>
        <w:pStyle w:val="3"/>
        <w:spacing w:line="560" w:lineRule="exact"/>
      </w:pPr>
    </w:p>
    <w:p>
      <w:pPr>
        <w:spacing w:line="560" w:lineRule="exact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eastAsia="仿宋_GB2312"/>
          <w:sz w:val="32"/>
          <w:szCs w:val="32"/>
        </w:rPr>
        <w:t>中国—东盟信息港电子信息人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>桂林电子科技大学</w:t>
      </w:r>
    </w:p>
    <w:bookmarkEnd w:id="0"/>
    <w:p>
      <w:pPr>
        <w:spacing w:line="560" w:lineRule="exact"/>
        <w:ind w:firstLine="320" w:firstLineChars="1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才培养与科技创新联盟</w:t>
      </w:r>
    </w:p>
    <w:p>
      <w:pPr>
        <w:spacing w:line="560" w:lineRule="exact"/>
        <w:ind w:firstLine="638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2024年5月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31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pStyle w:val="2"/>
        <w:jc w:val="right"/>
        <w:rPr>
          <w:rFonts w:hint="eastAsia" w:ascii="仿宋_GB2312" w:eastAsia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>
      <w:pPr>
        <w:spacing w:line="60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2024年人工智能应用挑战赛题目</w:t>
      </w:r>
    </w:p>
    <w:p>
      <w:pPr>
        <w:pStyle w:val="2"/>
      </w:pPr>
    </w:p>
    <w:p>
      <w:pPr>
        <w:pStyle w:val="3"/>
        <w:ind w:firstLine="630"/>
        <w:rPr>
          <w:rFonts w:ascii="仿宋_GB2312" w:hAnsi="Calibri" w:eastAsia="仿宋_GB2312" w:cs="Times New Roman"/>
          <w:b/>
          <w:bCs/>
          <w:sz w:val="30"/>
          <w:szCs w:val="30"/>
        </w:rPr>
      </w:pPr>
      <w:r>
        <w:rPr>
          <w:rFonts w:hint="eastAsia" w:ascii="仿宋_GB2312" w:hAnsi="Calibri" w:eastAsia="仿宋_GB2312" w:cs="Times New Roman"/>
          <w:b/>
          <w:bCs/>
          <w:sz w:val="30"/>
          <w:szCs w:val="30"/>
        </w:rPr>
        <w:t>（一）国内赛道：</w:t>
      </w:r>
    </w:p>
    <w:p>
      <w:pPr>
        <w:spacing w:line="560" w:lineRule="exact"/>
        <w:ind w:firstLine="63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 注视方向预测系统开发</w:t>
      </w:r>
    </w:p>
    <w:p>
      <w:pPr>
        <w:spacing w:line="560" w:lineRule="exact"/>
        <w:ind w:firstLine="63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 道路安全检测系统开发</w:t>
      </w:r>
    </w:p>
    <w:p>
      <w:pPr>
        <w:spacing w:line="560" w:lineRule="exact"/>
        <w:ind w:firstLine="63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 文本到人脸图像高质量生成系统</w:t>
      </w:r>
    </w:p>
    <w:p>
      <w:pPr>
        <w:spacing w:line="560" w:lineRule="exact"/>
        <w:ind w:firstLine="63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 智能医疗影像诊断系统</w:t>
      </w:r>
    </w:p>
    <w:p>
      <w:pPr>
        <w:spacing w:line="560" w:lineRule="exact"/>
        <w:ind w:firstLine="63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 智慧交通管理系统</w:t>
      </w:r>
    </w:p>
    <w:p>
      <w:pPr>
        <w:spacing w:line="560" w:lineRule="exact"/>
        <w:ind w:firstLine="63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 智能农业监控与管理系统</w:t>
      </w:r>
    </w:p>
    <w:p>
      <w:pPr>
        <w:spacing w:line="560" w:lineRule="exact"/>
        <w:ind w:firstLine="63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7. 智能分类搬运机器人</w:t>
      </w:r>
    </w:p>
    <w:p>
      <w:pPr>
        <w:spacing w:line="560" w:lineRule="exact"/>
        <w:ind w:firstLine="63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8. 小型轮腿平衡机器人系统</w:t>
      </w:r>
    </w:p>
    <w:p>
      <w:pPr>
        <w:spacing w:line="560" w:lineRule="exact"/>
        <w:ind w:firstLine="638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9. 智能水域污染识别系统</w:t>
      </w:r>
    </w:p>
    <w:p>
      <w:pPr>
        <w:pStyle w:val="3"/>
        <w:ind w:firstLine="630"/>
        <w:rPr>
          <w:rFonts w:ascii="仿宋_GB2312" w:hAnsi="Calibri" w:eastAsia="仿宋_GB2312" w:cs="Times New Roman"/>
          <w:b/>
          <w:bCs/>
          <w:sz w:val="30"/>
          <w:szCs w:val="30"/>
        </w:rPr>
      </w:pPr>
    </w:p>
    <w:p>
      <w:pPr>
        <w:pStyle w:val="3"/>
        <w:ind w:firstLine="630"/>
        <w:rPr>
          <w:rFonts w:ascii="仿宋_GB2312" w:hAnsi="Calibri" w:eastAsia="仿宋_GB2312" w:cs="Times New Roman"/>
          <w:b/>
          <w:bCs/>
          <w:sz w:val="30"/>
          <w:szCs w:val="30"/>
        </w:rPr>
      </w:pPr>
      <w:r>
        <w:rPr>
          <w:rFonts w:hint="eastAsia" w:ascii="仿宋_GB2312" w:hAnsi="Calibri" w:eastAsia="仿宋_GB2312" w:cs="Times New Roman"/>
          <w:b/>
          <w:bCs/>
          <w:sz w:val="30"/>
          <w:szCs w:val="30"/>
        </w:rPr>
        <w:t>（二）国外赛道：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 交通流量预测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 智能家居控制系统</w:t>
      </w:r>
    </w:p>
    <w:p>
      <w:pPr>
        <w:pStyle w:val="2"/>
        <w:ind w:firstLine="63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 智能垃圾分类系统</w:t>
      </w:r>
    </w:p>
    <w:p>
      <w:pPr>
        <w:pStyle w:val="2"/>
        <w:ind w:firstLine="63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 弱监督医学图像分割</w:t>
      </w:r>
    </w:p>
    <w:p>
      <w:pPr>
        <w:pStyle w:val="2"/>
        <w:ind w:firstLine="63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 智能城市环境监测与管理系统</w:t>
      </w:r>
    </w:p>
    <w:p>
      <w:pPr>
        <w:pStyle w:val="2"/>
        <w:ind w:firstLine="630"/>
        <w:rPr>
          <w:rFonts w:eastAsia="仿宋_GB2312"/>
        </w:rPr>
      </w:pPr>
      <w:r>
        <w:rPr>
          <w:rFonts w:hint="eastAsia" w:ascii="仿宋_GB2312" w:eastAsia="仿宋_GB2312"/>
          <w:sz w:val="32"/>
          <w:szCs w:val="32"/>
        </w:rPr>
        <w:t>6. 智能移动机器人自主导航与环境感知</w:t>
      </w:r>
    </w:p>
    <w:p>
      <w:pPr>
        <w:pStyle w:val="3"/>
        <w:ind w:firstLine="602" w:firstLineChars="200"/>
        <w:rPr>
          <w:rFonts w:ascii="仿宋_GB2312" w:hAnsi="Calibri" w:eastAsia="仿宋_GB2312" w:cs="Times New Roman"/>
          <w:b/>
          <w:bCs/>
          <w:sz w:val="30"/>
          <w:szCs w:val="30"/>
        </w:rPr>
      </w:pPr>
    </w:p>
    <w:p>
      <w:pPr>
        <w:pStyle w:val="3"/>
        <w:ind w:firstLine="602" w:firstLineChars="200"/>
        <w:rPr>
          <w:rFonts w:ascii="仿宋_GB2312" w:hAnsi="Calibri" w:eastAsia="仿宋_GB2312" w:cs="Times New Roman"/>
          <w:b/>
          <w:bCs/>
          <w:sz w:val="30"/>
          <w:szCs w:val="30"/>
        </w:rPr>
      </w:pPr>
    </w:p>
    <w:p>
      <w:pPr>
        <w:pStyle w:val="3"/>
        <w:ind w:firstLine="602" w:firstLineChars="200"/>
        <w:rPr>
          <w:rFonts w:ascii="仿宋_GB2312" w:hAnsi="Calibri" w:eastAsia="仿宋_GB2312" w:cs="Times New Roman"/>
          <w:b/>
          <w:bCs/>
          <w:sz w:val="30"/>
          <w:szCs w:val="30"/>
        </w:rPr>
      </w:pPr>
    </w:p>
    <w:p>
      <w:pPr>
        <w:spacing w:line="60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>
      <w:pPr>
        <w:spacing w:line="60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2024年人工智能应用挑战赛作品申报表</w:t>
      </w:r>
    </w:p>
    <w:tbl>
      <w:tblPr>
        <w:tblStyle w:val="7"/>
        <w:tblW w:w="8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3"/>
        <w:gridCol w:w="802"/>
        <w:gridCol w:w="447"/>
        <w:gridCol w:w="334"/>
        <w:gridCol w:w="1240"/>
        <w:gridCol w:w="305"/>
        <w:gridCol w:w="605"/>
        <w:gridCol w:w="1179"/>
        <w:gridCol w:w="19"/>
        <w:gridCol w:w="18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3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作品名称</w:t>
            </w:r>
          </w:p>
        </w:tc>
        <w:tc>
          <w:tcPr>
            <w:tcW w:w="6749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3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作品负责人</w:t>
            </w:r>
          </w:p>
        </w:tc>
        <w:tc>
          <w:tcPr>
            <w:tcW w:w="282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所属院校</w:t>
            </w:r>
          </w:p>
        </w:tc>
        <w:tc>
          <w:tcPr>
            <w:tcW w:w="183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3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年级</w:t>
            </w:r>
          </w:p>
        </w:tc>
        <w:tc>
          <w:tcPr>
            <w:tcW w:w="282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</w:t>
            </w:r>
          </w:p>
        </w:tc>
        <w:tc>
          <w:tcPr>
            <w:tcW w:w="183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33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团队成员</w:t>
            </w:r>
          </w:p>
        </w:tc>
        <w:tc>
          <w:tcPr>
            <w:tcW w:w="80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78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24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所属院校</w:t>
            </w:r>
          </w:p>
        </w:tc>
        <w:tc>
          <w:tcPr>
            <w:tcW w:w="91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年级</w:t>
            </w:r>
          </w:p>
        </w:tc>
        <w:tc>
          <w:tcPr>
            <w:tcW w:w="117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</w:t>
            </w:r>
          </w:p>
        </w:tc>
        <w:tc>
          <w:tcPr>
            <w:tcW w:w="183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3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3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3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4" w:hRule="exact"/>
          <w:jc w:val="center"/>
        </w:trPr>
        <w:tc>
          <w:tcPr>
            <w:tcW w:w="183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作品简介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（1000字左右；含作品设计、发明的目的和基本思路）</w:t>
            </w:r>
          </w:p>
        </w:tc>
        <w:tc>
          <w:tcPr>
            <w:tcW w:w="6749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4" w:hRule="exact"/>
          <w:jc w:val="center"/>
        </w:trPr>
        <w:tc>
          <w:tcPr>
            <w:tcW w:w="183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创新意义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（1000字左右，含产品或模式的创新性、先进性和独特性，竞争优势）</w:t>
            </w:r>
          </w:p>
        </w:tc>
        <w:tc>
          <w:tcPr>
            <w:tcW w:w="6749" w:type="dxa"/>
            <w:gridSpan w:val="9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833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作品预计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成果</w:t>
            </w:r>
          </w:p>
        </w:tc>
        <w:tc>
          <w:tcPr>
            <w:tcW w:w="124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成果名称</w:t>
            </w:r>
          </w:p>
        </w:tc>
        <w:tc>
          <w:tcPr>
            <w:tcW w:w="187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主要功能</w:t>
            </w:r>
          </w:p>
        </w:tc>
        <w:tc>
          <w:tcPr>
            <w:tcW w:w="180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完成情况</w:t>
            </w:r>
          </w:p>
        </w:tc>
        <w:tc>
          <w:tcPr>
            <w:tcW w:w="181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7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0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7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0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jc w:val="left"/>
        <w:rPr>
          <w:rFonts w:ascii="仿宋_GB2312" w:eastAsia="仿宋_GB2312"/>
          <w:sz w:val="32"/>
          <w:szCs w:val="32"/>
          <w:highlight w:val="yellow"/>
        </w:rPr>
      </w:pPr>
    </w:p>
    <w:sectPr>
      <w:footerReference r:id="rId3" w:type="default"/>
      <w:pgSz w:w="11906" w:h="16838"/>
      <w:pgMar w:top="1134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737016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hNGNmZDZmZDdiNTJhOTVhODk5YmYzMzYzY2MyNDkifQ=="/>
  </w:docVars>
  <w:rsids>
    <w:rsidRoot w:val="00E417F8"/>
    <w:rsid w:val="00075C27"/>
    <w:rsid w:val="000875A5"/>
    <w:rsid w:val="000D5587"/>
    <w:rsid w:val="000E09CB"/>
    <w:rsid w:val="00110507"/>
    <w:rsid w:val="00151811"/>
    <w:rsid w:val="001914F9"/>
    <w:rsid w:val="001F619E"/>
    <w:rsid w:val="00344E5E"/>
    <w:rsid w:val="00385DFF"/>
    <w:rsid w:val="00413563"/>
    <w:rsid w:val="004862EC"/>
    <w:rsid w:val="004C3D7E"/>
    <w:rsid w:val="004E0E3E"/>
    <w:rsid w:val="0053321A"/>
    <w:rsid w:val="005E324D"/>
    <w:rsid w:val="006D6328"/>
    <w:rsid w:val="006D7116"/>
    <w:rsid w:val="007808F6"/>
    <w:rsid w:val="00835AA6"/>
    <w:rsid w:val="00837ACB"/>
    <w:rsid w:val="008A5D39"/>
    <w:rsid w:val="009073C5"/>
    <w:rsid w:val="00923F86"/>
    <w:rsid w:val="00961EE8"/>
    <w:rsid w:val="009B0B1F"/>
    <w:rsid w:val="009B663D"/>
    <w:rsid w:val="009C104B"/>
    <w:rsid w:val="009C4DA3"/>
    <w:rsid w:val="009F457E"/>
    <w:rsid w:val="00A016FF"/>
    <w:rsid w:val="00A0452A"/>
    <w:rsid w:val="00A53BA5"/>
    <w:rsid w:val="00C152EB"/>
    <w:rsid w:val="00C47AF1"/>
    <w:rsid w:val="00C65FF5"/>
    <w:rsid w:val="00C94EA5"/>
    <w:rsid w:val="00E417F8"/>
    <w:rsid w:val="00E653BE"/>
    <w:rsid w:val="00EA7610"/>
    <w:rsid w:val="00F22E9E"/>
    <w:rsid w:val="00F42B30"/>
    <w:rsid w:val="00F551B2"/>
    <w:rsid w:val="00F6661A"/>
    <w:rsid w:val="00F66856"/>
    <w:rsid w:val="00F7181F"/>
    <w:rsid w:val="00F9229E"/>
    <w:rsid w:val="00FA5FBB"/>
    <w:rsid w:val="00FA709A"/>
    <w:rsid w:val="00FB2A33"/>
    <w:rsid w:val="00FC7B13"/>
    <w:rsid w:val="086F4203"/>
    <w:rsid w:val="0C473A46"/>
    <w:rsid w:val="0C9B3837"/>
    <w:rsid w:val="174740DF"/>
    <w:rsid w:val="182D7E4F"/>
    <w:rsid w:val="1CBE341B"/>
    <w:rsid w:val="23A66C5B"/>
    <w:rsid w:val="26F0213C"/>
    <w:rsid w:val="3248289C"/>
    <w:rsid w:val="337E41E8"/>
    <w:rsid w:val="33E9776D"/>
    <w:rsid w:val="35D65909"/>
    <w:rsid w:val="48BC6440"/>
    <w:rsid w:val="4D7C6A76"/>
    <w:rsid w:val="4EFC240B"/>
    <w:rsid w:val="50C02293"/>
    <w:rsid w:val="6AA734F6"/>
    <w:rsid w:val="6F5A6D61"/>
    <w:rsid w:val="73AC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autoRedefine/>
    <w:qFormat/>
    <w:uiPriority w:val="99"/>
  </w:style>
  <w:style w:type="paragraph" w:styleId="3">
    <w:name w:val="Body Text"/>
    <w:basedOn w:val="1"/>
    <w:autoRedefine/>
    <w:qFormat/>
    <w:uiPriority w:val="0"/>
  </w:style>
  <w:style w:type="paragraph" w:styleId="4">
    <w:name w:val="Date"/>
    <w:basedOn w:val="1"/>
    <w:next w:val="1"/>
    <w:link w:val="9"/>
    <w:autoRedefine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日期 Char"/>
    <w:basedOn w:val="8"/>
    <w:link w:val="4"/>
    <w:autoRedefine/>
    <w:semiHidden/>
    <w:qFormat/>
    <w:uiPriority w:val="99"/>
  </w:style>
  <w:style w:type="character" w:customStyle="1" w:styleId="10">
    <w:name w:val="页眉 Char"/>
    <w:basedOn w:val="8"/>
    <w:link w:val="6"/>
    <w:autoRedefine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5"/>
    <w:autoRedefine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3">
    <w:name w:val="_Style 11"/>
    <w:basedOn w:val="1"/>
    <w:next w:val="12"/>
    <w:autoRedefine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1683</Words>
  <Characters>1809</Characters>
  <Lines>14</Lines>
  <Paragraphs>4</Paragraphs>
  <TotalTime>3</TotalTime>
  <ScaleCrop>false</ScaleCrop>
  <LinksUpToDate>false</LinksUpToDate>
  <CharactersWithSpaces>1848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2024-01-25T02:25:00Z</dcterms:created>
  <dc:creator>Alee</dc:creator>
  <cp:lastModifiedBy>LENOVO-sun</cp:lastModifiedBy>
  <dcterms:modified xsi:type="dcterms:W3CDTF">2024-06-03T01:11:44Z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F6FBD97B8BD54D4880D6A7A587F98D0C_13</vt:lpwstr>
  </property>
</Properties>
</file>