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37241">
      <w:pPr>
        <w:keepNext w:val="0"/>
        <w:keepLines w:val="0"/>
        <w:pageBreakBefore w:val="0"/>
        <w:widowControl/>
        <w:kinsoku w:val="0"/>
        <w:wordWrap/>
        <w:overflowPunct/>
        <w:topLinePunct w:val="0"/>
        <w:autoSpaceDE w:val="0"/>
        <w:autoSpaceDN w:val="0"/>
        <w:bidi w:val="0"/>
        <w:adjustRightInd w:val="0"/>
        <w:snapToGrid w:val="0"/>
        <w:spacing w:before="65" w:line="490" w:lineRule="exact"/>
        <w:textAlignment w:val="baseline"/>
        <w:rPr>
          <w:rFonts w:hint="eastAsia" w:ascii="仿宋" w:hAnsi="仿宋" w:eastAsia="仿宋" w:cs="仿宋"/>
          <w:color w:val="000000" w:themeColor="text1"/>
          <w:sz w:val="32"/>
          <w:szCs w:val="32"/>
          <w14:textFill>
            <w14:solidFill>
              <w14:schemeClr w14:val="tx1"/>
            </w14:solidFill>
          </w14:textFill>
        </w:rPr>
      </w:pPr>
      <w:r>
        <w:rPr>
          <w:rFonts w:ascii="仿宋" w:hAnsi="仿宋" w:eastAsia="仿宋" w:cs="仿宋"/>
          <w:color w:val="000000" w:themeColor="text1"/>
          <w:sz w:val="32"/>
          <w:szCs w:val="32"/>
          <w14:textFill>
            <w14:solidFill>
              <w14:schemeClr w14:val="tx1"/>
            </w14:solidFill>
          </w14:textFill>
        </w:rPr>
        <w:t>附件</w:t>
      </w:r>
      <w:r>
        <w:rPr>
          <w:rFonts w:ascii="Times New Roman" w:hAnsi="Times New Roman" w:eastAsia="仿宋" w:cs="Times New Roman"/>
          <w:color w:val="000000" w:themeColor="text1"/>
          <w:sz w:val="32"/>
          <w:szCs w:val="32"/>
          <w14:textFill>
            <w14:solidFill>
              <w14:schemeClr w14:val="tx1"/>
            </w14:solidFill>
          </w14:textFill>
        </w:rPr>
        <w:t xml:space="preserve"> 2</w:t>
      </w:r>
      <w:r>
        <w:rPr>
          <w:rFonts w:ascii="仿宋" w:hAnsi="仿宋" w:eastAsia="仿宋" w:cs="仿宋"/>
          <w:color w:val="000000" w:themeColor="text1"/>
          <w:sz w:val="32"/>
          <w:szCs w:val="32"/>
          <w14:textFill>
            <w14:solidFill>
              <w14:schemeClr w14:val="tx1"/>
            </w14:solidFill>
          </w14:textFill>
        </w:rPr>
        <w:t>：</w:t>
      </w:r>
    </w:p>
    <w:p w14:paraId="4002E2CF">
      <w:pPr>
        <w:keepNext w:val="0"/>
        <w:keepLines w:val="0"/>
        <w:pageBreakBefore w:val="0"/>
        <w:widowControl/>
        <w:tabs>
          <w:tab w:val="left" w:pos="5760"/>
        </w:tabs>
        <w:kinsoku w:val="0"/>
        <w:wordWrap/>
        <w:overflowPunct/>
        <w:topLinePunct w:val="0"/>
        <w:autoSpaceDE w:val="0"/>
        <w:autoSpaceDN w:val="0"/>
        <w:bidi w:val="0"/>
        <w:adjustRightInd w:val="0"/>
        <w:snapToGrid w:val="0"/>
        <w:spacing w:line="490" w:lineRule="exact"/>
        <w:jc w:val="center"/>
        <w:textAlignment w:val="baseline"/>
        <w:rPr>
          <w:rFonts w:hint="eastAsia" w:ascii="黑体" w:hAnsi="黑体" w:eastAsia="黑体" w:cs="黑体"/>
          <w:bCs/>
          <w:color w:val="000000" w:themeColor="text1"/>
          <w:sz w:val="36"/>
          <w:szCs w:val="36"/>
          <w14:textFill>
            <w14:solidFill>
              <w14:schemeClr w14:val="tx1"/>
            </w14:solidFill>
          </w14:textFill>
        </w:rPr>
      </w:pPr>
      <w:bookmarkStart w:id="0" w:name="_GoBack"/>
      <w:r>
        <w:rPr>
          <w:rFonts w:hint="eastAsia" w:ascii="黑体" w:hAnsi="黑体" w:eastAsia="黑体" w:cs="黑体"/>
          <w:bCs/>
          <w:color w:val="000000" w:themeColor="text1"/>
          <w:sz w:val="36"/>
          <w:szCs w:val="36"/>
          <w14:textFill>
            <w14:solidFill>
              <w14:schemeClr w14:val="tx1"/>
            </w14:solidFill>
          </w14:textFill>
        </w:rPr>
        <w:t>桂林电子科技大学工会会员住院慰问申请表</w:t>
      </w:r>
      <w:bookmarkEnd w:id="0"/>
    </w:p>
    <w:tbl>
      <w:tblPr>
        <w:tblStyle w:val="6"/>
        <w:tblW w:w="10582" w:type="dxa"/>
        <w:jc w:val="center"/>
        <w:tblLayout w:type="fixed"/>
        <w:tblCellMar>
          <w:top w:w="0" w:type="dxa"/>
          <w:left w:w="108" w:type="dxa"/>
          <w:bottom w:w="0" w:type="dxa"/>
          <w:right w:w="108" w:type="dxa"/>
        </w:tblCellMar>
      </w:tblPr>
      <w:tblGrid>
        <w:gridCol w:w="2070"/>
        <w:gridCol w:w="2834"/>
        <w:gridCol w:w="1841"/>
        <w:gridCol w:w="1581"/>
        <w:gridCol w:w="1210"/>
        <w:gridCol w:w="1046"/>
      </w:tblGrid>
      <w:tr w14:paraId="6CE32293">
        <w:tblPrEx>
          <w:tblCellMar>
            <w:top w:w="0" w:type="dxa"/>
            <w:left w:w="108" w:type="dxa"/>
            <w:bottom w:w="0" w:type="dxa"/>
            <w:right w:w="108" w:type="dxa"/>
          </w:tblCellMar>
        </w:tblPrEx>
        <w:trPr>
          <w:trHeight w:val="583" w:hRule="atLeast"/>
          <w:jc w:val="center"/>
        </w:trPr>
        <w:tc>
          <w:tcPr>
            <w:tcW w:w="2070" w:type="dxa"/>
            <w:tcBorders>
              <w:top w:val="single" w:color="auto" w:sz="4" w:space="0"/>
              <w:left w:val="single" w:color="auto" w:sz="4" w:space="0"/>
              <w:bottom w:val="single" w:color="auto" w:sz="4" w:space="0"/>
              <w:right w:val="single" w:color="auto" w:sz="4" w:space="0"/>
            </w:tcBorders>
            <w:vAlign w:val="center"/>
          </w:tcPr>
          <w:p w14:paraId="49C3E5B5">
            <w:pPr>
              <w:spacing w:line="40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二级工会名称</w:t>
            </w:r>
          </w:p>
        </w:tc>
        <w:tc>
          <w:tcPr>
            <w:tcW w:w="2834" w:type="dxa"/>
            <w:tcBorders>
              <w:top w:val="single" w:color="auto" w:sz="4" w:space="0"/>
              <w:left w:val="nil"/>
              <w:bottom w:val="single" w:color="auto" w:sz="4" w:space="0"/>
              <w:right w:val="single" w:color="auto" w:sz="4" w:space="0"/>
            </w:tcBorders>
            <w:vAlign w:val="center"/>
          </w:tcPr>
          <w:p w14:paraId="7B5027AB">
            <w:pPr>
              <w:spacing w:line="400" w:lineRule="exact"/>
              <w:jc w:val="center"/>
              <w:rPr>
                <w:rFonts w:hint="eastAsia" w:ascii="仿宋" w:hAnsi="仿宋" w:eastAsia="仿宋" w:cs="仿宋"/>
                <w:color w:val="000000" w:themeColor="text1"/>
                <w:sz w:val="24"/>
                <w:szCs w:val="24"/>
                <w14:textFill>
                  <w14:solidFill>
                    <w14:schemeClr w14:val="tx1"/>
                  </w14:solidFill>
                </w14:textFill>
              </w:rPr>
            </w:pPr>
          </w:p>
        </w:tc>
        <w:tc>
          <w:tcPr>
            <w:tcW w:w="1841" w:type="dxa"/>
            <w:tcBorders>
              <w:top w:val="single" w:color="auto" w:sz="4" w:space="0"/>
              <w:left w:val="single" w:color="auto" w:sz="4" w:space="0"/>
              <w:bottom w:val="single" w:color="auto" w:sz="4" w:space="0"/>
              <w:right w:val="single" w:color="auto" w:sz="4" w:space="0"/>
            </w:tcBorders>
            <w:vAlign w:val="center"/>
          </w:tcPr>
          <w:p w14:paraId="4D0EBFEF">
            <w:pPr>
              <w:spacing w:line="400" w:lineRule="exact"/>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联系电话</w:t>
            </w:r>
          </w:p>
        </w:tc>
        <w:tc>
          <w:tcPr>
            <w:tcW w:w="1581" w:type="dxa"/>
            <w:tcBorders>
              <w:top w:val="single" w:color="auto" w:sz="4" w:space="0"/>
              <w:left w:val="single" w:color="auto" w:sz="4" w:space="0"/>
              <w:bottom w:val="single" w:color="auto" w:sz="4" w:space="0"/>
              <w:right w:val="single" w:color="auto" w:sz="4" w:space="0"/>
            </w:tcBorders>
            <w:vAlign w:val="center"/>
          </w:tcPr>
          <w:p w14:paraId="49E6148E">
            <w:pPr>
              <w:spacing w:line="400" w:lineRule="exact"/>
              <w:jc w:val="center"/>
              <w:rPr>
                <w:rFonts w:hint="eastAsia" w:ascii="仿宋" w:hAnsi="仿宋" w:eastAsia="仿宋" w:cs="仿宋"/>
                <w:color w:val="000000" w:themeColor="text1"/>
                <w:sz w:val="24"/>
                <w:szCs w:val="24"/>
                <w14:textFill>
                  <w14:solidFill>
                    <w14:schemeClr w14:val="tx1"/>
                  </w14:solidFill>
                </w14:textFill>
              </w:rPr>
            </w:pPr>
          </w:p>
        </w:tc>
        <w:tc>
          <w:tcPr>
            <w:tcW w:w="1210" w:type="dxa"/>
            <w:tcBorders>
              <w:top w:val="single" w:color="auto" w:sz="4" w:space="0"/>
              <w:left w:val="single" w:color="auto" w:sz="4" w:space="0"/>
              <w:bottom w:val="single" w:color="auto" w:sz="4" w:space="0"/>
              <w:right w:val="single" w:color="auto" w:sz="4" w:space="0"/>
            </w:tcBorders>
            <w:vAlign w:val="center"/>
          </w:tcPr>
          <w:p w14:paraId="1AAF7889">
            <w:pPr>
              <w:spacing w:line="400" w:lineRule="exact"/>
              <w:jc w:val="center"/>
              <w:rPr>
                <w:rFonts w:hint="eastAsia" w:ascii="仿宋" w:hAnsi="仿宋" w:eastAsia="仿宋" w:cs="仿宋"/>
                <w:color w:val="000000" w:themeColor="text1"/>
                <w:sz w:val="18"/>
                <w:szCs w:val="18"/>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申请时间</w:t>
            </w:r>
          </w:p>
        </w:tc>
        <w:tc>
          <w:tcPr>
            <w:tcW w:w="1046" w:type="dxa"/>
            <w:tcBorders>
              <w:top w:val="single" w:color="auto" w:sz="4" w:space="0"/>
              <w:left w:val="single" w:color="auto" w:sz="4" w:space="0"/>
              <w:bottom w:val="single" w:color="auto" w:sz="4" w:space="0"/>
              <w:right w:val="single" w:color="auto" w:sz="4" w:space="0"/>
            </w:tcBorders>
            <w:vAlign w:val="center"/>
          </w:tcPr>
          <w:p w14:paraId="58AFD74A">
            <w:pPr>
              <w:spacing w:line="400" w:lineRule="exact"/>
              <w:jc w:val="both"/>
              <w:rPr>
                <w:rFonts w:hint="eastAsia" w:ascii="仿宋" w:hAnsi="仿宋" w:eastAsia="仿宋" w:cs="仿宋"/>
                <w:color w:val="000000" w:themeColor="text1"/>
                <w:sz w:val="18"/>
                <w:szCs w:val="18"/>
                <w14:textFill>
                  <w14:solidFill>
                    <w14:schemeClr w14:val="tx1"/>
                  </w14:solidFill>
                </w14:textFill>
              </w:rPr>
            </w:pPr>
          </w:p>
        </w:tc>
      </w:tr>
      <w:tr w14:paraId="1E09B1F2">
        <w:tblPrEx>
          <w:tblCellMar>
            <w:top w:w="0" w:type="dxa"/>
            <w:left w:w="108" w:type="dxa"/>
            <w:bottom w:w="0" w:type="dxa"/>
            <w:right w:w="108" w:type="dxa"/>
          </w:tblCellMar>
        </w:tblPrEx>
        <w:trPr>
          <w:trHeight w:val="574" w:hRule="atLeast"/>
          <w:jc w:val="center"/>
        </w:trPr>
        <w:tc>
          <w:tcPr>
            <w:tcW w:w="2070" w:type="dxa"/>
            <w:tcBorders>
              <w:top w:val="single" w:color="auto" w:sz="4" w:space="0"/>
              <w:left w:val="single" w:color="auto" w:sz="4" w:space="0"/>
              <w:bottom w:val="single" w:color="auto" w:sz="4" w:space="0"/>
              <w:right w:val="single" w:color="auto" w:sz="4" w:space="0"/>
            </w:tcBorders>
            <w:vAlign w:val="center"/>
          </w:tcPr>
          <w:p w14:paraId="291C467B">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申请人签名</w:t>
            </w:r>
          </w:p>
          <w:p w14:paraId="60B2426F">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（手写）</w:t>
            </w:r>
          </w:p>
        </w:tc>
        <w:tc>
          <w:tcPr>
            <w:tcW w:w="2834" w:type="dxa"/>
            <w:tcBorders>
              <w:top w:val="single" w:color="auto" w:sz="4" w:space="0"/>
              <w:left w:val="nil"/>
              <w:bottom w:val="single" w:color="auto" w:sz="4" w:space="0"/>
              <w:right w:val="single" w:color="auto" w:sz="4" w:space="0"/>
            </w:tcBorders>
            <w:vAlign w:val="center"/>
          </w:tcPr>
          <w:p w14:paraId="31AB7EDB">
            <w:pPr>
              <w:spacing w:line="400" w:lineRule="exact"/>
              <w:jc w:val="center"/>
              <w:rPr>
                <w:rFonts w:hint="eastAsia" w:ascii="仿宋" w:hAnsi="仿宋" w:eastAsia="仿宋" w:cs="仿宋"/>
                <w:color w:val="000000" w:themeColor="text1"/>
                <w:sz w:val="24"/>
                <w:szCs w:val="24"/>
                <w14:textFill>
                  <w14:solidFill>
                    <w14:schemeClr w14:val="tx1"/>
                  </w14:solidFill>
                </w14:textFill>
              </w:rPr>
            </w:pPr>
          </w:p>
        </w:tc>
        <w:tc>
          <w:tcPr>
            <w:tcW w:w="3422" w:type="dxa"/>
            <w:gridSpan w:val="2"/>
            <w:tcBorders>
              <w:top w:val="single" w:color="auto" w:sz="4" w:space="0"/>
              <w:left w:val="single" w:color="auto" w:sz="4" w:space="0"/>
              <w:bottom w:val="single" w:color="auto" w:sz="4" w:space="0"/>
              <w:right w:val="single" w:color="auto" w:sz="4" w:space="0"/>
            </w:tcBorders>
            <w:vAlign w:val="center"/>
          </w:tcPr>
          <w:p w14:paraId="1B2E6BEE">
            <w:pPr>
              <w:adjustRightInd/>
              <w:spacing w:line="400" w:lineRule="exact"/>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b/>
                <w:bCs/>
                <w:color w:val="000000" w:themeColor="text1"/>
                <w:spacing w:val="-11"/>
                <w:sz w:val="24"/>
                <w:szCs w:val="24"/>
                <w14:textFill>
                  <w14:solidFill>
                    <w14:schemeClr w14:val="tx1"/>
                  </w14:solidFill>
                </w14:textFill>
              </w:rPr>
              <w:t>本年度第几次申请住院慰问</w:t>
            </w:r>
            <w:r>
              <w:rPr>
                <w:rFonts w:hint="eastAsia" w:ascii="仿宋" w:hAnsi="仿宋" w:eastAsia="仿宋" w:cs="仿宋"/>
                <w:color w:val="000000" w:themeColor="text1"/>
                <w:spacing w:val="-11"/>
                <w:sz w:val="24"/>
                <w:szCs w:val="24"/>
                <w14:textFill>
                  <w14:solidFill>
                    <w14:schemeClr w14:val="tx1"/>
                  </w14:solidFill>
                </w14:textFill>
              </w:rPr>
              <w:t xml:space="preserve">     </w:t>
            </w:r>
          </w:p>
        </w:tc>
        <w:tc>
          <w:tcPr>
            <w:tcW w:w="2256" w:type="dxa"/>
            <w:gridSpan w:val="2"/>
            <w:tcBorders>
              <w:top w:val="single" w:color="auto" w:sz="4" w:space="0"/>
              <w:left w:val="single" w:color="auto" w:sz="4" w:space="0"/>
              <w:bottom w:val="single" w:color="auto" w:sz="4" w:space="0"/>
              <w:right w:val="single" w:color="auto" w:sz="4" w:space="0"/>
            </w:tcBorders>
            <w:vAlign w:val="center"/>
          </w:tcPr>
          <w:p w14:paraId="5EEF512A">
            <w:pPr>
              <w:spacing w:line="400" w:lineRule="exact"/>
              <w:jc w:val="center"/>
              <w:rPr>
                <w:rFonts w:hint="eastAsia" w:ascii="仿宋" w:hAnsi="仿宋" w:eastAsia="仿宋" w:cs="仿宋"/>
                <w:color w:val="000000" w:themeColor="text1"/>
                <w:sz w:val="18"/>
                <w:szCs w:val="18"/>
                <w14:textFill>
                  <w14:solidFill>
                    <w14:schemeClr w14:val="tx1"/>
                  </w14:solidFill>
                </w14:textFill>
              </w:rPr>
            </w:pPr>
          </w:p>
        </w:tc>
      </w:tr>
      <w:tr w14:paraId="7DAE27FA">
        <w:tblPrEx>
          <w:tblCellMar>
            <w:top w:w="0" w:type="dxa"/>
            <w:left w:w="108" w:type="dxa"/>
            <w:bottom w:w="0" w:type="dxa"/>
            <w:right w:w="108" w:type="dxa"/>
          </w:tblCellMar>
        </w:tblPrEx>
        <w:trPr>
          <w:trHeight w:val="577" w:hRule="exact"/>
          <w:jc w:val="center"/>
        </w:trPr>
        <w:tc>
          <w:tcPr>
            <w:tcW w:w="2070" w:type="dxa"/>
            <w:vMerge w:val="restart"/>
            <w:tcBorders>
              <w:top w:val="single" w:color="auto" w:sz="4" w:space="0"/>
              <w:left w:val="single" w:color="auto" w:sz="4" w:space="0"/>
              <w:bottom w:val="single" w:color="auto" w:sz="4" w:space="0"/>
              <w:right w:val="single" w:color="auto" w:sz="4" w:space="0"/>
            </w:tcBorders>
            <w:vAlign w:val="center"/>
          </w:tcPr>
          <w:p w14:paraId="74FC43CA">
            <w:pPr>
              <w:spacing w:line="530" w:lineRule="exac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申请事由</w:t>
            </w:r>
          </w:p>
          <w:p w14:paraId="76CCC469">
            <w:pPr>
              <w:spacing w:line="530" w:lineRule="exact"/>
              <w:jc w:val="both"/>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pacing w:val="-11"/>
                <w:sz w:val="24"/>
                <w:szCs w:val="24"/>
                <w14:textFill>
                  <w14:solidFill>
                    <w14:schemeClr w14:val="tx1"/>
                  </w14:solidFill>
                </w14:textFill>
              </w:rPr>
              <w:t>（在相应□内划√并填写相关信息）</w:t>
            </w:r>
          </w:p>
        </w:tc>
        <w:tc>
          <w:tcPr>
            <w:tcW w:w="2834" w:type="dxa"/>
            <w:tcBorders>
              <w:top w:val="single" w:color="auto" w:sz="4" w:space="0"/>
              <w:left w:val="single" w:color="auto" w:sz="4" w:space="0"/>
              <w:bottom w:val="single" w:color="auto" w:sz="4" w:space="0"/>
              <w:right w:val="single" w:color="auto" w:sz="4" w:space="0"/>
            </w:tcBorders>
            <w:vAlign w:val="center"/>
          </w:tcPr>
          <w:p w14:paraId="2897EFAD">
            <w:pPr>
              <w:spacing w:line="27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pacing w:val="-19"/>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会员患一般疾病住院</w:t>
            </w:r>
          </w:p>
          <w:p w14:paraId="67D27951">
            <w:pPr>
              <w:spacing w:line="270" w:lineRule="exact"/>
              <w:rPr>
                <w:rFonts w:hint="eastAsia" w:ascii="仿宋" w:hAnsi="仿宋" w:eastAsia="仿宋" w:cs="仿宋"/>
                <w:color w:val="000000" w:themeColor="text1"/>
                <w:spacing w:val="-20"/>
                <w:sz w:val="22"/>
                <w:szCs w:val="22"/>
                <w:lang w:eastAsia="zh-CN"/>
                <w14:textFill>
                  <w14:solidFill>
                    <w14:schemeClr w14:val="tx1"/>
                  </w14:solidFill>
                </w14:textFill>
              </w:rPr>
            </w:pPr>
            <w:r>
              <w:rPr>
                <w:rFonts w:hint="eastAsia" w:ascii="仿宋" w:hAnsi="仿宋" w:eastAsia="仿宋" w:cs="仿宋"/>
                <w:color w:val="000000" w:themeColor="text1"/>
                <w:spacing w:val="-20"/>
                <w:sz w:val="22"/>
                <w:szCs w:val="22"/>
                <w14:textFill>
                  <w14:solidFill>
                    <w14:schemeClr w14:val="tx1"/>
                  </w14:solidFill>
                </w14:textFill>
              </w:rPr>
              <w:t>（请附疾病证明书复印件</w:t>
            </w:r>
            <w:r>
              <w:rPr>
                <w:rFonts w:hint="eastAsia" w:ascii="仿宋" w:hAnsi="仿宋" w:eastAsia="仿宋" w:cs="仿宋"/>
                <w:color w:val="000000" w:themeColor="text1"/>
                <w:spacing w:val="-20"/>
                <w:sz w:val="22"/>
                <w:szCs w:val="22"/>
                <w:lang w:eastAsia="zh-CN"/>
                <w14:textFill>
                  <w14:solidFill>
                    <w14:schemeClr w14:val="tx1"/>
                  </w14:solidFill>
                </w14:textFill>
              </w:rPr>
              <w:t>）</w:t>
            </w:r>
          </w:p>
          <w:p w14:paraId="1084FE7B">
            <w:pPr>
              <w:spacing w:line="530" w:lineRule="exact"/>
              <w:rPr>
                <w:rFonts w:hint="eastAsia" w:ascii="仿宋" w:hAnsi="仿宋" w:eastAsia="仿宋" w:cs="仿宋"/>
                <w:color w:val="000000" w:themeColor="text1"/>
                <w:sz w:val="24"/>
                <w:szCs w:val="24"/>
                <w14:textFill>
                  <w14:solidFill>
                    <w14:schemeClr w14:val="tx1"/>
                  </w14:solidFill>
                </w14:textFill>
              </w:rPr>
            </w:pPr>
          </w:p>
          <w:p w14:paraId="5923774B">
            <w:pPr>
              <w:spacing w:line="530" w:lineRule="exact"/>
              <w:rPr>
                <w:rFonts w:hint="eastAsia" w:ascii="仿宋" w:hAnsi="仿宋" w:eastAsia="仿宋" w:cs="仿宋"/>
                <w:color w:val="000000" w:themeColor="text1"/>
                <w:sz w:val="24"/>
                <w:szCs w:val="24"/>
                <w14:textFill>
                  <w14:solidFill>
                    <w14:schemeClr w14:val="tx1"/>
                  </w14:solidFill>
                </w14:textFill>
              </w:rPr>
            </w:pPr>
          </w:p>
        </w:tc>
        <w:tc>
          <w:tcPr>
            <w:tcW w:w="5678" w:type="dxa"/>
            <w:gridSpan w:val="4"/>
            <w:tcBorders>
              <w:top w:val="single" w:color="auto" w:sz="4" w:space="0"/>
              <w:left w:val="single" w:color="auto" w:sz="4" w:space="0"/>
              <w:bottom w:val="single" w:color="auto" w:sz="4" w:space="0"/>
              <w:right w:val="single" w:color="auto" w:sz="4" w:space="0"/>
            </w:tcBorders>
            <w:vAlign w:val="center"/>
          </w:tcPr>
          <w:p w14:paraId="40A46471">
            <w:pPr>
              <w:spacing w:line="40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疾病名称：</w:t>
            </w:r>
          </w:p>
        </w:tc>
      </w:tr>
      <w:tr w14:paraId="5101E01C">
        <w:tblPrEx>
          <w:tblCellMar>
            <w:top w:w="0" w:type="dxa"/>
            <w:left w:w="108" w:type="dxa"/>
            <w:bottom w:w="0" w:type="dxa"/>
            <w:right w:w="108" w:type="dxa"/>
          </w:tblCellMar>
        </w:tblPrEx>
        <w:trPr>
          <w:trHeight w:val="525" w:hRule="exact"/>
          <w:jc w:val="center"/>
        </w:trPr>
        <w:tc>
          <w:tcPr>
            <w:tcW w:w="2070" w:type="dxa"/>
            <w:vMerge w:val="continue"/>
            <w:tcBorders>
              <w:top w:val="single" w:color="auto" w:sz="4" w:space="0"/>
              <w:left w:val="single" w:color="auto" w:sz="4" w:space="0"/>
              <w:bottom w:val="single" w:color="auto" w:sz="4" w:space="0"/>
              <w:right w:val="single" w:color="auto" w:sz="4" w:space="0"/>
            </w:tcBorders>
            <w:vAlign w:val="center"/>
          </w:tcPr>
          <w:p w14:paraId="1D40955D">
            <w:pPr>
              <w:spacing w:line="530" w:lineRule="exact"/>
              <w:jc w:val="center"/>
              <w:rPr>
                <w:rFonts w:hint="eastAsia" w:ascii="仿宋" w:hAnsi="仿宋" w:eastAsia="仿宋" w:cs="仿宋"/>
                <w:b/>
                <w:bCs/>
                <w:color w:val="000000" w:themeColor="text1"/>
                <w:spacing w:val="-19"/>
                <w:sz w:val="28"/>
                <w:szCs w:val="28"/>
                <w14:textFill>
                  <w14:solidFill>
                    <w14:schemeClr w14:val="tx1"/>
                  </w14:solidFill>
                </w14:textFill>
              </w:rPr>
            </w:pPr>
          </w:p>
        </w:tc>
        <w:tc>
          <w:tcPr>
            <w:tcW w:w="2834" w:type="dxa"/>
            <w:vMerge w:val="restart"/>
            <w:tcBorders>
              <w:top w:val="single" w:color="auto" w:sz="4" w:space="0"/>
              <w:left w:val="single" w:color="auto" w:sz="4" w:space="0"/>
              <w:bottom w:val="single" w:color="auto" w:sz="4" w:space="0"/>
              <w:right w:val="single" w:color="auto" w:sz="4" w:space="0"/>
            </w:tcBorders>
            <w:vAlign w:val="center"/>
          </w:tcPr>
          <w:p w14:paraId="51AEC7DB">
            <w:pPr>
              <w:spacing w:line="45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pacing w:val="-19"/>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会员患重大疾病住院</w:t>
            </w:r>
          </w:p>
          <w:p w14:paraId="393609CE">
            <w:pPr>
              <w:spacing w:line="450" w:lineRule="exac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（请附疾病证明书和医疗保险费用结算单复印件）</w:t>
            </w:r>
          </w:p>
        </w:tc>
        <w:tc>
          <w:tcPr>
            <w:tcW w:w="5678" w:type="dxa"/>
            <w:gridSpan w:val="4"/>
            <w:tcBorders>
              <w:top w:val="single" w:color="auto" w:sz="4" w:space="0"/>
              <w:left w:val="single" w:color="auto" w:sz="4" w:space="0"/>
              <w:bottom w:val="single" w:color="auto" w:sz="4" w:space="0"/>
              <w:right w:val="single" w:color="auto" w:sz="4" w:space="0"/>
            </w:tcBorders>
            <w:vAlign w:val="center"/>
          </w:tcPr>
          <w:p w14:paraId="7D7372A3">
            <w:pPr>
              <w:widowControl w:val="0"/>
              <w:tabs>
                <w:tab w:val="left" w:pos="0"/>
              </w:tabs>
              <w:kinsoku/>
              <w:autoSpaceDE/>
              <w:autoSpaceDN/>
              <w:adjustRightInd/>
              <w:snapToGrid/>
              <w:spacing w:line="400" w:lineRule="exact"/>
              <w:textAlignment w:val="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疾病名称：      （请填写下方重疾编号数字）</w:t>
            </w:r>
          </w:p>
        </w:tc>
      </w:tr>
      <w:tr w14:paraId="20F41F95">
        <w:tblPrEx>
          <w:tblCellMar>
            <w:top w:w="0" w:type="dxa"/>
            <w:left w:w="108" w:type="dxa"/>
            <w:bottom w:w="0" w:type="dxa"/>
            <w:right w:w="108" w:type="dxa"/>
          </w:tblCellMar>
        </w:tblPrEx>
        <w:trPr>
          <w:trHeight w:val="5847" w:hRule="exact"/>
          <w:jc w:val="center"/>
        </w:trPr>
        <w:tc>
          <w:tcPr>
            <w:tcW w:w="2070" w:type="dxa"/>
            <w:vMerge w:val="continue"/>
            <w:tcBorders>
              <w:top w:val="single" w:color="auto" w:sz="4" w:space="0"/>
              <w:left w:val="single" w:color="auto" w:sz="4" w:space="0"/>
              <w:bottom w:val="single" w:color="auto" w:sz="4" w:space="0"/>
              <w:right w:val="single" w:color="auto" w:sz="4" w:space="0"/>
            </w:tcBorders>
            <w:vAlign w:val="center"/>
          </w:tcPr>
          <w:p w14:paraId="4FFF669E">
            <w:pPr>
              <w:spacing w:line="530" w:lineRule="exact"/>
              <w:jc w:val="center"/>
              <w:rPr>
                <w:rFonts w:hint="eastAsia" w:ascii="仿宋" w:hAnsi="仿宋" w:eastAsia="仿宋" w:cs="仿宋"/>
                <w:b/>
                <w:bCs/>
                <w:color w:val="000000" w:themeColor="text1"/>
                <w:spacing w:val="-19"/>
                <w:sz w:val="28"/>
                <w:szCs w:val="28"/>
                <w14:textFill>
                  <w14:solidFill>
                    <w14:schemeClr w14:val="tx1"/>
                  </w14:solidFill>
                </w14:textFill>
              </w:rPr>
            </w:pPr>
          </w:p>
        </w:tc>
        <w:tc>
          <w:tcPr>
            <w:tcW w:w="2834" w:type="dxa"/>
            <w:vMerge w:val="continue"/>
            <w:tcBorders>
              <w:top w:val="single" w:color="auto" w:sz="4" w:space="0"/>
              <w:left w:val="single" w:color="auto" w:sz="4" w:space="0"/>
              <w:bottom w:val="single" w:color="auto" w:sz="4" w:space="0"/>
              <w:right w:val="single" w:color="auto" w:sz="4" w:space="0"/>
            </w:tcBorders>
            <w:vAlign w:val="center"/>
          </w:tcPr>
          <w:p w14:paraId="14108A13">
            <w:pPr>
              <w:spacing w:line="530" w:lineRule="exact"/>
              <w:rPr>
                <w:rFonts w:hint="eastAsia" w:ascii="仿宋" w:hAnsi="仿宋" w:eastAsia="仿宋" w:cs="仿宋"/>
                <w:color w:val="000000" w:themeColor="text1"/>
                <w14:textFill>
                  <w14:solidFill>
                    <w14:schemeClr w14:val="tx1"/>
                  </w14:solidFill>
                </w14:textFill>
              </w:rPr>
            </w:pPr>
          </w:p>
        </w:tc>
        <w:tc>
          <w:tcPr>
            <w:tcW w:w="5678" w:type="dxa"/>
            <w:gridSpan w:val="4"/>
            <w:tcBorders>
              <w:top w:val="single" w:color="auto" w:sz="4" w:space="0"/>
              <w:left w:val="single" w:color="auto" w:sz="4" w:space="0"/>
              <w:bottom w:val="single" w:color="auto" w:sz="4" w:space="0"/>
              <w:right w:val="single" w:color="auto" w:sz="4" w:space="0"/>
            </w:tcBorders>
          </w:tcPr>
          <w:p w14:paraId="2F8F2110">
            <w:pPr>
              <w:jc w:val="both"/>
              <w:rPr>
                <w:rFonts w:hint="eastAsia" w:ascii="仿宋" w:hAnsi="仿宋" w:eastAsia="仿宋" w:cs="仿宋"/>
                <w:color w:val="000000" w:themeColor="text1"/>
                <w14:textFill>
                  <w14:solidFill>
                    <w14:schemeClr w14:val="tx1"/>
                  </w14:solidFill>
                </w14:textFill>
              </w:rPr>
            </w:pPr>
            <w:r>
              <w:rPr>
                <w:rFonts w:hint="eastAsia"/>
                <w:sz w:val="18"/>
                <w:szCs w:val="18"/>
              </w:rPr>
              <w:t xml:space="preserve">1.急性心肌梗死；2.冠状动脉旁路移植术；3.冠状动脉粥样硬化性心脏病；4.严重心肌炎；5.严重心脏瓣膜疾病；6.慢性肺源性心脏病（失代偿期）；7.风湿性心脏病；8.主动脉夹层；9. 心房颤动（合并严重并发症）；10.高血压病3级（极高危组）；11.慢性血栓栓塞性肺动脉高压 </w:t>
            </w:r>
            <w:r>
              <w:rPr>
                <w:rFonts w:hint="eastAsia" w:eastAsia="宋体"/>
                <w:sz w:val="18"/>
                <w:szCs w:val="18"/>
                <w:lang w:eastAsia="zh-CN"/>
              </w:rPr>
              <w:t>；</w:t>
            </w:r>
            <w:r>
              <w:rPr>
                <w:rFonts w:hint="eastAsia"/>
                <w:sz w:val="18"/>
                <w:szCs w:val="18"/>
              </w:rPr>
              <w:t>12.慢性心力衰竭（纽约心功能分级III-IV级）</w:t>
            </w:r>
            <w:r>
              <w:rPr>
                <w:rFonts w:hint="eastAsia" w:eastAsia="宋体"/>
                <w:sz w:val="18"/>
                <w:szCs w:val="18"/>
                <w:lang w:eastAsia="zh-CN"/>
              </w:rPr>
              <w:t>；</w:t>
            </w:r>
            <w:r>
              <w:rPr>
                <w:rFonts w:hint="eastAsia"/>
                <w:color w:val="000000" w:themeColor="text1"/>
                <w:sz w:val="18"/>
                <w:szCs w:val="18"/>
                <w14:textFill>
                  <w14:solidFill>
                    <w14:schemeClr w14:val="tx1"/>
                  </w14:solidFill>
                </w14:textFill>
              </w:rPr>
              <w:t>13.需要开胸或介入手术的心脏类疾病；</w:t>
            </w:r>
            <w:r>
              <w:rPr>
                <w:rFonts w:hint="eastAsia"/>
                <w:sz w:val="18"/>
                <w:szCs w:val="18"/>
              </w:rPr>
              <w:t>14.支气管哮喘急性重度发作 或 难治性哮喘；15.慢性阻塞性肺疾病（GOLD分期3-4级）；16.慢性呼吸衰竭；17.耶氏肺孢子菌肺炎；18.脑</w:t>
            </w:r>
            <w:r>
              <w:rPr>
                <w:rFonts w:hint="eastAsia" w:eastAsia="宋体"/>
                <w:sz w:val="18"/>
                <w:szCs w:val="18"/>
                <w:lang w:val="en-US" w:eastAsia="zh-CN"/>
              </w:rPr>
              <w:t>卒中</w:t>
            </w:r>
            <w:r>
              <w:rPr>
                <w:rFonts w:hint="eastAsia"/>
                <w:sz w:val="18"/>
                <w:szCs w:val="18"/>
              </w:rPr>
              <w:t>后遗症；19.急性脑卒中（包括脑出血、脑梗</w:t>
            </w:r>
            <w:r>
              <w:rPr>
                <w:rFonts w:hint="eastAsia" w:eastAsia="宋体"/>
                <w:sz w:val="18"/>
                <w:szCs w:val="18"/>
                <w:lang w:eastAsia="zh-CN"/>
              </w:rPr>
              <w:t>）</w:t>
            </w:r>
            <w:r>
              <w:rPr>
                <w:rFonts w:hint="eastAsia"/>
                <w:sz w:val="18"/>
                <w:szCs w:val="18"/>
              </w:rPr>
              <w:t>；20. 重度颅脑损伤；21.阿尔茨海默病（重度）；22.多发性硬化（活动期或导致严重功能障碍）；23. 帕金森病；</w:t>
            </w:r>
            <w:r>
              <w:rPr>
                <w:rFonts w:hint="eastAsia"/>
                <w:color w:val="000000" w:themeColor="text1"/>
                <w:sz w:val="18"/>
                <w:szCs w:val="18"/>
                <w14:textFill>
                  <w14:solidFill>
                    <w14:schemeClr w14:val="tx1"/>
                  </w14:solidFill>
                </w14:textFill>
              </w:rPr>
              <w:t>24.</w:t>
            </w:r>
            <w:r>
              <w:rPr>
                <w:rFonts w:hint="eastAsia" w:eastAsia="宋体"/>
                <w:color w:val="000000" w:themeColor="text1"/>
                <w:sz w:val="18"/>
                <w:szCs w:val="18"/>
                <w:lang w:val="en-US" w:eastAsia="zh-CN"/>
                <w14:textFill>
                  <w14:solidFill>
                    <w14:schemeClr w14:val="tx1"/>
                  </w14:solidFill>
                </w14:textFill>
              </w:rPr>
              <w:t>需要</w:t>
            </w:r>
            <w:r>
              <w:rPr>
                <w:rFonts w:hint="eastAsia"/>
                <w:color w:val="000000" w:themeColor="text1"/>
                <w:sz w:val="18"/>
                <w:szCs w:val="18"/>
                <w14:textFill>
                  <w14:solidFill>
                    <w14:schemeClr w14:val="tx1"/>
                  </w14:solidFill>
                </w14:textFill>
              </w:rPr>
              <w:t>开颅手术</w:t>
            </w:r>
            <w:r>
              <w:rPr>
                <w:rFonts w:hint="eastAsia" w:eastAsia="宋体"/>
                <w:color w:val="000000" w:themeColor="text1"/>
                <w:sz w:val="18"/>
                <w:szCs w:val="18"/>
                <w:lang w:val="en-US" w:eastAsia="zh-CN"/>
                <w14:textFill>
                  <w14:solidFill>
                    <w14:schemeClr w14:val="tx1"/>
                  </w14:solidFill>
                </w14:textFill>
              </w:rPr>
              <w:t>的疾病</w:t>
            </w:r>
            <w:r>
              <w:rPr>
                <w:rFonts w:hint="eastAsia"/>
                <w:color w:val="000000" w:themeColor="text1"/>
                <w:sz w:val="18"/>
                <w:szCs w:val="18"/>
                <w14:textFill>
                  <w14:solidFill>
                    <w14:schemeClr w14:val="tx1"/>
                  </w14:solidFill>
                </w14:textFill>
              </w:rPr>
              <w:t>；</w:t>
            </w:r>
            <w:r>
              <w:rPr>
                <w:rFonts w:hint="eastAsia"/>
                <w:sz w:val="18"/>
                <w:szCs w:val="18"/>
              </w:rPr>
              <w:t>25.结核性脊柱炎；26.昏迷（格拉斯哥评分≤8分）；27. 重症肌无力（全身型）；28.急性重型肝炎 或 亚急性重型肝炎；29.自身免疫性肝炎（肝功能失代偿或组织学活动度高）；30.肝硬化（失代偿期）；31.急性重症胰腺炎；32.原发性硬化性胆管炎；33.溃疡性结肠炎（重型或伴严重并发症）；34.克罗恩病瘘管形成；35.系统性红斑狼疮（伴狼疮性肾炎）；36. 慢性肾脏病5期（须维持性肾脏替代治疗）；37.肾病综合征；38.重要器官移植术及术后</w:t>
            </w:r>
            <w:r>
              <w:rPr>
                <w:rFonts w:hint="eastAsia" w:eastAsia="宋体"/>
                <w:sz w:val="18"/>
                <w:szCs w:val="18"/>
                <w:lang w:val="en-US" w:eastAsia="zh-CN"/>
              </w:rPr>
              <w:t>的</w:t>
            </w:r>
            <w:r>
              <w:rPr>
                <w:rFonts w:hint="eastAsia"/>
                <w:sz w:val="18"/>
                <w:szCs w:val="18"/>
              </w:rPr>
              <w:t>排异治疗；39.白血病；40.血栓性血小板减少性紫癜（TTP）；41.弥散性血管内凝血；42.再生障碍性贫血；43.血友病A（重型）；44.重度烧伤；45.肢体或器官缺失；46.双耳感音神经性聋（重度以上）；47.急性化脓性中耳炎（伴乳突炎）；48.双眼盲；49.孔源性视网膜脱离；50.原发性开角型青光眼（晚期伴管状视野）；51.角膜穿通伤；52.眼球破裂伤；53.新生血管性年龄相关性黄斑变性；54.糖尿病伴慢性并发症；55. 精神分裂症等重性精神障碍；56.癫痫（药物难治性）；</w:t>
            </w:r>
            <w:r>
              <w:rPr>
                <w:rFonts w:hint="eastAsia"/>
                <w:color w:val="000000" w:themeColor="text1"/>
                <w:sz w:val="18"/>
                <w:szCs w:val="18"/>
                <w14:textFill>
                  <w14:solidFill>
                    <w14:schemeClr w14:val="tx1"/>
                  </w14:solidFill>
                </w14:textFill>
              </w:rPr>
              <w:t>57.</w:t>
            </w:r>
            <w:r>
              <w:rPr>
                <w:rFonts w:hint="eastAsia" w:eastAsia="宋体"/>
                <w:color w:val="000000" w:themeColor="text1"/>
                <w:sz w:val="18"/>
                <w:szCs w:val="18"/>
                <w:lang w:val="en-US" w:eastAsia="zh-CN"/>
                <w14:textFill>
                  <w14:solidFill>
                    <w14:schemeClr w14:val="tx1"/>
                  </w14:solidFill>
                </w14:textFill>
              </w:rPr>
              <w:t>各种</w:t>
            </w:r>
            <w:r>
              <w:rPr>
                <w:rFonts w:hint="eastAsia"/>
                <w:color w:val="000000" w:themeColor="text1"/>
                <w:sz w:val="18"/>
                <w:szCs w:val="18"/>
                <w14:textFill>
                  <w14:solidFill>
                    <w14:schemeClr w14:val="tx1"/>
                  </w14:solidFill>
                </w14:textFill>
              </w:rPr>
              <w:t>恶性肿瘤。</w:t>
            </w:r>
          </w:p>
        </w:tc>
      </w:tr>
      <w:tr w14:paraId="218757EA">
        <w:tblPrEx>
          <w:tblCellMar>
            <w:top w:w="0" w:type="dxa"/>
            <w:left w:w="108" w:type="dxa"/>
            <w:bottom w:w="0" w:type="dxa"/>
            <w:right w:w="108" w:type="dxa"/>
          </w:tblCellMar>
        </w:tblPrEx>
        <w:trPr>
          <w:trHeight w:val="1205" w:hRule="exact"/>
          <w:jc w:val="center"/>
        </w:trPr>
        <w:tc>
          <w:tcPr>
            <w:tcW w:w="2070" w:type="dxa"/>
            <w:vMerge w:val="continue"/>
            <w:tcBorders>
              <w:top w:val="single" w:color="auto" w:sz="4" w:space="0"/>
              <w:left w:val="single" w:color="auto" w:sz="4" w:space="0"/>
              <w:bottom w:val="single" w:color="auto" w:sz="4" w:space="0"/>
              <w:right w:val="single" w:color="auto" w:sz="4" w:space="0"/>
            </w:tcBorders>
            <w:vAlign w:val="center"/>
          </w:tcPr>
          <w:p w14:paraId="506C5684">
            <w:pPr>
              <w:spacing w:line="530" w:lineRule="exact"/>
              <w:jc w:val="center"/>
              <w:rPr>
                <w:rFonts w:hint="eastAsia" w:ascii="仿宋" w:hAnsi="仿宋" w:eastAsia="仿宋" w:cs="仿宋"/>
                <w:b/>
                <w:bCs/>
                <w:color w:val="000000" w:themeColor="text1"/>
                <w:spacing w:val="-19"/>
                <w:sz w:val="28"/>
                <w:szCs w:val="28"/>
                <w14:textFill>
                  <w14:solidFill>
                    <w14:schemeClr w14:val="tx1"/>
                  </w14:solidFill>
                </w14:textFill>
              </w:rPr>
            </w:pPr>
          </w:p>
        </w:tc>
        <w:tc>
          <w:tcPr>
            <w:tcW w:w="2834" w:type="dxa"/>
            <w:tcBorders>
              <w:top w:val="single" w:color="auto" w:sz="4" w:space="0"/>
              <w:left w:val="single" w:color="auto" w:sz="4" w:space="0"/>
              <w:bottom w:val="single" w:color="auto" w:sz="4" w:space="0"/>
              <w:right w:val="single" w:color="auto" w:sz="4" w:space="0"/>
            </w:tcBorders>
            <w:vAlign w:val="center"/>
          </w:tcPr>
          <w:p w14:paraId="673FF96A">
            <w:pPr>
              <w:keepNext w:val="0"/>
              <w:keepLines w:val="0"/>
              <w:pageBreakBefore w:val="0"/>
              <w:widowControl/>
              <w:kinsoku w:val="0"/>
              <w:wordWrap/>
              <w:overflowPunct/>
              <w:topLinePunct w:val="0"/>
              <w:autoSpaceDE w:val="0"/>
              <w:autoSpaceDN w:val="0"/>
              <w:bidi w:val="0"/>
              <w:adjustRightInd w:val="0"/>
              <w:snapToGrid w:val="0"/>
              <w:spacing w:line="300" w:lineRule="exact"/>
              <w:textAlignment w:val="baseline"/>
              <w:rPr>
                <w:rFonts w:hint="eastAsia" w:ascii="仿宋" w:hAnsi="仿宋" w:eastAsia="仿宋" w:cs="仿宋"/>
                <w:color w:val="000000" w:themeColor="text1"/>
                <w:spacing w:val="-19"/>
                <w:sz w:val="24"/>
                <w:szCs w:val="24"/>
                <w14:textFill>
                  <w14:solidFill>
                    <w14:schemeClr w14:val="tx1"/>
                  </w14:solidFill>
                </w14:textFill>
              </w:rPr>
            </w:pPr>
            <w:r>
              <w:rPr>
                <w:rFonts w:hint="eastAsia" w:ascii="仿宋" w:hAnsi="仿宋" w:eastAsia="仿宋" w:cs="仿宋"/>
                <w:color w:val="000000" w:themeColor="text1"/>
                <w:spacing w:val="-19"/>
                <w:sz w:val="24"/>
                <w:szCs w:val="24"/>
                <w14:textFill>
                  <w14:solidFill>
                    <w14:schemeClr w14:val="tx1"/>
                  </w14:solidFill>
                </w14:textFill>
              </w:rPr>
              <w:t>□未列入上述慰问范围的住院（</w:t>
            </w:r>
            <w:r>
              <w:rPr>
                <w:rFonts w:hint="eastAsia" w:ascii="仿宋" w:hAnsi="仿宋" w:eastAsia="仿宋" w:cs="仿宋"/>
                <w:color w:val="000000" w:themeColor="text1"/>
                <w:sz w:val="24"/>
                <w:szCs w:val="24"/>
                <w14:textFill>
                  <w14:solidFill>
                    <w14:schemeClr w14:val="tx1"/>
                  </w14:solidFill>
                </w14:textFill>
              </w:rPr>
              <w:t>请附疾病证明书、出院记录和医疗保险费用结算单复印件</w:t>
            </w:r>
            <w:r>
              <w:rPr>
                <w:rFonts w:hint="eastAsia" w:ascii="仿宋" w:hAnsi="仿宋" w:eastAsia="仿宋" w:cs="仿宋"/>
                <w:color w:val="000000" w:themeColor="text1"/>
                <w:spacing w:val="-19"/>
                <w:sz w:val="24"/>
                <w:szCs w:val="24"/>
                <w14:textFill>
                  <w14:solidFill>
                    <w14:schemeClr w14:val="tx1"/>
                  </w14:solidFill>
                </w14:textFill>
              </w:rPr>
              <w:t>）</w:t>
            </w:r>
          </w:p>
          <w:p w14:paraId="1C505431">
            <w:pPr>
              <w:spacing w:line="530" w:lineRule="exact"/>
              <w:rPr>
                <w:rFonts w:hint="eastAsia" w:ascii="仿宋" w:hAnsi="仿宋" w:eastAsia="仿宋" w:cs="仿宋"/>
                <w:color w:val="000000" w:themeColor="text1"/>
                <w:spacing w:val="-19"/>
                <w:sz w:val="24"/>
                <w:szCs w:val="24"/>
                <w14:textFill>
                  <w14:solidFill>
                    <w14:schemeClr w14:val="tx1"/>
                  </w14:solidFill>
                </w14:textFill>
              </w:rPr>
            </w:pPr>
          </w:p>
        </w:tc>
        <w:tc>
          <w:tcPr>
            <w:tcW w:w="5678" w:type="dxa"/>
            <w:gridSpan w:val="4"/>
            <w:tcBorders>
              <w:top w:val="single" w:color="auto" w:sz="4" w:space="0"/>
              <w:left w:val="single" w:color="auto" w:sz="4" w:space="0"/>
              <w:bottom w:val="single" w:color="auto" w:sz="4" w:space="0"/>
              <w:right w:val="single" w:color="auto" w:sz="4" w:space="0"/>
            </w:tcBorders>
          </w:tcPr>
          <w:p w14:paraId="50BA98DE">
            <w:pPr>
              <w:spacing w:line="530" w:lineRule="exact"/>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疾病名称：</w:t>
            </w:r>
          </w:p>
        </w:tc>
      </w:tr>
      <w:tr w14:paraId="37AE31C3">
        <w:tblPrEx>
          <w:tblCellMar>
            <w:top w:w="0" w:type="dxa"/>
            <w:left w:w="108" w:type="dxa"/>
            <w:bottom w:w="0" w:type="dxa"/>
            <w:right w:w="108" w:type="dxa"/>
          </w:tblCellMar>
        </w:tblPrEx>
        <w:trPr>
          <w:trHeight w:val="1603" w:hRule="exact"/>
          <w:jc w:val="center"/>
        </w:trPr>
        <w:tc>
          <w:tcPr>
            <w:tcW w:w="2070" w:type="dxa"/>
            <w:tcBorders>
              <w:top w:val="single" w:color="auto" w:sz="4" w:space="0"/>
              <w:left w:val="single" w:color="auto" w:sz="4" w:space="0"/>
              <w:bottom w:val="single" w:color="auto" w:sz="4" w:space="0"/>
              <w:right w:val="single" w:color="auto" w:sz="4" w:space="0"/>
            </w:tcBorders>
            <w:vAlign w:val="center"/>
          </w:tcPr>
          <w:p w14:paraId="604468A0">
            <w:pPr>
              <w:spacing w:line="400" w:lineRule="exact"/>
              <w:jc w:val="center"/>
              <w:rPr>
                <w:rFonts w:hint="eastAsia" w:ascii="仿宋" w:hAnsi="仿宋" w:eastAsia="仿宋" w:cs="仿宋"/>
                <w:b/>
                <w:bCs/>
                <w:color w:val="000000" w:themeColor="text1"/>
                <w:spacing w:val="-19"/>
                <w:sz w:val="24"/>
                <w:szCs w:val="24"/>
                <w14:textFill>
                  <w14:solidFill>
                    <w14:schemeClr w14:val="tx1"/>
                  </w14:solidFill>
                </w14:textFill>
              </w:rPr>
            </w:pPr>
            <w:r>
              <w:rPr>
                <w:rFonts w:hint="eastAsia" w:ascii="仿宋" w:hAnsi="仿宋" w:eastAsia="仿宋" w:cs="仿宋"/>
                <w:b/>
                <w:bCs/>
                <w:color w:val="000000" w:themeColor="text1"/>
                <w:spacing w:val="-19"/>
                <w:sz w:val="24"/>
                <w:szCs w:val="24"/>
                <w14:textFill>
                  <w14:solidFill>
                    <w14:schemeClr w14:val="tx1"/>
                  </w14:solidFill>
                </w14:textFill>
              </w:rPr>
              <w:t>二级工会意见</w:t>
            </w:r>
          </w:p>
        </w:tc>
        <w:tc>
          <w:tcPr>
            <w:tcW w:w="8512" w:type="dxa"/>
            <w:gridSpan w:val="5"/>
            <w:tcBorders>
              <w:top w:val="single" w:color="auto" w:sz="4" w:space="0"/>
              <w:left w:val="single" w:color="auto" w:sz="4" w:space="0"/>
              <w:bottom w:val="single" w:color="auto" w:sz="4" w:space="0"/>
              <w:right w:val="single" w:color="auto" w:sz="4" w:space="0"/>
            </w:tcBorders>
            <w:vAlign w:val="bottom"/>
          </w:tcPr>
          <w:p w14:paraId="3B6E99F1">
            <w:pPr>
              <w:spacing w:line="530" w:lineRule="exact"/>
              <w:rPr>
                <w:rFonts w:hint="eastAsia" w:ascii="仿宋" w:hAnsi="仿宋" w:eastAsia="仿宋" w:cs="仿宋"/>
                <w:color w:val="000000" w:themeColor="text1"/>
                <w:sz w:val="28"/>
                <w:szCs w:val="28"/>
                <w14:textFill>
                  <w14:solidFill>
                    <w14:schemeClr w14:val="tx1"/>
                  </w14:solidFill>
                </w14:textFill>
              </w:rPr>
            </w:pPr>
          </w:p>
          <w:p w14:paraId="1D1487E6">
            <w:pPr>
              <w:spacing w:after="120" w:afterLines="50"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签名（盖章）：                        年     月      日         </w:t>
            </w:r>
          </w:p>
        </w:tc>
      </w:tr>
      <w:tr w14:paraId="7BFCF4BE">
        <w:tblPrEx>
          <w:tblCellMar>
            <w:top w:w="0" w:type="dxa"/>
            <w:left w:w="108" w:type="dxa"/>
            <w:bottom w:w="0" w:type="dxa"/>
            <w:right w:w="108" w:type="dxa"/>
          </w:tblCellMar>
        </w:tblPrEx>
        <w:trPr>
          <w:trHeight w:val="1816" w:hRule="exact"/>
          <w:jc w:val="center"/>
        </w:trPr>
        <w:tc>
          <w:tcPr>
            <w:tcW w:w="2070" w:type="dxa"/>
            <w:tcBorders>
              <w:top w:val="single" w:color="auto" w:sz="4" w:space="0"/>
              <w:left w:val="single" w:color="auto" w:sz="4" w:space="0"/>
              <w:bottom w:val="single" w:color="auto" w:sz="4" w:space="0"/>
              <w:right w:val="single" w:color="auto" w:sz="4" w:space="0"/>
            </w:tcBorders>
            <w:vAlign w:val="center"/>
          </w:tcPr>
          <w:p w14:paraId="30B7C9F3">
            <w:pPr>
              <w:spacing w:line="400" w:lineRule="exact"/>
              <w:jc w:val="center"/>
              <w:rPr>
                <w:rFonts w:hint="eastAsia" w:ascii="仿宋" w:hAnsi="仿宋" w:eastAsia="仿宋" w:cs="仿宋"/>
                <w:b/>
                <w:bCs/>
                <w:color w:val="000000" w:themeColor="text1"/>
                <w:spacing w:val="-19"/>
                <w:sz w:val="24"/>
                <w:szCs w:val="24"/>
                <w14:textFill>
                  <w14:solidFill>
                    <w14:schemeClr w14:val="tx1"/>
                  </w14:solidFill>
                </w14:textFill>
              </w:rPr>
            </w:pPr>
            <w:r>
              <w:rPr>
                <w:rFonts w:hint="eastAsia" w:ascii="仿宋" w:hAnsi="仿宋" w:eastAsia="仿宋" w:cs="仿宋"/>
                <w:b/>
                <w:bCs/>
                <w:color w:val="000000" w:themeColor="text1"/>
                <w:spacing w:val="-19"/>
                <w:sz w:val="24"/>
                <w:szCs w:val="24"/>
                <w14:textFill>
                  <w14:solidFill>
                    <w14:schemeClr w14:val="tx1"/>
                  </w14:solidFill>
                </w14:textFill>
              </w:rPr>
              <w:t>校工会意见</w:t>
            </w:r>
          </w:p>
        </w:tc>
        <w:tc>
          <w:tcPr>
            <w:tcW w:w="8512" w:type="dxa"/>
            <w:gridSpan w:val="5"/>
            <w:tcBorders>
              <w:top w:val="single" w:color="auto" w:sz="4" w:space="0"/>
              <w:left w:val="single" w:color="auto" w:sz="4" w:space="0"/>
              <w:bottom w:val="single" w:color="auto" w:sz="4" w:space="0"/>
              <w:right w:val="single" w:color="auto" w:sz="4" w:space="0"/>
            </w:tcBorders>
            <w:vAlign w:val="bottom"/>
          </w:tcPr>
          <w:p w14:paraId="15CB4D64">
            <w:pPr>
              <w:spacing w:line="530" w:lineRule="exact"/>
              <w:rPr>
                <w:rFonts w:hint="eastAsia" w:ascii="仿宋" w:hAnsi="仿宋" w:eastAsia="仿宋" w:cs="仿宋"/>
                <w:color w:val="000000" w:themeColor="text1"/>
                <w:sz w:val="28"/>
                <w:szCs w:val="28"/>
                <w14:textFill>
                  <w14:solidFill>
                    <w14:schemeClr w14:val="tx1"/>
                  </w14:solidFill>
                </w14:textFill>
              </w:rPr>
            </w:pPr>
          </w:p>
          <w:p w14:paraId="3364AE33">
            <w:pPr>
              <w:spacing w:line="530" w:lineRule="exact"/>
              <w:rPr>
                <w:rFonts w:hint="eastAsia" w:ascii="仿宋" w:hAnsi="仿宋" w:eastAsia="仿宋" w:cs="仿宋"/>
                <w:color w:val="000000" w:themeColor="text1"/>
                <w:sz w:val="28"/>
                <w:szCs w:val="28"/>
                <w14:textFill>
                  <w14:solidFill>
                    <w14:schemeClr w14:val="tx1"/>
                  </w14:solidFill>
                </w14:textFill>
              </w:rPr>
            </w:pPr>
          </w:p>
          <w:p w14:paraId="387BAF32">
            <w:pPr>
              <w:spacing w:after="120" w:afterLines="50"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签名（盖章）：                        年      月      日</w:t>
            </w:r>
          </w:p>
        </w:tc>
      </w:tr>
    </w:tbl>
    <w:p w14:paraId="27DA4F52">
      <w:pPr>
        <w:keepNext w:val="0"/>
        <w:keepLines w:val="0"/>
        <w:pageBreakBefore w:val="0"/>
        <w:widowControl/>
        <w:kinsoku w:val="0"/>
        <w:wordWrap/>
        <w:overflowPunct/>
        <w:topLinePunct w:val="0"/>
        <w:autoSpaceDE w:val="0"/>
        <w:autoSpaceDN w:val="0"/>
        <w:bidi w:val="0"/>
        <w:adjustRightInd w:val="0"/>
        <w:snapToGrid w:val="0"/>
        <w:spacing w:line="310" w:lineRule="exact"/>
        <w:textAlignment w:val="baseline"/>
        <w:rPr>
          <w:rFonts w:hint="eastAsia"/>
        </w:rPr>
      </w:pPr>
      <w:r>
        <w:rPr>
          <w:rFonts w:hint="eastAsia" w:ascii="仿宋" w:hAnsi="仿宋" w:eastAsia="仿宋" w:cs="仿宋"/>
          <w:color w:val="000000" w:themeColor="text1"/>
          <w:spacing w:val="-10"/>
          <w:sz w:val="24"/>
          <w:szCs w:val="24"/>
          <w14:textFill>
            <w14:solidFill>
              <w14:schemeClr w14:val="tx1"/>
            </w14:solidFill>
          </w14:textFill>
        </w:rPr>
        <w:t>（一般疾病住院、重大疾病住院和未列入上述范围慰问范围的住院慰问应在办结出院手续之日起90天内提出申请）</w:t>
      </w:r>
    </w:p>
    <w:sectPr>
      <w:footerReference r:id="rId3" w:type="default"/>
      <w:pgSz w:w="11907" w:h="16840"/>
      <w:pgMar w:top="1168" w:right="1115" w:bottom="1151" w:left="1114" w:header="0" w:footer="103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27349D-B751-4174-BEA8-C9EA049C5C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338E672B-9442-4F7E-9233-7C2C441F9A46}"/>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38BA">
    <w:pPr>
      <w:spacing w:line="122" w:lineRule="exact"/>
      <w:ind w:firstLine="4803"/>
      <w:rPr>
        <w:rFonts w:ascii="Times New Roman" w:hAnsi="Times New Roman" w:eastAsia="宋体"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5F7F83">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735F7F83">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displayBackgroundShape w:val="1"/>
  <w:embedTrueTypeFonts/>
  <w:saveSubsetFonts/>
  <w:bordersDoNotSurroundHeader w:val="1"/>
  <w:bordersDoNotSurroundFooter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FmOGM1MmU4MGNiYzNlYWE1NzkzNDc5YzI0Y2U1MWUifQ=="/>
  </w:docVars>
  <w:rsids>
    <w:rsidRoot w:val="00543208"/>
    <w:rsid w:val="00054237"/>
    <w:rsid w:val="00077523"/>
    <w:rsid w:val="000F1C21"/>
    <w:rsid w:val="00100B19"/>
    <w:rsid w:val="001B7C01"/>
    <w:rsid w:val="0020669E"/>
    <w:rsid w:val="00297B87"/>
    <w:rsid w:val="003910CC"/>
    <w:rsid w:val="003B3887"/>
    <w:rsid w:val="004036E0"/>
    <w:rsid w:val="004B3B53"/>
    <w:rsid w:val="004B64A6"/>
    <w:rsid w:val="004C51B6"/>
    <w:rsid w:val="00520A37"/>
    <w:rsid w:val="00543208"/>
    <w:rsid w:val="00581555"/>
    <w:rsid w:val="005C15F2"/>
    <w:rsid w:val="005D2435"/>
    <w:rsid w:val="00656633"/>
    <w:rsid w:val="00694825"/>
    <w:rsid w:val="006F73AF"/>
    <w:rsid w:val="007B4DD1"/>
    <w:rsid w:val="008369D2"/>
    <w:rsid w:val="0085751D"/>
    <w:rsid w:val="008C4E9E"/>
    <w:rsid w:val="00902DC1"/>
    <w:rsid w:val="00975C5F"/>
    <w:rsid w:val="009A29C1"/>
    <w:rsid w:val="009B7A3B"/>
    <w:rsid w:val="009D4220"/>
    <w:rsid w:val="00A24E97"/>
    <w:rsid w:val="00A51957"/>
    <w:rsid w:val="00A856BE"/>
    <w:rsid w:val="00AA18A9"/>
    <w:rsid w:val="00B1498B"/>
    <w:rsid w:val="00C17288"/>
    <w:rsid w:val="00C90518"/>
    <w:rsid w:val="00C9327B"/>
    <w:rsid w:val="00CA2198"/>
    <w:rsid w:val="00CB57CE"/>
    <w:rsid w:val="00D243BF"/>
    <w:rsid w:val="00D47EE8"/>
    <w:rsid w:val="00DD0669"/>
    <w:rsid w:val="00DF7FBF"/>
    <w:rsid w:val="00EB34B1"/>
    <w:rsid w:val="00EC1095"/>
    <w:rsid w:val="00ED257E"/>
    <w:rsid w:val="00F00E24"/>
    <w:rsid w:val="00F349FE"/>
    <w:rsid w:val="00F762B5"/>
    <w:rsid w:val="010A478A"/>
    <w:rsid w:val="03092820"/>
    <w:rsid w:val="03CF75C5"/>
    <w:rsid w:val="03E44D1C"/>
    <w:rsid w:val="043F6577"/>
    <w:rsid w:val="047A2ED2"/>
    <w:rsid w:val="05EF21A1"/>
    <w:rsid w:val="060B7319"/>
    <w:rsid w:val="0616020E"/>
    <w:rsid w:val="06691F53"/>
    <w:rsid w:val="06CD5560"/>
    <w:rsid w:val="07A758E4"/>
    <w:rsid w:val="07B0770E"/>
    <w:rsid w:val="07DE3D00"/>
    <w:rsid w:val="07F113FB"/>
    <w:rsid w:val="08147C9D"/>
    <w:rsid w:val="08361011"/>
    <w:rsid w:val="08DD2DE6"/>
    <w:rsid w:val="08E5393F"/>
    <w:rsid w:val="09734406"/>
    <w:rsid w:val="0A180C7C"/>
    <w:rsid w:val="0B645396"/>
    <w:rsid w:val="0BB91287"/>
    <w:rsid w:val="0CB82525"/>
    <w:rsid w:val="0E7937FA"/>
    <w:rsid w:val="10306B91"/>
    <w:rsid w:val="103A670E"/>
    <w:rsid w:val="10A31AE7"/>
    <w:rsid w:val="11651569"/>
    <w:rsid w:val="124811CB"/>
    <w:rsid w:val="12C4095D"/>
    <w:rsid w:val="12CC7AF2"/>
    <w:rsid w:val="133E25B0"/>
    <w:rsid w:val="13F54E26"/>
    <w:rsid w:val="15F51B0A"/>
    <w:rsid w:val="166205C8"/>
    <w:rsid w:val="16856D10"/>
    <w:rsid w:val="16BF796D"/>
    <w:rsid w:val="16FC0722"/>
    <w:rsid w:val="17B46B96"/>
    <w:rsid w:val="17DC1B28"/>
    <w:rsid w:val="1829415E"/>
    <w:rsid w:val="19CB1FDA"/>
    <w:rsid w:val="1C330BE1"/>
    <w:rsid w:val="1C665049"/>
    <w:rsid w:val="1CAE0B96"/>
    <w:rsid w:val="1CCA0647"/>
    <w:rsid w:val="1D3F4BDF"/>
    <w:rsid w:val="202A22FB"/>
    <w:rsid w:val="204A184E"/>
    <w:rsid w:val="20DE7D15"/>
    <w:rsid w:val="20FC6950"/>
    <w:rsid w:val="21487630"/>
    <w:rsid w:val="21CB1179"/>
    <w:rsid w:val="224C7E50"/>
    <w:rsid w:val="227B5090"/>
    <w:rsid w:val="238947B8"/>
    <w:rsid w:val="23E67746"/>
    <w:rsid w:val="241F37F9"/>
    <w:rsid w:val="26CC2569"/>
    <w:rsid w:val="26DE73A0"/>
    <w:rsid w:val="28E90860"/>
    <w:rsid w:val="2943019E"/>
    <w:rsid w:val="2BA32F62"/>
    <w:rsid w:val="2F2538E9"/>
    <w:rsid w:val="2FBE7211"/>
    <w:rsid w:val="2FE83639"/>
    <w:rsid w:val="305936ED"/>
    <w:rsid w:val="307759C7"/>
    <w:rsid w:val="311A1F18"/>
    <w:rsid w:val="319D22B0"/>
    <w:rsid w:val="33150BE9"/>
    <w:rsid w:val="358160C2"/>
    <w:rsid w:val="35CB37E1"/>
    <w:rsid w:val="36264496"/>
    <w:rsid w:val="36BF0643"/>
    <w:rsid w:val="375548CA"/>
    <w:rsid w:val="37E57A26"/>
    <w:rsid w:val="38602906"/>
    <w:rsid w:val="39A97DAF"/>
    <w:rsid w:val="39AB6625"/>
    <w:rsid w:val="3A2636DC"/>
    <w:rsid w:val="3B1273BA"/>
    <w:rsid w:val="3B3F68A3"/>
    <w:rsid w:val="3C524D01"/>
    <w:rsid w:val="3CB12751"/>
    <w:rsid w:val="3D750296"/>
    <w:rsid w:val="3E077380"/>
    <w:rsid w:val="3EE10EC6"/>
    <w:rsid w:val="3F654664"/>
    <w:rsid w:val="3FF638FD"/>
    <w:rsid w:val="40631427"/>
    <w:rsid w:val="409956AE"/>
    <w:rsid w:val="41B11ADD"/>
    <w:rsid w:val="43541AB6"/>
    <w:rsid w:val="4557299B"/>
    <w:rsid w:val="45D77D64"/>
    <w:rsid w:val="45F9716A"/>
    <w:rsid w:val="487E5030"/>
    <w:rsid w:val="4ABE239D"/>
    <w:rsid w:val="4AF647F5"/>
    <w:rsid w:val="4BE76895"/>
    <w:rsid w:val="4C377A64"/>
    <w:rsid w:val="4C7442DB"/>
    <w:rsid w:val="4C9B2DA8"/>
    <w:rsid w:val="4CF124C7"/>
    <w:rsid w:val="4D084097"/>
    <w:rsid w:val="4D700A9E"/>
    <w:rsid w:val="4DB43081"/>
    <w:rsid w:val="4F1715FF"/>
    <w:rsid w:val="4F767ACA"/>
    <w:rsid w:val="518A7661"/>
    <w:rsid w:val="519362D9"/>
    <w:rsid w:val="51C55131"/>
    <w:rsid w:val="51D30789"/>
    <w:rsid w:val="5221162F"/>
    <w:rsid w:val="52CC0166"/>
    <w:rsid w:val="52E1447F"/>
    <w:rsid w:val="532469A3"/>
    <w:rsid w:val="54FE72D7"/>
    <w:rsid w:val="550D1C74"/>
    <w:rsid w:val="55414E1C"/>
    <w:rsid w:val="55AE25A0"/>
    <w:rsid w:val="568455BA"/>
    <w:rsid w:val="56E943CD"/>
    <w:rsid w:val="578A3D61"/>
    <w:rsid w:val="57910F26"/>
    <w:rsid w:val="5867699A"/>
    <w:rsid w:val="595F3A1F"/>
    <w:rsid w:val="59A87812"/>
    <w:rsid w:val="5A937C42"/>
    <w:rsid w:val="5D4740EA"/>
    <w:rsid w:val="5DA551E3"/>
    <w:rsid w:val="5EF57055"/>
    <w:rsid w:val="5FF43819"/>
    <w:rsid w:val="61231333"/>
    <w:rsid w:val="61581B1D"/>
    <w:rsid w:val="618F18D3"/>
    <w:rsid w:val="62472675"/>
    <w:rsid w:val="62606C07"/>
    <w:rsid w:val="626F711E"/>
    <w:rsid w:val="63731CE7"/>
    <w:rsid w:val="65167D25"/>
    <w:rsid w:val="653778FC"/>
    <w:rsid w:val="6655487D"/>
    <w:rsid w:val="66706B14"/>
    <w:rsid w:val="67BD722B"/>
    <w:rsid w:val="6A8120E5"/>
    <w:rsid w:val="6B657D8D"/>
    <w:rsid w:val="6CC04FBC"/>
    <w:rsid w:val="6D083CB8"/>
    <w:rsid w:val="6DC06BE7"/>
    <w:rsid w:val="6E14501E"/>
    <w:rsid w:val="6E975D02"/>
    <w:rsid w:val="71025602"/>
    <w:rsid w:val="714E7FEC"/>
    <w:rsid w:val="72676064"/>
    <w:rsid w:val="742E7B4E"/>
    <w:rsid w:val="7616632D"/>
    <w:rsid w:val="770D3CCC"/>
    <w:rsid w:val="77512E3F"/>
    <w:rsid w:val="77835A9F"/>
    <w:rsid w:val="786372CE"/>
    <w:rsid w:val="78E421BD"/>
    <w:rsid w:val="79701CA2"/>
    <w:rsid w:val="79B7167F"/>
    <w:rsid w:val="79D22287"/>
    <w:rsid w:val="79F60ADE"/>
    <w:rsid w:val="7B966C46"/>
    <w:rsid w:val="7D0365DC"/>
    <w:rsid w:val="7EB4396D"/>
    <w:rsid w:val="7ED71E7C"/>
    <w:rsid w:val="7EE30820"/>
    <w:rsid w:val="7F345520"/>
    <w:rsid w:val="7F625F8B"/>
    <w:rsid w:val="7F882A44"/>
    <w:rsid w:val="7FB70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lang w:eastAsia="en-US"/>
    </w:rPr>
  </w:style>
  <w:style w:type="paragraph" w:styleId="3">
    <w:name w:val="footer"/>
    <w:basedOn w:val="1"/>
    <w:link w:val="12"/>
    <w:qFormat/>
    <w:uiPriority w:val="0"/>
    <w:pPr>
      <w:tabs>
        <w:tab w:val="center" w:pos="4153"/>
        <w:tab w:val="right" w:pos="8306"/>
      </w:tabs>
    </w:pPr>
    <w:rPr>
      <w:sz w:val="18"/>
      <w:szCs w:val="18"/>
    </w:rPr>
  </w:style>
  <w:style w:type="paragraph" w:styleId="4">
    <w:name w:val="header"/>
    <w:basedOn w:val="1"/>
    <w:link w:val="11"/>
    <w:qFormat/>
    <w:uiPriority w:val="0"/>
    <w:pPr>
      <w:pBdr>
        <w:bottom w:val="single" w:color="auto" w:sz="6" w:space="1"/>
      </w:pBdr>
      <w:tabs>
        <w:tab w:val="center" w:pos="4153"/>
        <w:tab w:val="right" w:pos="8306"/>
      </w:tabs>
      <w:jc w:val="center"/>
    </w:pPr>
    <w:rPr>
      <w:sz w:val="18"/>
      <w:szCs w:val="18"/>
    </w:rPr>
  </w:style>
  <w:style w:type="paragraph" w:styleId="5">
    <w:name w:val="Normal (Web)"/>
    <w:basedOn w:val="1"/>
    <w:qFormat/>
    <w:uiPriority w:val="0"/>
    <w:rPr>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table" w:customStyle="1" w:styleId="10">
    <w:name w:val="Table Normal"/>
    <w:semiHidden/>
    <w:unhideWhenUsed/>
    <w:qFormat/>
    <w:uiPriority w:val="0"/>
    <w:tblPr>
      <w:tblCellMar>
        <w:top w:w="0" w:type="dxa"/>
        <w:left w:w="0" w:type="dxa"/>
        <w:bottom w:w="0" w:type="dxa"/>
        <w:right w:w="0" w:type="dxa"/>
      </w:tblCellMar>
    </w:tblPr>
  </w:style>
  <w:style w:type="character" w:customStyle="1" w:styleId="11">
    <w:name w:val="页眉 字符"/>
    <w:basedOn w:val="7"/>
    <w:link w:val="4"/>
    <w:qFormat/>
    <w:uiPriority w:val="0"/>
    <w:rPr>
      <w:rFonts w:ascii="Arial" w:hAnsi="Arial" w:eastAsia="Arial" w:cs="Arial"/>
      <w:snapToGrid w:val="0"/>
      <w:color w:val="000000"/>
      <w:sz w:val="18"/>
      <w:szCs w:val="18"/>
    </w:rPr>
  </w:style>
  <w:style w:type="character" w:customStyle="1" w:styleId="12">
    <w:name w:val="页脚 字符"/>
    <w:basedOn w:val="7"/>
    <w:link w:val="3"/>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4031</Words>
  <Characters>4292</Characters>
  <Lines>230</Lines>
  <Paragraphs>171</Paragraphs>
  <TotalTime>5</TotalTime>
  <ScaleCrop>false</ScaleCrop>
  <LinksUpToDate>false</LinksUpToDate>
  <CharactersWithSpaces>4895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2022-02-23T03:33:00Z</dcterms:created>
  <dc:creator>wwp</dc:creator>
  <cp:lastModifiedBy>糖炒莉子</cp:lastModifiedBy>
  <cp:lastPrinted>2025-11-17T09:00:00Z</cp:lastPrinted>
  <dcterms:modified xsi:type="dcterms:W3CDTF">2025-12-19T06:39:48Z</dcterms:modified>
  <dc:title>关于举办第二十一届“教师杯”</dc:title>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2022-02-21T15:39:09Z</vt:filetime>
  </property>
  <property fmtid="{D5CDD505-2E9C-101B-9397-08002B2CF9AE}" pid="4" name="KSOProductBuildVer">
    <vt:lpwstr>2052-12.1.0.24034</vt:lpwstr>
  </property>
  <property fmtid="{D5CDD505-2E9C-101B-9397-08002B2CF9AE}" pid="5" name="ICV">
    <vt:lpwstr>F4345EC1E2134AE3B6DCDC8E5206F4A1_13</vt:lpwstr>
  </property>
  <property fmtid="{D5CDD505-2E9C-101B-9397-08002B2CF9AE}" pid="6" name="KSOTemplateDocerSaveRecord">
    <vt:lpwstr>eyJoZGlkIjoiZGFmOGM1MmU4MGNiYzNlYWE1NzkzNDc5YzI0Y2U1MWUiLCJ1c2VySWQiOiI4NzA4Njk4NTIifQ==</vt:lpwstr>
  </property>
</Properties>
</file>