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73D6CC">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附件3</w:t>
      </w:r>
    </w:p>
    <w:p w14:paraId="4EB65294">
      <w:pPr>
        <w:widowControl/>
        <w:jc w:val="center"/>
        <w:rPr>
          <w:rFonts w:ascii="仿宋" w:hAnsi="仿宋" w:eastAsia="仿宋" w:cs="仿宋"/>
          <w:b/>
          <w:color w:val="000000"/>
          <w:kern w:val="0"/>
          <w:sz w:val="30"/>
          <w:szCs w:val="30"/>
        </w:rPr>
      </w:pPr>
      <w:r>
        <w:rPr>
          <w:rFonts w:ascii="仿宋" w:hAnsi="仿宋" w:eastAsia="仿宋" w:cs="仿宋"/>
          <w:b/>
          <w:color w:val="000000"/>
          <w:kern w:val="0"/>
          <w:sz w:val="30"/>
          <w:szCs w:val="30"/>
        </w:rPr>
        <w:t>桂林电子科技大学高等学历继续教育英语学业水平</w:t>
      </w:r>
    </w:p>
    <w:p w14:paraId="74A4ED44">
      <w:pPr>
        <w:widowControl/>
        <w:jc w:val="center"/>
        <w:rPr>
          <w:rFonts w:ascii="仿宋" w:hAnsi="仿宋" w:eastAsia="仿宋" w:cs="仿宋"/>
          <w:b/>
          <w:color w:val="000000"/>
          <w:kern w:val="0"/>
          <w:sz w:val="30"/>
          <w:szCs w:val="30"/>
        </w:rPr>
      </w:pPr>
      <w:r>
        <w:rPr>
          <w:rFonts w:ascii="仿宋" w:hAnsi="仿宋" w:eastAsia="仿宋" w:cs="仿宋"/>
          <w:b/>
          <w:color w:val="000000"/>
          <w:kern w:val="0"/>
          <w:sz w:val="30"/>
          <w:szCs w:val="30"/>
        </w:rPr>
        <w:t>考试大纲（</w:t>
      </w:r>
      <w:r>
        <w:rPr>
          <w:rFonts w:hint="eastAsia" w:ascii="仿宋" w:hAnsi="仿宋" w:eastAsia="仿宋" w:cs="仿宋"/>
          <w:b/>
          <w:color w:val="000000"/>
          <w:kern w:val="0"/>
          <w:sz w:val="30"/>
          <w:szCs w:val="30"/>
        </w:rPr>
        <w:t>2025年</w:t>
      </w:r>
      <w:r>
        <w:rPr>
          <w:rFonts w:ascii="仿宋" w:hAnsi="仿宋" w:eastAsia="仿宋" w:cs="仿宋"/>
          <w:b/>
          <w:color w:val="000000"/>
          <w:kern w:val="0"/>
          <w:sz w:val="30"/>
          <w:szCs w:val="30"/>
        </w:rPr>
        <w:t>）</w:t>
      </w:r>
    </w:p>
    <w:p w14:paraId="7BD6C524">
      <w:pPr>
        <w:rPr>
          <w:sz w:val="24"/>
        </w:rPr>
      </w:pPr>
    </w:p>
    <w:p w14:paraId="1BF8B874">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一、考试性质</w:t>
      </w:r>
    </w:p>
    <w:p w14:paraId="5EAD47D5">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桂林电子科技大学高等学历继续教育英语学业水平考试，旨在测试高等学历继续教育本科生（非英语专业）对于英语语言的掌握和运用是否达到授予学士学位英语程度的水平。考生的考试成果将作为是否授予高等学历继续教育学士学位的主要依据之一。</w:t>
      </w:r>
    </w:p>
    <w:p w14:paraId="269801FD">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二、考试要求</w:t>
      </w:r>
    </w:p>
    <w:p w14:paraId="147D6461">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要求考生能够较熟练地掌握英语根本语法和常用词汇，具有一定的阅读能力和综合运用能力。</w:t>
      </w:r>
    </w:p>
    <w:p w14:paraId="7054186A">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三、难度要求</w:t>
      </w:r>
    </w:p>
    <w:p w14:paraId="119F5BFB">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整体难度和试题数量及题型参考全国英语等级考试3级（PETS3），包含词汇掌握、知识运用、阅读理解、应用文写作等考核维度。</w:t>
      </w:r>
    </w:p>
    <w:p w14:paraId="73C1B61C">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四、题型说明</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570"/>
        <w:gridCol w:w="1350"/>
        <w:gridCol w:w="3966"/>
        <w:gridCol w:w="944"/>
        <w:gridCol w:w="781"/>
      </w:tblGrid>
      <w:tr w14:paraId="70688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08EF847C">
            <w:pPr>
              <w:spacing w:line="360" w:lineRule="auto"/>
              <w:jc w:val="center"/>
              <w:rPr>
                <w:rFonts w:ascii="仿宋" w:hAnsi="仿宋" w:eastAsia="仿宋"/>
                <w:szCs w:val="21"/>
              </w:rPr>
            </w:pPr>
            <w:r>
              <w:rPr>
                <w:rFonts w:hint="eastAsia" w:ascii="仿宋" w:hAnsi="仿宋" w:eastAsia="仿宋"/>
                <w:szCs w:val="21"/>
              </w:rPr>
              <w:t>序号</w:t>
            </w:r>
          </w:p>
        </w:tc>
        <w:tc>
          <w:tcPr>
            <w:tcW w:w="1570" w:type="dxa"/>
            <w:vAlign w:val="center"/>
          </w:tcPr>
          <w:p w14:paraId="2BB68423">
            <w:pPr>
              <w:spacing w:line="360" w:lineRule="auto"/>
              <w:jc w:val="center"/>
              <w:rPr>
                <w:rFonts w:ascii="仿宋" w:hAnsi="仿宋" w:eastAsia="仿宋"/>
                <w:szCs w:val="21"/>
              </w:rPr>
            </w:pPr>
            <w:r>
              <w:rPr>
                <w:rFonts w:hint="eastAsia" w:ascii="仿宋" w:hAnsi="仿宋" w:eastAsia="仿宋"/>
                <w:szCs w:val="21"/>
              </w:rPr>
              <w:t>题型</w:t>
            </w:r>
          </w:p>
        </w:tc>
        <w:tc>
          <w:tcPr>
            <w:tcW w:w="1350" w:type="dxa"/>
            <w:vAlign w:val="center"/>
          </w:tcPr>
          <w:p w14:paraId="5E5F6E31">
            <w:pPr>
              <w:spacing w:line="360" w:lineRule="auto"/>
              <w:jc w:val="center"/>
              <w:rPr>
                <w:rFonts w:ascii="仿宋" w:hAnsi="仿宋" w:eastAsia="仿宋"/>
                <w:szCs w:val="21"/>
              </w:rPr>
            </w:pPr>
            <w:r>
              <w:rPr>
                <w:rFonts w:hint="eastAsia" w:ascii="仿宋" w:hAnsi="仿宋" w:eastAsia="仿宋"/>
                <w:szCs w:val="21"/>
              </w:rPr>
              <w:t>题型分类</w:t>
            </w:r>
          </w:p>
        </w:tc>
        <w:tc>
          <w:tcPr>
            <w:tcW w:w="3966" w:type="dxa"/>
            <w:vAlign w:val="center"/>
          </w:tcPr>
          <w:p w14:paraId="6BAFA021">
            <w:pPr>
              <w:spacing w:line="360" w:lineRule="auto"/>
              <w:jc w:val="center"/>
              <w:rPr>
                <w:rFonts w:ascii="仿宋" w:hAnsi="仿宋" w:eastAsia="仿宋"/>
                <w:szCs w:val="21"/>
              </w:rPr>
            </w:pPr>
            <w:r>
              <w:rPr>
                <w:rFonts w:hint="eastAsia" w:ascii="仿宋" w:hAnsi="仿宋" w:eastAsia="仿宋"/>
                <w:szCs w:val="21"/>
              </w:rPr>
              <w:t>题型说明</w:t>
            </w:r>
          </w:p>
        </w:tc>
        <w:tc>
          <w:tcPr>
            <w:tcW w:w="944" w:type="dxa"/>
            <w:vAlign w:val="center"/>
          </w:tcPr>
          <w:p w14:paraId="69744491">
            <w:pPr>
              <w:spacing w:line="360" w:lineRule="auto"/>
              <w:jc w:val="center"/>
              <w:rPr>
                <w:rFonts w:ascii="仿宋" w:hAnsi="仿宋" w:eastAsia="仿宋"/>
                <w:szCs w:val="21"/>
              </w:rPr>
            </w:pPr>
            <w:r>
              <w:rPr>
                <w:rFonts w:hint="eastAsia" w:ascii="仿宋" w:hAnsi="仿宋" w:eastAsia="仿宋"/>
                <w:szCs w:val="21"/>
              </w:rPr>
              <w:t>题量</w:t>
            </w:r>
          </w:p>
        </w:tc>
        <w:tc>
          <w:tcPr>
            <w:tcW w:w="781" w:type="dxa"/>
            <w:vAlign w:val="center"/>
          </w:tcPr>
          <w:p w14:paraId="7C01BCD7">
            <w:pPr>
              <w:spacing w:line="360" w:lineRule="auto"/>
              <w:jc w:val="center"/>
              <w:rPr>
                <w:rFonts w:ascii="仿宋" w:hAnsi="仿宋" w:eastAsia="仿宋"/>
                <w:szCs w:val="21"/>
              </w:rPr>
            </w:pPr>
            <w:r>
              <w:rPr>
                <w:rFonts w:hint="eastAsia" w:ascii="仿宋" w:hAnsi="仿宋" w:eastAsia="仿宋"/>
                <w:szCs w:val="21"/>
              </w:rPr>
              <w:t>分值</w:t>
            </w:r>
          </w:p>
        </w:tc>
      </w:tr>
      <w:tr w14:paraId="63612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675" w:type="dxa"/>
            <w:vAlign w:val="center"/>
          </w:tcPr>
          <w:p w14:paraId="5230101B">
            <w:pPr>
              <w:jc w:val="center"/>
              <w:rPr>
                <w:rFonts w:ascii="仿宋" w:hAnsi="仿宋" w:eastAsia="仿宋"/>
                <w:szCs w:val="21"/>
              </w:rPr>
            </w:pPr>
            <w:r>
              <w:rPr>
                <w:rFonts w:hint="eastAsia" w:ascii="仿宋" w:hAnsi="仿宋" w:eastAsia="仿宋"/>
                <w:szCs w:val="21"/>
              </w:rPr>
              <w:t>1</w:t>
            </w:r>
          </w:p>
        </w:tc>
        <w:tc>
          <w:tcPr>
            <w:tcW w:w="1570" w:type="dxa"/>
            <w:vAlign w:val="center"/>
          </w:tcPr>
          <w:p w14:paraId="25B5354F">
            <w:pPr>
              <w:jc w:val="center"/>
              <w:rPr>
                <w:rFonts w:ascii="仿宋" w:hAnsi="仿宋" w:eastAsia="仿宋"/>
                <w:szCs w:val="21"/>
              </w:rPr>
            </w:pPr>
            <w:r>
              <w:rPr>
                <w:rFonts w:hint="eastAsia" w:ascii="仿宋" w:hAnsi="仿宋" w:eastAsia="仿宋"/>
                <w:szCs w:val="21"/>
              </w:rPr>
              <w:t>英语知识运用</w:t>
            </w:r>
          </w:p>
        </w:tc>
        <w:tc>
          <w:tcPr>
            <w:tcW w:w="1350" w:type="dxa"/>
            <w:vAlign w:val="center"/>
          </w:tcPr>
          <w:p w14:paraId="38D7EF5C">
            <w:pPr>
              <w:jc w:val="center"/>
              <w:rPr>
                <w:rFonts w:ascii="仿宋" w:hAnsi="仿宋" w:eastAsia="仿宋"/>
                <w:szCs w:val="21"/>
              </w:rPr>
            </w:pPr>
            <w:r>
              <w:rPr>
                <w:rFonts w:hint="eastAsia" w:ascii="仿宋" w:hAnsi="仿宋" w:eastAsia="仿宋"/>
                <w:szCs w:val="21"/>
              </w:rPr>
              <w:t>客观题</w:t>
            </w:r>
          </w:p>
        </w:tc>
        <w:tc>
          <w:tcPr>
            <w:tcW w:w="3966" w:type="dxa"/>
            <w:vAlign w:val="center"/>
          </w:tcPr>
          <w:p w14:paraId="23997928">
            <w:pPr>
              <w:jc w:val="left"/>
              <w:rPr>
                <w:rFonts w:ascii="仿宋" w:hAnsi="仿宋" w:eastAsia="仿宋"/>
                <w:szCs w:val="21"/>
              </w:rPr>
            </w:pPr>
            <w:r>
              <w:rPr>
                <w:rFonts w:hint="eastAsia" w:ascii="仿宋" w:hAnsi="仿宋" w:eastAsia="仿宋"/>
                <w:szCs w:val="21"/>
              </w:rPr>
              <w:t>从题干下面的A、B、C、D中选出一个正确答案。</w:t>
            </w:r>
          </w:p>
        </w:tc>
        <w:tc>
          <w:tcPr>
            <w:tcW w:w="944" w:type="dxa"/>
            <w:vAlign w:val="center"/>
          </w:tcPr>
          <w:p w14:paraId="46037D79">
            <w:pPr>
              <w:jc w:val="center"/>
              <w:rPr>
                <w:rFonts w:ascii="仿宋" w:hAnsi="仿宋" w:eastAsia="仿宋"/>
                <w:szCs w:val="21"/>
              </w:rPr>
            </w:pPr>
            <w:r>
              <w:rPr>
                <w:rFonts w:hint="eastAsia" w:ascii="仿宋" w:hAnsi="仿宋" w:eastAsia="仿宋"/>
                <w:szCs w:val="21"/>
              </w:rPr>
              <w:t>25题</w:t>
            </w:r>
          </w:p>
        </w:tc>
        <w:tc>
          <w:tcPr>
            <w:tcW w:w="781" w:type="dxa"/>
            <w:vAlign w:val="center"/>
          </w:tcPr>
          <w:p w14:paraId="1B0CAFD1">
            <w:pPr>
              <w:jc w:val="center"/>
              <w:rPr>
                <w:rFonts w:ascii="仿宋" w:hAnsi="仿宋" w:eastAsia="仿宋"/>
                <w:szCs w:val="21"/>
              </w:rPr>
            </w:pPr>
            <w:r>
              <w:rPr>
                <w:rFonts w:hint="eastAsia" w:ascii="仿宋" w:hAnsi="仿宋" w:eastAsia="仿宋"/>
                <w:szCs w:val="21"/>
              </w:rPr>
              <w:t>50分</w:t>
            </w:r>
          </w:p>
        </w:tc>
      </w:tr>
      <w:tr w14:paraId="16579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0B5FFDAF">
            <w:pPr>
              <w:jc w:val="center"/>
              <w:rPr>
                <w:rFonts w:ascii="仿宋" w:hAnsi="仿宋" w:eastAsia="仿宋"/>
                <w:szCs w:val="21"/>
              </w:rPr>
            </w:pPr>
            <w:r>
              <w:rPr>
                <w:rFonts w:hint="eastAsia" w:ascii="仿宋" w:hAnsi="仿宋" w:eastAsia="仿宋"/>
                <w:szCs w:val="21"/>
              </w:rPr>
              <w:t>2</w:t>
            </w:r>
          </w:p>
        </w:tc>
        <w:tc>
          <w:tcPr>
            <w:tcW w:w="1570" w:type="dxa"/>
            <w:vAlign w:val="center"/>
          </w:tcPr>
          <w:p w14:paraId="17D5801E">
            <w:pPr>
              <w:jc w:val="center"/>
              <w:rPr>
                <w:rFonts w:ascii="仿宋" w:hAnsi="仿宋" w:eastAsia="仿宋"/>
                <w:szCs w:val="21"/>
              </w:rPr>
            </w:pPr>
            <w:r>
              <w:rPr>
                <w:rFonts w:hint="eastAsia" w:ascii="仿宋" w:hAnsi="仿宋" w:eastAsia="仿宋"/>
                <w:szCs w:val="21"/>
              </w:rPr>
              <w:t>阅读理解</w:t>
            </w:r>
          </w:p>
        </w:tc>
        <w:tc>
          <w:tcPr>
            <w:tcW w:w="1350" w:type="dxa"/>
            <w:vAlign w:val="center"/>
          </w:tcPr>
          <w:p w14:paraId="2D6ABB3C">
            <w:pPr>
              <w:jc w:val="center"/>
              <w:rPr>
                <w:rFonts w:ascii="仿宋" w:hAnsi="仿宋" w:eastAsia="仿宋"/>
                <w:szCs w:val="21"/>
              </w:rPr>
            </w:pPr>
            <w:r>
              <w:rPr>
                <w:rFonts w:hint="eastAsia" w:ascii="仿宋" w:hAnsi="仿宋" w:eastAsia="仿宋"/>
                <w:szCs w:val="21"/>
              </w:rPr>
              <w:t>客观题</w:t>
            </w:r>
          </w:p>
        </w:tc>
        <w:tc>
          <w:tcPr>
            <w:tcW w:w="3966" w:type="dxa"/>
            <w:vAlign w:val="center"/>
          </w:tcPr>
          <w:p w14:paraId="211F97FA">
            <w:pPr>
              <w:jc w:val="left"/>
              <w:rPr>
                <w:rFonts w:ascii="仿宋" w:hAnsi="仿宋" w:eastAsia="仿宋"/>
                <w:szCs w:val="21"/>
              </w:rPr>
            </w:pPr>
            <w:r>
              <w:rPr>
                <w:rFonts w:hint="eastAsia" w:ascii="仿宋" w:hAnsi="仿宋" w:eastAsia="仿宋"/>
                <w:szCs w:val="21"/>
              </w:rPr>
              <w:t>阅读材料后，从题干下面的A、B、C、D中选出一个正确答案。</w:t>
            </w:r>
          </w:p>
        </w:tc>
        <w:tc>
          <w:tcPr>
            <w:tcW w:w="944" w:type="dxa"/>
            <w:vAlign w:val="center"/>
          </w:tcPr>
          <w:p w14:paraId="2312C8EF">
            <w:pPr>
              <w:jc w:val="center"/>
              <w:rPr>
                <w:rFonts w:ascii="仿宋" w:hAnsi="仿宋" w:eastAsia="仿宋"/>
                <w:szCs w:val="21"/>
              </w:rPr>
            </w:pPr>
            <w:r>
              <w:rPr>
                <w:rFonts w:hint="eastAsia" w:ascii="仿宋" w:hAnsi="仿宋" w:eastAsia="仿宋"/>
                <w:szCs w:val="21"/>
              </w:rPr>
              <w:t>15题</w:t>
            </w:r>
          </w:p>
        </w:tc>
        <w:tc>
          <w:tcPr>
            <w:tcW w:w="781" w:type="dxa"/>
            <w:vAlign w:val="center"/>
          </w:tcPr>
          <w:p w14:paraId="7EF3513B">
            <w:pPr>
              <w:jc w:val="center"/>
              <w:rPr>
                <w:rFonts w:ascii="仿宋" w:hAnsi="仿宋" w:eastAsia="仿宋"/>
                <w:szCs w:val="21"/>
              </w:rPr>
            </w:pPr>
            <w:r>
              <w:rPr>
                <w:rFonts w:hint="eastAsia" w:ascii="仿宋" w:hAnsi="仿宋" w:eastAsia="仿宋"/>
                <w:szCs w:val="21"/>
              </w:rPr>
              <w:t>30分</w:t>
            </w:r>
          </w:p>
        </w:tc>
      </w:tr>
      <w:tr w14:paraId="79DA6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17280C39">
            <w:pPr>
              <w:jc w:val="center"/>
              <w:rPr>
                <w:rFonts w:ascii="仿宋" w:hAnsi="仿宋" w:eastAsia="仿宋"/>
                <w:szCs w:val="21"/>
              </w:rPr>
            </w:pPr>
            <w:r>
              <w:rPr>
                <w:rFonts w:hint="eastAsia" w:ascii="仿宋" w:hAnsi="仿宋" w:eastAsia="仿宋"/>
                <w:szCs w:val="21"/>
              </w:rPr>
              <w:t>3</w:t>
            </w:r>
          </w:p>
        </w:tc>
        <w:tc>
          <w:tcPr>
            <w:tcW w:w="1570" w:type="dxa"/>
            <w:vAlign w:val="center"/>
          </w:tcPr>
          <w:p w14:paraId="1BE4223E">
            <w:pPr>
              <w:jc w:val="center"/>
              <w:rPr>
                <w:rFonts w:ascii="仿宋" w:hAnsi="仿宋" w:eastAsia="仿宋"/>
                <w:szCs w:val="21"/>
              </w:rPr>
            </w:pPr>
            <w:r>
              <w:rPr>
                <w:rFonts w:hint="eastAsia" w:ascii="仿宋" w:hAnsi="仿宋" w:eastAsia="仿宋"/>
                <w:szCs w:val="21"/>
              </w:rPr>
              <w:t>填空题</w:t>
            </w:r>
          </w:p>
        </w:tc>
        <w:tc>
          <w:tcPr>
            <w:tcW w:w="1350" w:type="dxa"/>
            <w:vAlign w:val="center"/>
          </w:tcPr>
          <w:p w14:paraId="15B08BE0">
            <w:pPr>
              <w:jc w:val="center"/>
              <w:rPr>
                <w:rFonts w:ascii="仿宋" w:hAnsi="仿宋" w:eastAsia="仿宋"/>
                <w:szCs w:val="21"/>
              </w:rPr>
            </w:pPr>
            <w:r>
              <w:rPr>
                <w:rFonts w:hint="eastAsia" w:ascii="仿宋" w:hAnsi="仿宋" w:eastAsia="仿宋"/>
                <w:szCs w:val="21"/>
              </w:rPr>
              <w:t>客观题</w:t>
            </w:r>
          </w:p>
        </w:tc>
        <w:tc>
          <w:tcPr>
            <w:tcW w:w="3966" w:type="dxa"/>
            <w:vAlign w:val="center"/>
          </w:tcPr>
          <w:p w14:paraId="20F06A56">
            <w:pPr>
              <w:jc w:val="left"/>
              <w:rPr>
                <w:rFonts w:ascii="仿宋" w:hAnsi="仿宋" w:eastAsia="仿宋"/>
                <w:szCs w:val="21"/>
              </w:rPr>
            </w:pPr>
            <w:r>
              <w:rPr>
                <w:rFonts w:hint="eastAsia" w:ascii="仿宋" w:hAnsi="仿宋" w:eastAsia="仿宋"/>
                <w:szCs w:val="21"/>
              </w:rPr>
              <w:t>阅读对话段落，将对话者姓名与其对话内容一一相匹配。有两个干扰选项句。</w:t>
            </w:r>
          </w:p>
        </w:tc>
        <w:tc>
          <w:tcPr>
            <w:tcW w:w="944" w:type="dxa"/>
            <w:vAlign w:val="center"/>
          </w:tcPr>
          <w:p w14:paraId="4E3A4AC1">
            <w:pPr>
              <w:jc w:val="center"/>
              <w:rPr>
                <w:rFonts w:ascii="仿宋" w:hAnsi="仿宋" w:eastAsia="仿宋"/>
                <w:szCs w:val="21"/>
              </w:rPr>
            </w:pPr>
            <w:r>
              <w:rPr>
                <w:rFonts w:hint="eastAsia" w:ascii="仿宋" w:hAnsi="仿宋" w:eastAsia="仿宋"/>
                <w:szCs w:val="21"/>
              </w:rPr>
              <w:t>5题</w:t>
            </w:r>
          </w:p>
        </w:tc>
        <w:tc>
          <w:tcPr>
            <w:tcW w:w="781" w:type="dxa"/>
            <w:vAlign w:val="center"/>
          </w:tcPr>
          <w:p w14:paraId="0AB2AC26">
            <w:pPr>
              <w:jc w:val="center"/>
              <w:rPr>
                <w:rFonts w:ascii="仿宋" w:hAnsi="仿宋" w:eastAsia="仿宋"/>
                <w:szCs w:val="21"/>
              </w:rPr>
            </w:pPr>
            <w:r>
              <w:rPr>
                <w:rFonts w:hint="eastAsia" w:ascii="仿宋" w:hAnsi="仿宋" w:eastAsia="仿宋"/>
                <w:szCs w:val="21"/>
              </w:rPr>
              <w:t>10分</w:t>
            </w:r>
          </w:p>
        </w:tc>
      </w:tr>
      <w:tr w14:paraId="0C153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75" w:type="dxa"/>
            <w:vAlign w:val="center"/>
          </w:tcPr>
          <w:p w14:paraId="6057DFF0">
            <w:pPr>
              <w:jc w:val="center"/>
              <w:rPr>
                <w:rFonts w:ascii="仿宋" w:hAnsi="仿宋" w:eastAsia="仿宋"/>
                <w:szCs w:val="21"/>
              </w:rPr>
            </w:pPr>
            <w:r>
              <w:rPr>
                <w:rFonts w:hint="eastAsia" w:ascii="仿宋" w:hAnsi="仿宋" w:eastAsia="仿宋"/>
                <w:szCs w:val="21"/>
              </w:rPr>
              <w:t>4</w:t>
            </w:r>
          </w:p>
        </w:tc>
        <w:tc>
          <w:tcPr>
            <w:tcW w:w="1570" w:type="dxa"/>
            <w:vAlign w:val="center"/>
          </w:tcPr>
          <w:p w14:paraId="33ADA8B2">
            <w:pPr>
              <w:jc w:val="center"/>
              <w:rPr>
                <w:rFonts w:ascii="仿宋" w:hAnsi="仿宋" w:eastAsia="仿宋"/>
                <w:szCs w:val="21"/>
              </w:rPr>
            </w:pPr>
            <w:r>
              <w:rPr>
                <w:rFonts w:hint="eastAsia" w:ascii="仿宋" w:hAnsi="仿宋" w:eastAsia="仿宋"/>
                <w:szCs w:val="21"/>
              </w:rPr>
              <w:t>作文题</w:t>
            </w:r>
          </w:p>
        </w:tc>
        <w:tc>
          <w:tcPr>
            <w:tcW w:w="1350" w:type="dxa"/>
            <w:vAlign w:val="center"/>
          </w:tcPr>
          <w:p w14:paraId="0127F8DF">
            <w:pPr>
              <w:jc w:val="center"/>
              <w:rPr>
                <w:rFonts w:ascii="仿宋" w:hAnsi="仿宋" w:eastAsia="仿宋"/>
                <w:szCs w:val="21"/>
              </w:rPr>
            </w:pPr>
            <w:r>
              <w:rPr>
                <w:rFonts w:hint="eastAsia" w:ascii="仿宋" w:hAnsi="仿宋" w:eastAsia="仿宋"/>
                <w:szCs w:val="21"/>
              </w:rPr>
              <w:t>主观题</w:t>
            </w:r>
          </w:p>
        </w:tc>
        <w:tc>
          <w:tcPr>
            <w:tcW w:w="3966" w:type="dxa"/>
            <w:vAlign w:val="center"/>
          </w:tcPr>
          <w:p w14:paraId="5552CED9">
            <w:pPr>
              <w:jc w:val="left"/>
              <w:rPr>
                <w:rFonts w:ascii="仿宋" w:hAnsi="仿宋" w:eastAsia="仿宋"/>
                <w:szCs w:val="21"/>
              </w:rPr>
            </w:pPr>
            <w:r>
              <w:rPr>
                <w:rFonts w:hint="eastAsia" w:ascii="仿宋" w:hAnsi="仿宋" w:eastAsia="仿宋"/>
                <w:szCs w:val="21"/>
              </w:rPr>
              <w:t>电子邮件、备忘录、请假条等应用文写作。</w:t>
            </w:r>
          </w:p>
        </w:tc>
        <w:tc>
          <w:tcPr>
            <w:tcW w:w="944" w:type="dxa"/>
            <w:vAlign w:val="center"/>
          </w:tcPr>
          <w:p w14:paraId="7AE479F8">
            <w:pPr>
              <w:jc w:val="center"/>
              <w:rPr>
                <w:rFonts w:ascii="仿宋" w:hAnsi="仿宋" w:eastAsia="仿宋"/>
                <w:szCs w:val="21"/>
              </w:rPr>
            </w:pPr>
            <w:r>
              <w:rPr>
                <w:rFonts w:hint="eastAsia" w:ascii="仿宋" w:hAnsi="仿宋" w:eastAsia="仿宋"/>
                <w:szCs w:val="21"/>
              </w:rPr>
              <w:t>1题</w:t>
            </w:r>
          </w:p>
        </w:tc>
        <w:tc>
          <w:tcPr>
            <w:tcW w:w="781" w:type="dxa"/>
            <w:vAlign w:val="center"/>
          </w:tcPr>
          <w:p w14:paraId="7CDDE3B7">
            <w:pPr>
              <w:jc w:val="center"/>
              <w:rPr>
                <w:rFonts w:ascii="仿宋" w:hAnsi="仿宋" w:eastAsia="仿宋"/>
                <w:szCs w:val="21"/>
              </w:rPr>
            </w:pPr>
            <w:r>
              <w:rPr>
                <w:rFonts w:hint="eastAsia" w:ascii="仿宋" w:hAnsi="仿宋" w:eastAsia="仿宋"/>
                <w:szCs w:val="21"/>
              </w:rPr>
              <w:t>10分</w:t>
            </w:r>
          </w:p>
        </w:tc>
      </w:tr>
    </w:tbl>
    <w:p w14:paraId="1E88BFA1">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五、参考教材</w:t>
      </w:r>
    </w:p>
    <w:p w14:paraId="44D14BCF">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w:t>
      </w:r>
      <w:r>
        <w:rPr>
          <w:rFonts w:cs="宋体" w:asciiTheme="minorEastAsia" w:hAnsiTheme="minorEastAsia"/>
          <w:kern w:val="0"/>
          <w:sz w:val="24"/>
        </w:rPr>
        <w:t>全国英语等级考试标准教程（全新版）第三级》及配套辅导资料，教育部考试中心编，高等教育出版社</w:t>
      </w:r>
    </w:p>
    <w:p w14:paraId="709E946A">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六、考试形式</w:t>
      </w:r>
    </w:p>
    <w:p w14:paraId="0404EF43">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本考试采用闭卷笔试的形式，考试时间共120分钟，总分值100分。</w:t>
      </w:r>
    </w:p>
    <w:p w14:paraId="3699F738">
      <w:pPr>
        <w:widowControl/>
        <w:jc w:val="left"/>
        <w:rPr>
          <w:rFonts w:ascii="仿宋" w:hAnsi="仿宋" w:eastAsia="仿宋" w:cs="仿宋"/>
          <w:b/>
          <w:color w:val="000000"/>
          <w:kern w:val="0"/>
          <w:sz w:val="30"/>
          <w:szCs w:val="30"/>
        </w:rPr>
      </w:pPr>
      <w:r>
        <w:rPr>
          <w:rFonts w:ascii="仿宋" w:hAnsi="仿宋" w:eastAsia="仿宋" w:cs="仿宋"/>
          <w:b/>
          <w:color w:val="000000"/>
          <w:kern w:val="0"/>
          <w:sz w:val="30"/>
          <w:szCs w:val="30"/>
        </w:rPr>
        <w:br w:type="page"/>
      </w:r>
      <w:bookmarkStart w:id="0" w:name="_GoBack"/>
      <w:bookmarkEnd w:id="0"/>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DA633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99"/>
    <w:pPr>
      <w:spacing w:beforeAutospacing="1" w:afterAutospacing="1"/>
      <w:jc w:val="left"/>
    </w:pPr>
    <w:rPr>
      <w:rFonts w:asciiTheme="minorHAnsi" w:hAnsiTheme="minorHAnsi" w:eastAsiaTheme="minorEastAsia"/>
      <w:kern w:val="0"/>
      <w:sz w:val="24"/>
    </w:r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2025-09-17T07:12:07Z</dcterms:created>
  <dc:creator>Administrator</dc:creator>
  <cp:lastModifiedBy>让时间来沉淀</cp:lastModifiedBy>
  <dcterms:modified xsi:type="dcterms:W3CDTF">2025-09-17T07:12:46Z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eyJoZGlkIjoiOWRjYWM4ZDY3NjQ1NzZmN2Q3ZDhjZGRkZmI3ZDJkYWMiLCJ1c2VySWQiOiIxMTM5Njc3MjQzIn0=</vt:lpwstr>
  </property>
  <property fmtid="{D5CDD505-2E9C-101B-9397-08002B2CF9AE}" pid="4" name="ICV">
    <vt:lpwstr>513ED97C9C3B4C5C92B029F040F12DE7_12</vt:lpwstr>
  </property>
</Properties>
</file>