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E9E131" w14:textId="77777777" w:rsidR="003D6ECD" w:rsidRDefault="003D6ECD"/>
    <w:p w14:paraId="1964D7A5" w14:textId="77777777" w:rsidR="00D40333" w:rsidRPr="00D40333" w:rsidRDefault="00D40333" w:rsidP="00D40333">
      <w:pPr>
        <w:snapToGrid/>
        <w:spacing w:line="276" w:lineRule="auto"/>
        <w:jc w:val="center"/>
        <w:rPr>
          <w:rFonts w:ascii="方正小标宋简体" w:eastAsia="方正小标宋简体" w:hAnsi="Calibri"/>
          <w:color w:val="auto"/>
          <w:sz w:val="36"/>
          <w:szCs w:val="36"/>
          <w:shd w:val="clear" w:color="auto" w:fill="auto"/>
        </w:rPr>
      </w:pPr>
      <w:r w:rsidRPr="00D40333">
        <w:rPr>
          <w:rFonts w:ascii="方正小标宋简体" w:eastAsia="方正小标宋简体" w:hAnsi="Calibri" w:hint="eastAsia"/>
          <w:color w:val="auto"/>
          <w:sz w:val="36"/>
          <w:szCs w:val="36"/>
          <w:shd w:val="clear" w:color="auto" w:fill="auto"/>
        </w:rPr>
        <w:t>首届高校ICT产教融合创新大赛企业命题</w:t>
      </w:r>
    </w:p>
    <w:p w14:paraId="4CB187BE" w14:textId="163F9852" w:rsidR="00D40333" w:rsidRPr="00D40333" w:rsidRDefault="00D40333" w:rsidP="00D40333">
      <w:pPr>
        <w:snapToGrid/>
        <w:spacing w:line="276" w:lineRule="auto"/>
        <w:jc w:val="left"/>
        <w:rPr>
          <w:rFonts w:ascii="方正小标宋简体" w:eastAsia="方正小标宋简体" w:hAnsi="Calibri" w:hint="eastAsia"/>
          <w:color w:val="auto"/>
          <w:sz w:val="28"/>
          <w:szCs w:val="28"/>
          <w:shd w:val="clear" w:color="auto" w:fill="auto"/>
        </w:rPr>
      </w:pPr>
      <w:r w:rsidRPr="00D40333">
        <w:rPr>
          <w:rFonts w:ascii="方正小标宋简体" w:eastAsia="方正小标宋简体" w:hAnsi="Calibri" w:hint="eastAsia"/>
          <w:color w:val="auto"/>
          <w:sz w:val="28"/>
          <w:szCs w:val="28"/>
          <w:shd w:val="clear" w:color="auto" w:fill="auto"/>
        </w:rPr>
        <w:t>命题编号：</w:t>
      </w:r>
      <w:r w:rsidR="00022760">
        <w:rPr>
          <w:rFonts w:ascii="方正小标宋简体" w:eastAsia="方正小标宋简体" w:hAnsi="Calibri" w:hint="eastAsia"/>
          <w:color w:val="auto"/>
          <w:sz w:val="28"/>
          <w:szCs w:val="28"/>
          <w:shd w:val="clear" w:color="auto" w:fill="auto"/>
        </w:rPr>
        <w:t>13</w:t>
      </w:r>
    </w:p>
    <w:tbl>
      <w:tblPr>
        <w:tblStyle w:val="aa"/>
        <w:tblW w:w="8359" w:type="dxa"/>
        <w:tblLook w:val="04A0" w:firstRow="1" w:lastRow="0" w:firstColumn="1" w:lastColumn="0" w:noHBand="0" w:noVBand="1"/>
      </w:tblPr>
      <w:tblGrid>
        <w:gridCol w:w="1555"/>
        <w:gridCol w:w="1417"/>
        <w:gridCol w:w="5387"/>
      </w:tblGrid>
      <w:tr w:rsidR="003D6ECD" w14:paraId="71D70A24" w14:textId="77777777">
        <w:trPr>
          <w:trHeight w:hRule="exact" w:val="751"/>
        </w:trPr>
        <w:tc>
          <w:tcPr>
            <w:tcW w:w="1555" w:type="dxa"/>
            <w:vAlign w:val="center"/>
          </w:tcPr>
          <w:p w14:paraId="78D60863" w14:textId="77777777" w:rsidR="003D6ECD" w:rsidRDefault="00000000">
            <w:r>
              <w:rPr>
                <w:rFonts w:hint="eastAsia"/>
              </w:rPr>
              <w:t>命题企业</w:t>
            </w:r>
          </w:p>
        </w:tc>
        <w:tc>
          <w:tcPr>
            <w:tcW w:w="6804" w:type="dxa"/>
            <w:gridSpan w:val="2"/>
            <w:vAlign w:val="center"/>
          </w:tcPr>
          <w:p w14:paraId="460CBDB8" w14:textId="77777777" w:rsidR="003D6ECD" w:rsidRDefault="00000000">
            <w:r>
              <w:rPr>
                <w:rFonts w:hint="eastAsia"/>
              </w:rPr>
              <w:t>阿里云</w:t>
            </w:r>
          </w:p>
        </w:tc>
      </w:tr>
      <w:tr w:rsidR="003D6ECD" w14:paraId="38E1BE8D" w14:textId="77777777">
        <w:trPr>
          <w:trHeight w:hRule="exact" w:val="700"/>
        </w:trPr>
        <w:tc>
          <w:tcPr>
            <w:tcW w:w="1555" w:type="dxa"/>
            <w:vAlign w:val="center"/>
          </w:tcPr>
          <w:p w14:paraId="1344DCBF" w14:textId="77777777" w:rsidR="003D6ECD" w:rsidRDefault="00000000">
            <w:r>
              <w:rPr>
                <w:rFonts w:hint="eastAsia"/>
              </w:rPr>
              <w:t>命题题目</w:t>
            </w:r>
          </w:p>
        </w:tc>
        <w:tc>
          <w:tcPr>
            <w:tcW w:w="6804" w:type="dxa"/>
            <w:gridSpan w:val="2"/>
            <w:vAlign w:val="center"/>
          </w:tcPr>
          <w:p w14:paraId="53D54C6C" w14:textId="77777777" w:rsidR="003D6ECD" w:rsidRDefault="00000000">
            <w:r>
              <w:rPr>
                <w:rFonts w:hint="eastAsia"/>
              </w:rPr>
              <w:t>通义灵码</w:t>
            </w:r>
            <w:r>
              <w:rPr>
                <w:rFonts w:hint="eastAsia"/>
              </w:rPr>
              <w:t>AI</w:t>
            </w:r>
            <w:r>
              <w:rPr>
                <w:rFonts w:hint="eastAsia"/>
              </w:rPr>
              <w:t>守护大赛</w:t>
            </w:r>
          </w:p>
        </w:tc>
      </w:tr>
      <w:tr w:rsidR="003D6ECD" w14:paraId="1B74C1AC" w14:textId="77777777">
        <w:trPr>
          <w:trHeight w:val="1695"/>
        </w:trPr>
        <w:tc>
          <w:tcPr>
            <w:tcW w:w="1555" w:type="dxa"/>
            <w:vMerge w:val="restart"/>
            <w:vAlign w:val="center"/>
          </w:tcPr>
          <w:p w14:paraId="4757EF9A" w14:textId="77777777" w:rsidR="003D6ECD" w:rsidRDefault="00000000">
            <w:r>
              <w:rPr>
                <w:rFonts w:hint="eastAsia"/>
              </w:rPr>
              <w:t>命题方向</w:t>
            </w:r>
          </w:p>
        </w:tc>
        <w:tc>
          <w:tcPr>
            <w:tcW w:w="6804" w:type="dxa"/>
            <w:gridSpan w:val="2"/>
          </w:tcPr>
          <w:p w14:paraId="138FD29F" w14:textId="77777777" w:rsidR="003D6ECD" w:rsidRDefault="00000000">
            <w:r>
              <w:rPr>
                <w:rFonts w:hint="eastAsia"/>
              </w:rPr>
              <w:t>（请填写命题应用的场景领域）</w:t>
            </w:r>
          </w:p>
          <w:p w14:paraId="0F8FD1EA" w14:textId="77777777" w:rsidR="003D6ECD" w:rsidRDefault="00000000">
            <w:r>
              <w:rPr>
                <w:rFonts w:hint="eastAsia"/>
              </w:rPr>
              <w:t>本次挑战赛旨在借助通义灵码的代码优化、单元测试能力，辅助程序员识别开源代码中的问题并提供优化建议，动员广大开发者更低成本贡献和参与开源项目，为热门</w:t>
            </w:r>
            <w:r>
              <w:rPr>
                <w:rFonts w:hint="eastAsia"/>
              </w:rPr>
              <w:t>Java</w:t>
            </w:r>
            <w:r>
              <w:rPr>
                <w:rFonts w:hint="eastAsia"/>
              </w:rPr>
              <w:t>与</w:t>
            </w:r>
            <w:r>
              <w:rPr>
                <w:rFonts w:hint="eastAsia"/>
              </w:rPr>
              <w:t>Python</w:t>
            </w:r>
            <w:r>
              <w:rPr>
                <w:rFonts w:hint="eastAsia"/>
              </w:rPr>
              <w:t>开源项目寻找并提交有效</w:t>
            </w:r>
            <w:r>
              <w:rPr>
                <w:rFonts w:hint="eastAsia"/>
              </w:rPr>
              <w:t>PR</w:t>
            </w:r>
          </w:p>
        </w:tc>
      </w:tr>
      <w:tr w:rsidR="003D6ECD" w14:paraId="2337D0A3" w14:textId="77777777">
        <w:trPr>
          <w:trHeight w:hRule="exact" w:val="1736"/>
        </w:trPr>
        <w:tc>
          <w:tcPr>
            <w:tcW w:w="1555" w:type="dxa"/>
            <w:vMerge/>
            <w:vAlign w:val="center"/>
          </w:tcPr>
          <w:p w14:paraId="693697C8" w14:textId="77777777" w:rsidR="003D6ECD" w:rsidRDefault="003D6ECD"/>
        </w:tc>
        <w:tc>
          <w:tcPr>
            <w:tcW w:w="6804" w:type="dxa"/>
            <w:gridSpan w:val="2"/>
          </w:tcPr>
          <w:p w14:paraId="6E69CB9D" w14:textId="77777777" w:rsidR="003D6ECD" w:rsidRDefault="00000000">
            <w:r>
              <w:rPr>
                <w:rFonts w:hint="eastAsia"/>
              </w:rPr>
              <w:t>（请填写命题涉及的技术方向）</w:t>
            </w:r>
          </w:p>
          <w:p w14:paraId="6BB53ED1" w14:textId="77777777" w:rsidR="003D6ECD" w:rsidRDefault="00000000">
            <w:pPr>
              <w:rPr>
                <w:color w:val="727272"/>
              </w:rPr>
            </w:pPr>
            <w:r>
              <w:rPr>
                <w:rFonts w:hint="eastAsia"/>
              </w:rPr>
              <w:t>本次挑战赛旨在借助通义灵码的代码优化、单元测试能力，辅助程序员识别开源代码中的问题并提供优化建议，动员广大高校学生开发者以更低成本，贡献和参与开源项目，繁荣国内开源环境。</w:t>
            </w:r>
          </w:p>
        </w:tc>
      </w:tr>
      <w:tr w:rsidR="003D6ECD" w14:paraId="0A0AE7AD" w14:textId="77777777">
        <w:trPr>
          <w:cantSplit/>
          <w:trHeight w:val="1257"/>
        </w:trPr>
        <w:tc>
          <w:tcPr>
            <w:tcW w:w="1555" w:type="dxa"/>
            <w:vMerge w:val="restart"/>
            <w:vAlign w:val="center"/>
          </w:tcPr>
          <w:p w14:paraId="00E3FC49" w14:textId="77777777" w:rsidR="003D6ECD" w:rsidRDefault="00000000">
            <w:r>
              <w:rPr>
                <w:rFonts w:hint="eastAsia"/>
              </w:rPr>
              <w:t>命题内容</w:t>
            </w:r>
          </w:p>
        </w:tc>
        <w:tc>
          <w:tcPr>
            <w:tcW w:w="1417" w:type="dxa"/>
            <w:vAlign w:val="center"/>
          </w:tcPr>
          <w:p w14:paraId="45522701" w14:textId="77777777" w:rsidR="003D6ECD" w:rsidRDefault="00000000">
            <w:r>
              <w:rPr>
                <w:rFonts w:hint="eastAsia"/>
              </w:rPr>
              <w:t>命题背景</w:t>
            </w:r>
          </w:p>
        </w:tc>
        <w:tc>
          <w:tcPr>
            <w:tcW w:w="5387" w:type="dxa"/>
          </w:tcPr>
          <w:p w14:paraId="7BAF2AD3" w14:textId="77777777" w:rsidR="003D6ECD" w:rsidRDefault="00000000">
            <w:r>
              <w:rPr>
                <w:rFonts w:hint="eastAsia"/>
              </w:rPr>
              <w:t>开源项目在快速迭代中难免存在潜在问题，如代码</w:t>
            </w:r>
            <w:r>
              <w:rPr>
                <w:rFonts w:hint="eastAsia"/>
              </w:rPr>
              <w:t>bug</w:t>
            </w:r>
            <w:r>
              <w:rPr>
                <w:rFonts w:hint="eastAsia"/>
              </w:rPr>
              <w:t>、性能瓶颈、安全漏洞、小语种代码语言改写等。开发者开源贡献成本较高，需要持续付出精力和时间，价值感也很难被放大。</w:t>
            </w:r>
          </w:p>
        </w:tc>
      </w:tr>
      <w:tr w:rsidR="003D6ECD" w14:paraId="26532D8D" w14:textId="77777777">
        <w:trPr>
          <w:cantSplit/>
          <w:trHeight w:hRule="exact" w:val="1423"/>
        </w:trPr>
        <w:tc>
          <w:tcPr>
            <w:tcW w:w="1555" w:type="dxa"/>
            <w:vMerge/>
            <w:vAlign w:val="center"/>
          </w:tcPr>
          <w:p w14:paraId="5F66979C" w14:textId="77777777" w:rsidR="003D6ECD" w:rsidRDefault="003D6ECD"/>
        </w:tc>
        <w:tc>
          <w:tcPr>
            <w:tcW w:w="1417" w:type="dxa"/>
            <w:vAlign w:val="center"/>
          </w:tcPr>
          <w:p w14:paraId="7DD32B9C" w14:textId="77777777" w:rsidR="003D6ECD" w:rsidRDefault="00000000">
            <w:r>
              <w:rPr>
                <w:rFonts w:hint="eastAsia"/>
              </w:rPr>
              <w:t>研究目标</w:t>
            </w:r>
          </w:p>
        </w:tc>
        <w:tc>
          <w:tcPr>
            <w:tcW w:w="5387" w:type="dxa"/>
          </w:tcPr>
          <w:p w14:paraId="293D0E1D" w14:textId="77777777" w:rsidR="003D6ECD" w:rsidRDefault="00000000">
            <w:r>
              <w:rPr>
                <w:rFonts w:hint="eastAsia"/>
              </w:rPr>
              <w:t>本次挑战赛旨在借助通义灵码的代码优化、单元测试能力，辅助程序员识别开源代码中的问题并提供优化建议，动员广大高校学生开发者以更低成本，贡献和参与开源项目，繁荣国内开源环境。</w:t>
            </w:r>
          </w:p>
        </w:tc>
      </w:tr>
      <w:tr w:rsidR="003D6ECD" w14:paraId="04F2ED2E" w14:textId="77777777">
        <w:trPr>
          <w:cantSplit/>
          <w:trHeight w:hRule="exact" w:val="3850"/>
        </w:trPr>
        <w:tc>
          <w:tcPr>
            <w:tcW w:w="1555" w:type="dxa"/>
            <w:vMerge/>
            <w:vAlign w:val="center"/>
          </w:tcPr>
          <w:p w14:paraId="60074AD8" w14:textId="77777777" w:rsidR="003D6ECD" w:rsidRDefault="003D6ECD"/>
        </w:tc>
        <w:tc>
          <w:tcPr>
            <w:tcW w:w="1417" w:type="dxa"/>
            <w:vAlign w:val="center"/>
          </w:tcPr>
          <w:p w14:paraId="12CF2B65" w14:textId="77777777" w:rsidR="003D6ECD" w:rsidRDefault="00000000">
            <w:r>
              <w:rPr>
                <w:rFonts w:hint="eastAsia"/>
              </w:rPr>
              <w:t>输出成果</w:t>
            </w:r>
          </w:p>
        </w:tc>
        <w:tc>
          <w:tcPr>
            <w:tcW w:w="5387" w:type="dxa"/>
          </w:tcPr>
          <w:p w14:paraId="30C07CE3" w14:textId="77777777" w:rsidR="003D6ECD" w:rsidRDefault="00000000">
            <w:r>
              <w:rPr>
                <w:rFonts w:hint="eastAsia"/>
              </w:rPr>
              <w:t>（请写明参赛团队最终输出的成果，如实物原型、软件、测试报告等）</w:t>
            </w:r>
          </w:p>
          <w:p w14:paraId="6383D6F8" w14:textId="77777777" w:rsidR="003D6ECD" w:rsidRDefault="003D6ECD"/>
          <w:p w14:paraId="53DAE55F" w14:textId="77777777" w:rsidR="003D6ECD" w:rsidRDefault="00000000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）参赛者从官方提供的热门</w:t>
            </w:r>
            <w:r>
              <w:rPr>
                <w:rFonts w:hint="eastAsia"/>
              </w:rPr>
              <w:t>Java</w:t>
            </w:r>
            <w:r>
              <w:rPr>
                <w:rFonts w:hint="eastAsia"/>
              </w:rPr>
              <w:t>与</w:t>
            </w:r>
            <w:r>
              <w:rPr>
                <w:rFonts w:hint="eastAsia"/>
              </w:rPr>
              <w:t>Python</w:t>
            </w:r>
            <w:r>
              <w:rPr>
                <w:rFonts w:hint="eastAsia"/>
              </w:rPr>
              <w:t>开源项目列表中选择目标项目进行扫雷。</w:t>
            </w:r>
          </w:p>
          <w:p w14:paraId="0F9E6254" w14:textId="77777777" w:rsidR="003D6ECD" w:rsidRDefault="00000000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）利用通义灵码进行代码审查、性能分析、端语言改写等工作，发现并记录项目中存在的问题。</w:t>
            </w:r>
          </w:p>
          <w:p w14:paraId="4A2EEACF" w14:textId="77777777" w:rsidR="003D6ECD" w:rsidRDefault="00000000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）根据问题类型与严重程度，撰写清晰、详实的</w:t>
            </w:r>
            <w:r>
              <w:rPr>
                <w:rFonts w:hint="eastAsia"/>
              </w:rPr>
              <w:t>issue</w:t>
            </w:r>
            <w:r>
              <w:rPr>
                <w:rFonts w:hint="eastAsia"/>
              </w:rPr>
              <w:t>，遵循项目贡献指南提交至相应项目的</w:t>
            </w:r>
            <w:r>
              <w:rPr>
                <w:rFonts w:hint="eastAsia"/>
              </w:rPr>
              <w:t>GitHub fork</w:t>
            </w:r>
            <w:r>
              <w:rPr>
                <w:rFonts w:hint="eastAsia"/>
              </w:rPr>
              <w:t>仓库。</w:t>
            </w:r>
          </w:p>
        </w:tc>
      </w:tr>
      <w:tr w:rsidR="003D6ECD" w14:paraId="2B343783" w14:textId="77777777">
        <w:trPr>
          <w:trHeight w:hRule="exact" w:val="1003"/>
        </w:trPr>
        <w:tc>
          <w:tcPr>
            <w:tcW w:w="1555" w:type="dxa"/>
            <w:vAlign w:val="center"/>
          </w:tcPr>
          <w:p w14:paraId="7681B95A" w14:textId="77777777" w:rsidR="003D6ECD" w:rsidRDefault="00000000">
            <w:r>
              <w:rPr>
                <w:rFonts w:hint="eastAsia"/>
              </w:rPr>
              <w:lastRenderedPageBreak/>
              <w:t>评价指标</w:t>
            </w:r>
          </w:p>
        </w:tc>
        <w:tc>
          <w:tcPr>
            <w:tcW w:w="6804" w:type="dxa"/>
            <w:gridSpan w:val="2"/>
          </w:tcPr>
          <w:p w14:paraId="69B0A203" w14:textId="77777777" w:rsidR="003D6ECD" w:rsidRDefault="00000000">
            <w:r>
              <w:rPr>
                <w:rFonts w:hint="eastAsia"/>
              </w:rPr>
              <w:t>（请详细阐述项目评价的核心指标或验收标准）</w:t>
            </w:r>
          </w:p>
          <w:p w14:paraId="384431B8" w14:textId="77777777" w:rsidR="003D6ECD" w:rsidRDefault="00000000">
            <w:r>
              <w:rPr>
                <w:rFonts w:hint="eastAsia"/>
              </w:rPr>
              <w:t>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开源质量贡献：提交了</w:t>
            </w:r>
            <w:r>
              <w:rPr>
                <w:rFonts w:hint="eastAsia"/>
              </w:rPr>
              <w:t>xx pr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分），</w:t>
            </w:r>
            <w:r>
              <w:rPr>
                <w:rFonts w:hint="eastAsia"/>
              </w:rPr>
              <w:t>maintainer</w:t>
            </w:r>
            <w:r>
              <w:rPr>
                <w:rFonts w:hint="eastAsia"/>
              </w:rPr>
              <w:t>打分（</w:t>
            </w:r>
            <w:r>
              <w:t>30</w:t>
            </w:r>
            <w:r>
              <w:rPr>
                <w:rFonts w:hint="eastAsia"/>
              </w:rPr>
              <w:t>分），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merged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分），内容阅读量等；【过程中荣誉分享】</w:t>
            </w:r>
          </w:p>
        </w:tc>
      </w:tr>
      <w:tr w:rsidR="003D6ECD" w14:paraId="276E4BBB" w14:textId="77777777">
        <w:trPr>
          <w:trHeight w:hRule="exact" w:val="1428"/>
        </w:trPr>
        <w:tc>
          <w:tcPr>
            <w:tcW w:w="1555" w:type="dxa"/>
            <w:vAlign w:val="center"/>
          </w:tcPr>
          <w:p w14:paraId="0D426400" w14:textId="77777777" w:rsidR="003D6ECD" w:rsidRDefault="00000000">
            <w:r>
              <w:rPr>
                <w:rFonts w:hint="eastAsia"/>
              </w:rPr>
              <w:t>提交材料</w:t>
            </w:r>
          </w:p>
        </w:tc>
        <w:tc>
          <w:tcPr>
            <w:tcW w:w="6804" w:type="dxa"/>
            <w:gridSpan w:val="2"/>
          </w:tcPr>
          <w:p w14:paraId="47030B72" w14:textId="77777777" w:rsidR="003D6ECD" w:rsidRDefault="00000000">
            <w:r>
              <w:rPr>
                <w:rFonts w:hint="eastAsia"/>
              </w:rPr>
              <w:t>（请详细阐述团队最终提交的对策方案中需展示的核心内容，如技术手段、创新点、基于场景的实物功能展示等）</w:t>
            </w:r>
          </w:p>
          <w:p w14:paraId="5ADAFE23" w14:textId="77777777" w:rsidR="003D6ECD" w:rsidRDefault="00000000">
            <w:pPr>
              <w:pStyle w:val="ac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开源质量贡献材料</w:t>
            </w:r>
          </w:p>
          <w:p w14:paraId="1E5469DF" w14:textId="77777777" w:rsidR="003D6ECD" w:rsidRDefault="00000000">
            <w:pPr>
              <w:pStyle w:val="ac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灵码使用过程简述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评价</w:t>
            </w:r>
          </w:p>
        </w:tc>
      </w:tr>
      <w:tr w:rsidR="003D6ECD" w14:paraId="2B48C072" w14:textId="77777777">
        <w:trPr>
          <w:trHeight w:hRule="exact" w:val="1561"/>
        </w:trPr>
        <w:tc>
          <w:tcPr>
            <w:tcW w:w="1555" w:type="dxa"/>
            <w:vAlign w:val="center"/>
          </w:tcPr>
          <w:p w14:paraId="4D5C15DB" w14:textId="77777777" w:rsidR="003D6ECD" w:rsidRDefault="00000000">
            <w:r>
              <w:rPr>
                <w:rFonts w:hint="eastAsia"/>
              </w:rPr>
              <w:t>答题所需软硬件资源</w:t>
            </w:r>
          </w:p>
        </w:tc>
        <w:tc>
          <w:tcPr>
            <w:tcW w:w="6804" w:type="dxa"/>
            <w:gridSpan w:val="2"/>
          </w:tcPr>
          <w:p w14:paraId="60BF52FD" w14:textId="77777777" w:rsidR="003D6ECD" w:rsidRDefault="00000000">
            <w:r>
              <w:rPr>
                <w:rFonts w:hint="eastAsia"/>
              </w:rPr>
              <w:t>（请写明团队完成命题必要的软硬件资源）</w:t>
            </w:r>
          </w:p>
          <w:p w14:paraId="26DFAB59" w14:textId="77777777" w:rsidR="003D6ECD" w:rsidRDefault="00000000">
            <w:pPr>
              <w:pStyle w:val="ac"/>
              <w:numPr>
                <w:ilvl w:val="0"/>
                <w:numId w:val="2"/>
              </w:numPr>
              <w:ind w:firstLineChars="0"/>
            </w:pPr>
            <w:r>
              <w:rPr>
                <w:rFonts w:hint="eastAsia"/>
              </w:rPr>
              <w:t>Git</w:t>
            </w:r>
            <w:r>
              <w:t>Hub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账号</w:t>
            </w:r>
          </w:p>
          <w:p w14:paraId="6DBD3D56" w14:textId="77777777" w:rsidR="003D6ECD" w:rsidRDefault="00000000">
            <w:pPr>
              <w:pStyle w:val="ac"/>
              <w:numPr>
                <w:ilvl w:val="0"/>
                <w:numId w:val="2"/>
              </w:numPr>
              <w:ind w:firstLineChars="0"/>
            </w:pPr>
            <w:r>
              <w:rPr>
                <w:rFonts w:hint="eastAsia"/>
              </w:rPr>
              <w:t>IDE</w:t>
            </w:r>
          </w:p>
          <w:p w14:paraId="0FE6FB70" w14:textId="77777777" w:rsidR="003D6ECD" w:rsidRDefault="00000000">
            <w:pPr>
              <w:pStyle w:val="ac"/>
              <w:numPr>
                <w:ilvl w:val="0"/>
                <w:numId w:val="2"/>
              </w:numPr>
              <w:ind w:firstLineChars="0"/>
            </w:pPr>
            <w:r>
              <w:rPr>
                <w:rFonts w:hint="eastAsia"/>
              </w:rPr>
              <w:t>通义灵码插件</w:t>
            </w:r>
          </w:p>
        </w:tc>
      </w:tr>
      <w:tr w:rsidR="003D6ECD" w14:paraId="6821C3C0" w14:textId="77777777">
        <w:trPr>
          <w:trHeight w:hRule="exact" w:val="4263"/>
        </w:trPr>
        <w:tc>
          <w:tcPr>
            <w:tcW w:w="1555" w:type="dxa"/>
            <w:vAlign w:val="center"/>
          </w:tcPr>
          <w:p w14:paraId="210B9734" w14:textId="77777777" w:rsidR="003D6ECD" w:rsidRDefault="00000000">
            <w:r>
              <w:rPr>
                <w:rFonts w:hint="eastAsia"/>
              </w:rPr>
              <w:t>配套支持</w:t>
            </w:r>
          </w:p>
        </w:tc>
        <w:tc>
          <w:tcPr>
            <w:tcW w:w="6804" w:type="dxa"/>
            <w:gridSpan w:val="2"/>
          </w:tcPr>
          <w:p w14:paraId="54B46BCC" w14:textId="77777777" w:rsidR="003D6ECD" w:rsidRDefault="00000000">
            <w:r>
              <w:rPr>
                <w:rFonts w:hint="eastAsia"/>
              </w:rPr>
              <w:t>（企业为参赛团队提供的技术支持、软硬件资源配套，包括线上命题宣讲、赛题辅导、线下活动等）</w:t>
            </w:r>
          </w:p>
          <w:p w14:paraId="28985D02" w14:textId="77777777" w:rsidR="003D6ECD" w:rsidRPr="00D40333" w:rsidRDefault="00000000">
            <w:pPr>
              <w:widowControl/>
              <w:numPr>
                <w:ilvl w:val="0"/>
                <w:numId w:val="3"/>
              </w:numPr>
              <w:snapToGrid/>
              <w:spacing w:before="100" w:beforeAutospacing="1" w:after="100" w:afterAutospacing="1"/>
              <w:ind w:firstLine="0"/>
              <w:jc w:val="left"/>
              <w:rPr>
                <w:rFonts w:eastAsia="宋体"/>
                <w:color w:val="auto"/>
                <w:kern w:val="0"/>
                <w:szCs w:val="24"/>
                <w:shd w:val="clear" w:color="auto" w:fill="auto"/>
              </w:rPr>
            </w:pPr>
            <w:r w:rsidRPr="00D40333">
              <w:rPr>
                <w:b/>
                <w:bCs/>
                <w:szCs w:val="24"/>
              </w:rPr>
              <w:t>联合宣传</w:t>
            </w:r>
            <w:r w:rsidRPr="00D40333">
              <w:rPr>
                <w:szCs w:val="24"/>
              </w:rPr>
              <w:t>：与</w:t>
            </w:r>
            <w:r w:rsidRPr="00D40333">
              <w:rPr>
                <w:szCs w:val="24"/>
              </w:rPr>
              <w:t>Java</w:t>
            </w:r>
            <w:r w:rsidRPr="00D40333">
              <w:rPr>
                <w:szCs w:val="24"/>
              </w:rPr>
              <w:t>与</w:t>
            </w:r>
            <w:r w:rsidRPr="00D40333">
              <w:rPr>
                <w:szCs w:val="24"/>
              </w:rPr>
              <w:t>Python</w:t>
            </w:r>
            <w:r w:rsidRPr="00D40333">
              <w:rPr>
                <w:szCs w:val="24"/>
              </w:rPr>
              <w:t>开源项目的官方团队合作，通过各自的社交媒体、邮件列表、开发者大会等渠道同步宣传挑战赛信息。</w:t>
            </w:r>
          </w:p>
          <w:p w14:paraId="7834DEC7" w14:textId="77777777" w:rsidR="003D6ECD" w:rsidRPr="00D40333" w:rsidRDefault="00000000">
            <w:pPr>
              <w:widowControl/>
              <w:numPr>
                <w:ilvl w:val="0"/>
                <w:numId w:val="3"/>
              </w:numPr>
              <w:snapToGrid/>
              <w:spacing w:before="100" w:beforeAutospacing="1" w:after="100" w:afterAutospacing="1"/>
              <w:ind w:firstLine="0"/>
              <w:jc w:val="left"/>
              <w:rPr>
                <w:szCs w:val="24"/>
              </w:rPr>
            </w:pPr>
            <w:r w:rsidRPr="00D40333">
              <w:rPr>
                <w:b/>
                <w:bCs/>
                <w:szCs w:val="24"/>
              </w:rPr>
              <w:t>在线研讨会</w:t>
            </w:r>
            <w:r w:rsidRPr="00D40333">
              <w:rPr>
                <w:szCs w:val="24"/>
              </w:rPr>
              <w:t>：邀请知名开源项目维护者、通义灵码团队成员举办线上研讨会，分享项目贡献经验、灵码使用技巧，提升参赛者扫雷效率。</w:t>
            </w:r>
          </w:p>
          <w:p w14:paraId="1F537C52" w14:textId="77777777" w:rsidR="003D6ECD" w:rsidRPr="00D40333" w:rsidRDefault="00000000">
            <w:pPr>
              <w:widowControl/>
              <w:numPr>
                <w:ilvl w:val="0"/>
                <w:numId w:val="3"/>
              </w:numPr>
              <w:snapToGrid/>
              <w:spacing w:before="100" w:beforeAutospacing="1" w:after="100" w:afterAutospacing="1"/>
              <w:ind w:firstLine="0"/>
              <w:jc w:val="left"/>
              <w:rPr>
                <w:szCs w:val="24"/>
              </w:rPr>
            </w:pPr>
            <w:r w:rsidRPr="00D40333">
              <w:rPr>
                <w:b/>
                <w:bCs/>
                <w:szCs w:val="24"/>
              </w:rPr>
              <w:t>实时进展播报</w:t>
            </w:r>
            <w:r w:rsidRPr="00D40333">
              <w:rPr>
                <w:szCs w:val="24"/>
              </w:rPr>
              <w:t>：定期发布挑战赛进展报告，展示优秀</w:t>
            </w:r>
            <w:r w:rsidRPr="00D40333">
              <w:rPr>
                <w:szCs w:val="24"/>
              </w:rPr>
              <w:t>PR</w:t>
            </w:r>
            <w:r w:rsidRPr="00D40333">
              <w:rPr>
                <w:szCs w:val="24"/>
              </w:rPr>
              <w:t>案例、贡献量和质排名变化等，保持赛事热度。</w:t>
            </w:r>
          </w:p>
          <w:p w14:paraId="60D50B5C" w14:textId="77777777" w:rsidR="003D6ECD" w:rsidRDefault="003D6ECD"/>
        </w:tc>
      </w:tr>
      <w:tr w:rsidR="003D6ECD" w14:paraId="426AD88B" w14:textId="77777777">
        <w:trPr>
          <w:trHeight w:hRule="exact" w:val="6956"/>
        </w:trPr>
        <w:tc>
          <w:tcPr>
            <w:tcW w:w="1555" w:type="dxa"/>
            <w:vAlign w:val="center"/>
          </w:tcPr>
          <w:p w14:paraId="725F9C33" w14:textId="77777777" w:rsidR="003D6ECD" w:rsidRDefault="00000000">
            <w:r>
              <w:rPr>
                <w:rFonts w:hint="eastAsia"/>
              </w:rPr>
              <w:lastRenderedPageBreak/>
              <w:t>政策支持</w:t>
            </w:r>
          </w:p>
        </w:tc>
        <w:tc>
          <w:tcPr>
            <w:tcW w:w="6804" w:type="dxa"/>
            <w:gridSpan w:val="2"/>
          </w:tcPr>
          <w:p w14:paraId="58F84F9B" w14:textId="77777777" w:rsidR="003D6ECD" w:rsidRDefault="00000000">
            <w:r>
              <w:rPr>
                <w:rFonts w:hint="eastAsia"/>
              </w:rPr>
              <w:t>（企业在优秀项目成果知识产权转化、优秀学生技术认证、实习和就业等方面能够提供的支持）</w:t>
            </w:r>
          </w:p>
          <w:p w14:paraId="4912C98C" w14:textId="4807B284" w:rsidR="003D6ECD" w:rsidRDefault="00000000">
            <w:pPr>
              <w:pStyle w:val="4"/>
              <w:spacing w:before="0" w:beforeAutospacing="0" w:after="0" w:afterAutospacing="0"/>
            </w:pPr>
            <w:r>
              <w:t>虚拟荣誉：</w:t>
            </w:r>
          </w:p>
          <w:p w14:paraId="70CACA56" w14:textId="77777777" w:rsidR="003D6ECD" w:rsidRDefault="00000000">
            <w:pPr>
              <w:widowControl/>
              <w:numPr>
                <w:ilvl w:val="0"/>
                <w:numId w:val="4"/>
              </w:numPr>
              <w:snapToGrid/>
              <w:spacing w:before="100" w:beforeAutospacing="1" w:after="100" w:afterAutospacing="1"/>
              <w:ind w:firstLine="0"/>
              <w:jc w:val="left"/>
            </w:pPr>
            <w:r>
              <w:rPr>
                <w:b/>
                <w:bCs/>
                <w:sz w:val="20"/>
                <w:szCs w:val="20"/>
              </w:rPr>
              <w:t>荣誉证书</w:t>
            </w:r>
            <w:r>
              <w:rPr>
                <w:sz w:val="20"/>
                <w:szCs w:val="20"/>
              </w:rPr>
              <w:t>：所有提交有效</w:t>
            </w:r>
            <w:r>
              <w:rPr>
                <w:sz w:val="20"/>
                <w:szCs w:val="20"/>
              </w:rPr>
              <w:t>PR</w:t>
            </w:r>
            <w:r>
              <w:rPr>
                <w:sz w:val="20"/>
                <w:szCs w:val="20"/>
              </w:rPr>
              <w:t>参赛者均将获得电子版荣誉证书，证明其为开源项目做出的贡献。</w:t>
            </w:r>
          </w:p>
          <w:p w14:paraId="2EC13436" w14:textId="77777777" w:rsidR="003D6ECD" w:rsidRDefault="00000000">
            <w:pPr>
              <w:widowControl/>
              <w:numPr>
                <w:ilvl w:val="0"/>
                <w:numId w:val="4"/>
              </w:numPr>
              <w:snapToGrid/>
              <w:spacing w:before="100" w:beforeAutospacing="1" w:after="100" w:afterAutospacing="1"/>
              <w:ind w:firstLine="0"/>
              <w:jc w:val="left"/>
            </w:pPr>
            <w:r>
              <w:rPr>
                <w:b/>
                <w:bCs/>
                <w:sz w:val="20"/>
                <w:szCs w:val="20"/>
              </w:rPr>
              <w:t>开源</w:t>
            </w:r>
            <w:r>
              <w:rPr>
                <w:b/>
                <w:bCs/>
                <w:sz w:val="20"/>
                <w:szCs w:val="20"/>
              </w:rPr>
              <w:t>AI</w:t>
            </w:r>
            <w:r>
              <w:rPr>
                <w:b/>
                <w:bCs/>
                <w:sz w:val="20"/>
                <w:szCs w:val="20"/>
              </w:rPr>
              <w:t>贡献值</w:t>
            </w:r>
            <w:r>
              <w:rPr>
                <w:sz w:val="20"/>
                <w:szCs w:val="20"/>
              </w:rPr>
              <w:t>：积分排名前</w:t>
            </w:r>
            <w:r>
              <w:rPr>
                <w:sz w:val="20"/>
                <w:szCs w:val="20"/>
              </w:rPr>
              <w:t>10%</w:t>
            </w:r>
            <w:r>
              <w:rPr>
                <w:sz w:val="20"/>
                <w:szCs w:val="20"/>
              </w:rPr>
              <w:t>的参赛者获得专属徽章，可在钉钉头衔等地方展示，提升个人技术影响力。</w:t>
            </w:r>
          </w:p>
          <w:p w14:paraId="44FCD5E8" w14:textId="77777777" w:rsidR="003D6ECD" w:rsidRDefault="00000000">
            <w:pPr>
              <w:widowControl/>
              <w:numPr>
                <w:ilvl w:val="0"/>
                <w:numId w:val="4"/>
              </w:numPr>
              <w:snapToGrid/>
              <w:spacing w:before="100" w:beforeAutospacing="1" w:after="100" w:afterAutospacing="1"/>
              <w:ind w:firstLine="0"/>
              <w:jc w:val="left"/>
            </w:pPr>
            <w:r>
              <w:rPr>
                <w:b/>
                <w:bCs/>
                <w:sz w:val="20"/>
                <w:szCs w:val="20"/>
              </w:rPr>
              <w:t>开源项目维护者推荐信</w:t>
            </w:r>
            <w:r>
              <w:rPr>
                <w:sz w:val="20"/>
                <w:szCs w:val="20"/>
              </w:rPr>
              <w:t>：对于为项目做出重大贡献的参赛者，有机会获得项目维护者亲自撰写的推荐信，助力职业发展。</w:t>
            </w:r>
          </w:p>
          <w:p w14:paraId="32A6FA67" w14:textId="7FCECFB0" w:rsidR="003D6ECD" w:rsidRDefault="00000000">
            <w:pPr>
              <w:pStyle w:val="4"/>
              <w:spacing w:before="0" w:beforeAutospacing="0" w:after="0" w:afterAutospacing="0"/>
            </w:pPr>
            <w:r>
              <w:t>实物奖励：</w:t>
            </w:r>
          </w:p>
          <w:p w14:paraId="4AE10215" w14:textId="77777777" w:rsidR="003D6ECD" w:rsidRDefault="00000000">
            <w:pPr>
              <w:widowControl/>
              <w:numPr>
                <w:ilvl w:val="0"/>
                <w:numId w:val="5"/>
              </w:numPr>
              <w:snapToGrid/>
              <w:spacing w:before="100" w:beforeAutospacing="1" w:after="100" w:afterAutospacing="1"/>
              <w:ind w:firstLine="0"/>
              <w:jc w:val="left"/>
            </w:pPr>
            <w:r>
              <w:rPr>
                <w:b/>
                <w:bCs/>
                <w:sz w:val="20"/>
                <w:szCs w:val="20"/>
              </w:rPr>
              <w:t>冠军</w:t>
            </w:r>
            <w:r>
              <w:rPr>
                <w:sz w:val="20"/>
                <w:szCs w:val="20"/>
              </w:rPr>
              <w:t>：定制版</w:t>
            </w:r>
            <w:r>
              <w:rPr>
                <w:rFonts w:hint="eastAsia"/>
                <w:sz w:val="20"/>
                <w:szCs w:val="20"/>
              </w:rPr>
              <w:t>纪念品</w:t>
            </w:r>
            <w:r>
              <w:rPr>
                <w:sz w:val="20"/>
                <w:szCs w:val="20"/>
              </w:rPr>
              <w:t>、两年期通义灵码高级服务权限。</w:t>
            </w:r>
          </w:p>
          <w:p w14:paraId="3519B01A" w14:textId="77777777" w:rsidR="003D6ECD" w:rsidRDefault="00000000">
            <w:pPr>
              <w:widowControl/>
              <w:numPr>
                <w:ilvl w:val="0"/>
                <w:numId w:val="5"/>
              </w:numPr>
              <w:snapToGrid/>
              <w:spacing w:before="100" w:beforeAutospacing="1" w:after="100" w:afterAutospacing="1"/>
              <w:ind w:firstLine="0"/>
              <w:jc w:val="left"/>
            </w:pPr>
            <w:r>
              <w:rPr>
                <w:b/>
                <w:bCs/>
                <w:sz w:val="20"/>
                <w:szCs w:val="20"/>
              </w:rPr>
              <w:t>亚军</w:t>
            </w:r>
            <w:r>
              <w:rPr>
                <w:sz w:val="20"/>
                <w:szCs w:val="20"/>
              </w:rPr>
              <w:t>：定制版</w:t>
            </w:r>
            <w:r>
              <w:rPr>
                <w:rFonts w:hint="eastAsia"/>
                <w:sz w:val="20"/>
                <w:szCs w:val="20"/>
              </w:rPr>
              <w:t>纪念品</w:t>
            </w:r>
            <w:r>
              <w:rPr>
                <w:sz w:val="20"/>
                <w:szCs w:val="20"/>
              </w:rPr>
              <w:t>、一年期通义灵码高级服务权限。</w:t>
            </w:r>
          </w:p>
          <w:p w14:paraId="3585B26F" w14:textId="77777777" w:rsidR="003D6ECD" w:rsidRDefault="00000000">
            <w:pPr>
              <w:widowControl/>
              <w:numPr>
                <w:ilvl w:val="0"/>
                <w:numId w:val="5"/>
              </w:numPr>
              <w:snapToGrid/>
              <w:spacing w:before="100" w:beforeAutospacing="1" w:after="100" w:afterAutospacing="1"/>
              <w:ind w:firstLine="0"/>
              <w:jc w:val="left"/>
            </w:pPr>
            <w:r>
              <w:rPr>
                <w:b/>
                <w:bCs/>
                <w:sz w:val="20"/>
                <w:szCs w:val="20"/>
              </w:rPr>
              <w:t>季军</w:t>
            </w:r>
            <w:r>
              <w:rPr>
                <w:sz w:val="20"/>
                <w:szCs w:val="20"/>
              </w:rPr>
              <w:t>：定制版</w:t>
            </w:r>
            <w:r>
              <w:rPr>
                <w:rFonts w:hint="eastAsia"/>
                <w:sz w:val="20"/>
                <w:szCs w:val="20"/>
              </w:rPr>
              <w:t>纪念品</w:t>
            </w:r>
            <w:r>
              <w:rPr>
                <w:sz w:val="20"/>
                <w:szCs w:val="20"/>
              </w:rPr>
              <w:t>、半年通义灵码高级服务权限。</w:t>
            </w:r>
          </w:p>
          <w:p w14:paraId="651B0FC2" w14:textId="77777777" w:rsidR="003D6ECD" w:rsidRDefault="00000000">
            <w:pPr>
              <w:widowControl/>
              <w:numPr>
                <w:ilvl w:val="0"/>
                <w:numId w:val="5"/>
              </w:numPr>
              <w:snapToGrid/>
              <w:spacing w:before="100" w:beforeAutospacing="1" w:after="100" w:afterAutospacing="1"/>
              <w:ind w:firstLine="0"/>
              <w:jc w:val="left"/>
            </w:pPr>
            <w:r>
              <w:rPr>
                <w:b/>
                <w:bCs/>
                <w:sz w:val="20"/>
                <w:szCs w:val="20"/>
              </w:rPr>
              <w:t>优秀参与者</w:t>
            </w:r>
            <w:r>
              <w:rPr>
                <w:rFonts w:hint="eastAsia"/>
                <w:b/>
                <w:bCs/>
                <w:sz w:val="20"/>
                <w:szCs w:val="20"/>
              </w:rPr>
              <w:t>：</w:t>
            </w:r>
            <w:r>
              <w:rPr>
                <w:sz w:val="20"/>
                <w:szCs w:val="20"/>
              </w:rPr>
              <w:t>定制版</w:t>
            </w:r>
            <w:r>
              <w:rPr>
                <w:rFonts w:hint="eastAsia"/>
                <w:sz w:val="20"/>
                <w:szCs w:val="20"/>
              </w:rPr>
              <w:t>纪念品。</w:t>
            </w:r>
          </w:p>
          <w:p w14:paraId="5A387199" w14:textId="77777777" w:rsidR="003D6ECD" w:rsidRDefault="003D6ECD"/>
        </w:tc>
      </w:tr>
      <w:tr w:rsidR="003D6ECD" w14:paraId="2511742B" w14:textId="77777777">
        <w:trPr>
          <w:trHeight w:hRule="exact" w:val="1709"/>
        </w:trPr>
        <w:tc>
          <w:tcPr>
            <w:tcW w:w="1555" w:type="dxa"/>
            <w:vAlign w:val="center"/>
          </w:tcPr>
          <w:p w14:paraId="18021DCC" w14:textId="77777777" w:rsidR="003D6ECD" w:rsidRDefault="00000000">
            <w:r>
              <w:rPr>
                <w:rFonts w:hint="eastAsia"/>
              </w:rPr>
              <w:t>其他</w:t>
            </w:r>
          </w:p>
        </w:tc>
        <w:tc>
          <w:tcPr>
            <w:tcW w:w="6804" w:type="dxa"/>
            <w:gridSpan w:val="2"/>
          </w:tcPr>
          <w:p w14:paraId="243DD1A9" w14:textId="77777777" w:rsidR="003D6ECD" w:rsidRDefault="00000000">
            <w:r>
              <w:rPr>
                <w:rFonts w:hint="eastAsia"/>
              </w:rPr>
              <w:t>（比赛相关的未尽事宜）</w:t>
            </w:r>
          </w:p>
          <w:p w14:paraId="72A0FCDC" w14:textId="77777777" w:rsidR="003D6ECD" w:rsidRDefault="003D6ECD"/>
        </w:tc>
      </w:tr>
    </w:tbl>
    <w:p w14:paraId="29A24CFF" w14:textId="77777777" w:rsidR="003D6ECD" w:rsidRDefault="003D6ECD"/>
    <w:sectPr w:rsidR="003D6ECD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0DBEA9" w14:textId="77777777" w:rsidR="00D518EA" w:rsidRDefault="00D518EA">
      <w:r>
        <w:separator/>
      </w:r>
    </w:p>
  </w:endnote>
  <w:endnote w:type="continuationSeparator" w:id="0">
    <w:p w14:paraId="2BEF0AC6" w14:textId="77777777" w:rsidR="00D518EA" w:rsidRDefault="00D51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30549650"/>
    </w:sdtPr>
    <w:sdtContent>
      <w:p w14:paraId="3C312402" w14:textId="77777777" w:rsidR="003D6ECD" w:rsidRDefault="00000000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443F3971" w14:textId="77777777" w:rsidR="003D6ECD" w:rsidRDefault="003D6EC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89C42F" w14:textId="77777777" w:rsidR="00D518EA" w:rsidRDefault="00D518EA">
      <w:r>
        <w:separator/>
      </w:r>
    </w:p>
  </w:footnote>
  <w:footnote w:type="continuationSeparator" w:id="0">
    <w:p w14:paraId="7166C825" w14:textId="77777777" w:rsidR="00D518EA" w:rsidRDefault="00D518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FF6012"/>
    <w:multiLevelType w:val="multilevel"/>
    <w:tmpl w:val="29FF6012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553A4921"/>
    <w:multiLevelType w:val="multilevel"/>
    <w:tmpl w:val="553A4921"/>
    <w:lvl w:ilvl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61B07641"/>
    <w:multiLevelType w:val="multilevel"/>
    <w:tmpl w:val="61B07641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 w15:restartNumberingAfterBreak="0">
    <w:nsid w:val="67D92A4D"/>
    <w:multiLevelType w:val="multilevel"/>
    <w:tmpl w:val="67D92A4D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 w15:restartNumberingAfterBreak="0">
    <w:nsid w:val="72075289"/>
    <w:multiLevelType w:val="multilevel"/>
    <w:tmpl w:val="7207528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 w16cid:durableId="485366800">
    <w:abstractNumId w:val="0"/>
  </w:num>
  <w:num w:numId="2" w16cid:durableId="1619798918">
    <w:abstractNumId w:val="1"/>
  </w:num>
  <w:num w:numId="3" w16cid:durableId="978075020">
    <w:abstractNumId w:val="4"/>
  </w:num>
  <w:num w:numId="4" w16cid:durableId="2114325786">
    <w:abstractNumId w:val="2"/>
  </w:num>
  <w:num w:numId="5" w16cid:durableId="19946809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DNhYjg0ZmNjOGRiYWI1ZGYzNzU1OTdiOTY2NGEzN2IifQ=="/>
  </w:docVars>
  <w:rsids>
    <w:rsidRoot w:val="00A04928"/>
    <w:rsid w:val="9F877A26"/>
    <w:rsid w:val="00003F61"/>
    <w:rsid w:val="0001292A"/>
    <w:rsid w:val="00022760"/>
    <w:rsid w:val="000F2E97"/>
    <w:rsid w:val="0019064F"/>
    <w:rsid w:val="001B7F7C"/>
    <w:rsid w:val="001F1371"/>
    <w:rsid w:val="002746F0"/>
    <w:rsid w:val="002A6463"/>
    <w:rsid w:val="003A05B1"/>
    <w:rsid w:val="003D6ECD"/>
    <w:rsid w:val="003F20C1"/>
    <w:rsid w:val="00416A20"/>
    <w:rsid w:val="00436ADA"/>
    <w:rsid w:val="004378A0"/>
    <w:rsid w:val="00487A3A"/>
    <w:rsid w:val="00497D61"/>
    <w:rsid w:val="005716C2"/>
    <w:rsid w:val="00572759"/>
    <w:rsid w:val="005970F6"/>
    <w:rsid w:val="005D28A3"/>
    <w:rsid w:val="005F1C63"/>
    <w:rsid w:val="00612F7F"/>
    <w:rsid w:val="00681C94"/>
    <w:rsid w:val="0068560C"/>
    <w:rsid w:val="00686E0A"/>
    <w:rsid w:val="006B084E"/>
    <w:rsid w:val="006D4823"/>
    <w:rsid w:val="007911AD"/>
    <w:rsid w:val="007C1283"/>
    <w:rsid w:val="007C32F3"/>
    <w:rsid w:val="00841FE5"/>
    <w:rsid w:val="008C1EE8"/>
    <w:rsid w:val="008D35FE"/>
    <w:rsid w:val="00972DED"/>
    <w:rsid w:val="00A04928"/>
    <w:rsid w:val="00A95269"/>
    <w:rsid w:val="00AF144D"/>
    <w:rsid w:val="00B1706D"/>
    <w:rsid w:val="00B40251"/>
    <w:rsid w:val="00C258AB"/>
    <w:rsid w:val="00C63960"/>
    <w:rsid w:val="00C762BA"/>
    <w:rsid w:val="00CB1F95"/>
    <w:rsid w:val="00D10264"/>
    <w:rsid w:val="00D40333"/>
    <w:rsid w:val="00D4526A"/>
    <w:rsid w:val="00D518EA"/>
    <w:rsid w:val="00E22446"/>
    <w:rsid w:val="00E66FED"/>
    <w:rsid w:val="00E77B83"/>
    <w:rsid w:val="00E843E1"/>
    <w:rsid w:val="00E87C4B"/>
    <w:rsid w:val="00EB65A3"/>
    <w:rsid w:val="00ED423B"/>
    <w:rsid w:val="00EF5B14"/>
    <w:rsid w:val="00EF65A3"/>
    <w:rsid w:val="00F0229E"/>
    <w:rsid w:val="00F4578F"/>
    <w:rsid w:val="00FF4C09"/>
    <w:rsid w:val="00FF76FB"/>
    <w:rsid w:val="40774FF4"/>
    <w:rsid w:val="48AE2EC0"/>
    <w:rsid w:val="7F800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1307AB9"/>
  <w15:docId w15:val="{1346E2D1-D55B-48C5-96EF-8904847CB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napToGrid w:val="0"/>
      <w:jc w:val="both"/>
    </w:pPr>
    <w:rPr>
      <w:rFonts w:ascii="Times New Roman" w:eastAsia="仿宋" w:hAnsi="Times New Roman" w:cs="Times New Roman"/>
      <w:color w:val="000000" w:themeColor="text1"/>
      <w:kern w:val="2"/>
      <w:sz w:val="24"/>
      <w:szCs w:val="21"/>
      <w:shd w:val="clear" w:color="auto" w:fill="FFFFFF"/>
    </w:rPr>
  </w:style>
  <w:style w:type="paragraph" w:styleId="4">
    <w:name w:val="heading 4"/>
    <w:basedOn w:val="a"/>
    <w:next w:val="a"/>
    <w:link w:val="40"/>
    <w:uiPriority w:val="9"/>
    <w:qFormat/>
    <w:pPr>
      <w:widowControl/>
      <w:snapToGrid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color w:val="auto"/>
      <w:kern w:val="0"/>
      <w:szCs w:val="24"/>
      <w:shd w:val="clear" w:color="auto" w:fil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spacing w:before="100" w:beforeAutospacing="1" w:after="100" w:afterAutospacing="1"/>
      <w:jc w:val="left"/>
    </w:pPr>
    <w:rPr>
      <w:kern w:val="0"/>
    </w:rPr>
  </w:style>
  <w:style w:type="table" w:styleId="aa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8">
    <w:name w:val="页眉 字符"/>
    <w:basedOn w:val="a0"/>
    <w:link w:val="a7"/>
    <w:uiPriority w:val="99"/>
    <w:qFormat/>
    <w:rPr>
      <w:rFonts w:ascii="Times New Roman" w:eastAsia="仿宋" w:hAnsi="Times New Roman"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Times New Roman" w:eastAsia="仿宋" w:hAnsi="Times New Roman"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rPr>
      <w:rFonts w:ascii="Times New Roman" w:eastAsia="仿宋" w:hAnsi="Times New Roman" w:cs="Times New Roman"/>
      <w:sz w:val="24"/>
      <w:szCs w:val="24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styleId="ac">
    <w:name w:val="List Paragraph"/>
    <w:basedOn w:val="a"/>
    <w:uiPriority w:val="99"/>
    <w:unhideWhenUsed/>
    <w:pPr>
      <w:ind w:firstLineChars="200" w:firstLine="420"/>
    </w:pPr>
  </w:style>
  <w:style w:type="character" w:customStyle="1" w:styleId="40">
    <w:name w:val="标题 4 字符"/>
    <w:basedOn w:val="a0"/>
    <w:link w:val="4"/>
    <w:uiPriority w:val="9"/>
    <w:rPr>
      <w:rFonts w:ascii="宋体" w:eastAsia="宋体" w:hAnsi="宋体" w:cs="宋体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212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bupt</dc:creator>
  <cp:lastModifiedBy>bupt</cp:lastModifiedBy>
  <cp:revision>6</cp:revision>
  <dcterms:created xsi:type="dcterms:W3CDTF">2024-04-29T17:29:00Z</dcterms:created>
  <dcterms:modified xsi:type="dcterms:W3CDTF">2024-06-03T08:27:00Z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D38825107BCA4C5B965DD1F1BE4D373F_12</vt:lpwstr>
  </property>
</Properties>
</file>