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35A55" w14:textId="1F7558C4" w:rsidR="00521F61" w:rsidRDefault="00D8084F" w:rsidP="00D8084F">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00521F61" w:rsidRPr="00655930">
        <w:rPr>
          <w:rFonts w:ascii="方正小标宋简体" w:eastAsia="方正小标宋简体" w:hAnsi="Calibri" w:cstheme="minorBidi" w:hint="eastAsia"/>
          <w:sz w:val="36"/>
          <w:szCs w:val="36"/>
        </w:rPr>
        <w:t>高校ICT产教融合创新大赛</w:t>
      </w:r>
      <w:r w:rsidR="00521F61" w:rsidRPr="00E77B83">
        <w:rPr>
          <w:rFonts w:ascii="方正小标宋简体" w:eastAsia="方正小标宋简体" w:hAnsi="Calibri" w:cstheme="minorBidi" w:hint="eastAsia"/>
          <w:sz w:val="36"/>
          <w:szCs w:val="36"/>
        </w:rPr>
        <w:t>企业命题</w:t>
      </w:r>
    </w:p>
    <w:p w14:paraId="6F05A827" w14:textId="0ADE976E" w:rsidR="00D8084F" w:rsidRPr="00D8084F" w:rsidRDefault="00D8084F" w:rsidP="00D8084F">
      <w:pPr>
        <w:snapToGrid/>
        <w:spacing w:line="276" w:lineRule="auto"/>
        <w:ind w:firstLineChars="0" w:firstLine="0"/>
        <w:jc w:val="left"/>
        <w:rPr>
          <w:rFonts w:ascii="方正小标宋简体" w:eastAsia="方正小标宋简体" w:hAnsi="Calibri" w:cstheme="minorBidi" w:hint="eastAsia"/>
          <w:sz w:val="28"/>
          <w:szCs w:val="28"/>
        </w:rPr>
      </w:pPr>
      <w:r w:rsidRPr="00D8084F">
        <w:rPr>
          <w:rFonts w:ascii="方正小标宋简体" w:eastAsia="方正小标宋简体" w:hAnsi="Calibri" w:cstheme="minorBidi" w:hint="eastAsia"/>
          <w:sz w:val="28"/>
          <w:szCs w:val="28"/>
        </w:rPr>
        <w:t>命题编号：1</w:t>
      </w:r>
    </w:p>
    <w:tbl>
      <w:tblPr>
        <w:tblStyle w:val="a7"/>
        <w:tblW w:w="0" w:type="auto"/>
        <w:tblLook w:val="04A0" w:firstRow="1" w:lastRow="0" w:firstColumn="1" w:lastColumn="0" w:noHBand="0" w:noVBand="1"/>
      </w:tblPr>
      <w:tblGrid>
        <w:gridCol w:w="1555"/>
        <w:gridCol w:w="6741"/>
      </w:tblGrid>
      <w:tr w:rsidR="00521F61" w14:paraId="6AB01DE1" w14:textId="77777777" w:rsidTr="00EE172B">
        <w:trPr>
          <w:cantSplit/>
          <w:trHeight w:hRule="exact" w:val="851"/>
        </w:trPr>
        <w:tc>
          <w:tcPr>
            <w:tcW w:w="1555" w:type="dxa"/>
            <w:vAlign w:val="center"/>
          </w:tcPr>
          <w:p w14:paraId="498D560E" w14:textId="77777777" w:rsidR="00521F61" w:rsidRPr="002A6463" w:rsidRDefault="00521F61" w:rsidP="00C91575">
            <w:pPr>
              <w:spacing w:line="240" w:lineRule="auto"/>
              <w:ind w:firstLineChars="0" w:firstLine="0"/>
              <w:jc w:val="center"/>
              <w:rPr>
                <w:sz w:val="28"/>
                <w:szCs w:val="28"/>
              </w:rPr>
            </w:pPr>
            <w:r w:rsidRPr="002A6463">
              <w:rPr>
                <w:rFonts w:hint="eastAsia"/>
                <w:sz w:val="28"/>
                <w:szCs w:val="28"/>
              </w:rPr>
              <w:t>命题企业</w:t>
            </w:r>
          </w:p>
        </w:tc>
        <w:tc>
          <w:tcPr>
            <w:tcW w:w="6741" w:type="dxa"/>
            <w:vAlign w:val="center"/>
          </w:tcPr>
          <w:p w14:paraId="4E2B357F" w14:textId="77777777" w:rsidR="00521F61" w:rsidRDefault="00521F61" w:rsidP="00C91575">
            <w:pPr>
              <w:spacing w:line="240" w:lineRule="auto"/>
              <w:ind w:firstLineChars="0" w:firstLine="0"/>
            </w:pPr>
            <w:r w:rsidRPr="00EC151D">
              <w:rPr>
                <w:rFonts w:hint="eastAsia"/>
              </w:rPr>
              <w:t>中信科移动通信技术股份有限公司</w:t>
            </w:r>
          </w:p>
        </w:tc>
      </w:tr>
      <w:tr w:rsidR="00521F61" w14:paraId="32B9ECB2" w14:textId="77777777" w:rsidTr="00EE172B">
        <w:trPr>
          <w:cantSplit/>
          <w:trHeight w:hRule="exact" w:val="851"/>
        </w:trPr>
        <w:tc>
          <w:tcPr>
            <w:tcW w:w="1555" w:type="dxa"/>
            <w:vAlign w:val="center"/>
          </w:tcPr>
          <w:p w14:paraId="01772B4A" w14:textId="77777777" w:rsidR="00521F61" w:rsidRPr="002A6463" w:rsidRDefault="00521F61" w:rsidP="00C91575">
            <w:pPr>
              <w:spacing w:line="240" w:lineRule="auto"/>
              <w:ind w:firstLineChars="0" w:firstLine="0"/>
              <w:jc w:val="center"/>
              <w:rPr>
                <w:sz w:val="28"/>
                <w:szCs w:val="28"/>
              </w:rPr>
            </w:pPr>
            <w:r w:rsidRPr="002A6463">
              <w:rPr>
                <w:rFonts w:hint="eastAsia"/>
                <w:sz w:val="28"/>
                <w:szCs w:val="28"/>
              </w:rPr>
              <w:t>命题题目</w:t>
            </w:r>
          </w:p>
        </w:tc>
        <w:tc>
          <w:tcPr>
            <w:tcW w:w="6741" w:type="dxa"/>
            <w:vAlign w:val="center"/>
          </w:tcPr>
          <w:p w14:paraId="53C47499" w14:textId="77777777" w:rsidR="00521F61" w:rsidRDefault="00BE04BF" w:rsidP="00C067AC">
            <w:pPr>
              <w:spacing w:line="240" w:lineRule="auto"/>
              <w:ind w:firstLineChars="0" w:firstLine="0"/>
            </w:pPr>
            <w:r w:rsidRPr="00BE04BF">
              <w:rPr>
                <w:rFonts w:hint="eastAsia"/>
              </w:rPr>
              <w:t>5G+</w:t>
            </w:r>
            <w:r w:rsidRPr="00BE04BF">
              <w:rPr>
                <w:rFonts w:hint="eastAsia"/>
              </w:rPr>
              <w:t>网联智能车</w:t>
            </w:r>
            <w:r w:rsidR="00EA0361">
              <w:rPr>
                <w:rFonts w:hint="eastAsia"/>
              </w:rPr>
              <w:t>新</w:t>
            </w:r>
            <w:r w:rsidRPr="00BE04BF">
              <w:rPr>
                <w:rFonts w:hint="eastAsia"/>
              </w:rPr>
              <w:t>技术</w:t>
            </w:r>
            <w:r w:rsidR="004C73BB">
              <w:rPr>
                <w:rFonts w:hint="eastAsia"/>
              </w:rPr>
              <w:t>设计</w:t>
            </w:r>
          </w:p>
        </w:tc>
      </w:tr>
      <w:tr w:rsidR="00521F61" w14:paraId="70A4C23A" w14:textId="77777777" w:rsidTr="00E41BCF">
        <w:trPr>
          <w:cantSplit/>
          <w:trHeight w:val="1528"/>
        </w:trPr>
        <w:tc>
          <w:tcPr>
            <w:tcW w:w="1555" w:type="dxa"/>
            <w:vMerge w:val="restart"/>
            <w:vAlign w:val="center"/>
          </w:tcPr>
          <w:p w14:paraId="21BA492D" w14:textId="77777777" w:rsidR="00521F61" w:rsidRPr="002A6463" w:rsidRDefault="00521F61" w:rsidP="00C91575">
            <w:pPr>
              <w:spacing w:line="240" w:lineRule="auto"/>
              <w:ind w:firstLineChars="0" w:firstLine="0"/>
              <w:jc w:val="center"/>
              <w:rPr>
                <w:sz w:val="28"/>
                <w:szCs w:val="28"/>
              </w:rPr>
            </w:pPr>
            <w:r w:rsidRPr="002A6463">
              <w:rPr>
                <w:rFonts w:hint="eastAsia"/>
                <w:sz w:val="28"/>
                <w:szCs w:val="28"/>
              </w:rPr>
              <w:t>命题方向</w:t>
            </w:r>
          </w:p>
        </w:tc>
        <w:tc>
          <w:tcPr>
            <w:tcW w:w="6741" w:type="dxa"/>
          </w:tcPr>
          <w:p w14:paraId="0295F507" w14:textId="77777777" w:rsidR="00C067AC" w:rsidRPr="00C067AC" w:rsidRDefault="00117674" w:rsidP="009A4392">
            <w:pPr>
              <w:spacing w:line="240" w:lineRule="auto"/>
              <w:ind w:firstLine="480"/>
            </w:pPr>
            <w:r w:rsidRPr="00117674">
              <w:rPr>
                <w:rFonts w:hint="eastAsia"/>
              </w:rPr>
              <w:t>作为当前国家重要战略方向，</w:t>
            </w:r>
            <w:r w:rsidR="00C067AC">
              <w:rPr>
                <w:rFonts w:hint="eastAsia"/>
              </w:rPr>
              <w:t>5G</w:t>
            </w:r>
            <w:r w:rsidRPr="00117674">
              <w:rPr>
                <w:rFonts w:hint="eastAsia"/>
              </w:rPr>
              <w:t>车联网及其所驱动的无人驾驶、智能网联汽车、人</w:t>
            </w:r>
            <w:r w:rsidRPr="00117674">
              <w:rPr>
                <w:rFonts w:hint="eastAsia"/>
              </w:rPr>
              <w:t>-</w:t>
            </w:r>
            <w:r w:rsidRPr="00117674">
              <w:rPr>
                <w:rFonts w:hint="eastAsia"/>
              </w:rPr>
              <w:t>车</w:t>
            </w:r>
            <w:r w:rsidRPr="00117674">
              <w:rPr>
                <w:rFonts w:hint="eastAsia"/>
              </w:rPr>
              <w:t>-</w:t>
            </w:r>
            <w:r w:rsidRPr="00117674">
              <w:rPr>
                <w:rFonts w:hint="eastAsia"/>
              </w:rPr>
              <w:t>路</w:t>
            </w:r>
            <w:r w:rsidRPr="00117674">
              <w:rPr>
                <w:rFonts w:hint="eastAsia"/>
              </w:rPr>
              <w:t>-</w:t>
            </w:r>
            <w:r w:rsidRPr="00117674">
              <w:rPr>
                <w:rFonts w:hint="eastAsia"/>
              </w:rPr>
              <w:t>云协同等新业态正面向智能化、协同化方向迅速演进，面向</w:t>
            </w:r>
            <w:r w:rsidR="00C067AC" w:rsidRPr="00C067AC">
              <w:rPr>
                <w:rFonts w:hint="eastAsia"/>
              </w:rPr>
              <w:t>5G+</w:t>
            </w:r>
            <w:r w:rsidR="00C067AC" w:rsidRPr="00C067AC">
              <w:rPr>
                <w:rFonts w:hint="eastAsia"/>
              </w:rPr>
              <w:t>智能网联车</w:t>
            </w:r>
            <w:r w:rsidRPr="00117674">
              <w:rPr>
                <w:rFonts w:hint="eastAsia"/>
              </w:rPr>
              <w:t>的研究与应用受到了学术界与工业界的深度关注。</w:t>
            </w:r>
            <w:r w:rsidR="00C067AC">
              <w:rPr>
                <w:rFonts w:hint="eastAsia"/>
              </w:rPr>
              <w:t>5G+</w:t>
            </w:r>
            <w:r w:rsidR="00C067AC">
              <w:rPr>
                <w:rFonts w:hint="eastAsia"/>
              </w:rPr>
              <w:t>智能网联车的应用场景非常广泛，以下是一些常见的应用场景领域：</w:t>
            </w:r>
          </w:p>
          <w:p w14:paraId="4DE5D16D" w14:textId="77777777" w:rsidR="00863011" w:rsidRDefault="00DA489A" w:rsidP="00863011">
            <w:pPr>
              <w:pStyle w:val="af0"/>
              <w:numPr>
                <w:ilvl w:val="0"/>
                <w:numId w:val="2"/>
              </w:numPr>
              <w:spacing w:line="240" w:lineRule="auto"/>
              <w:ind w:firstLineChars="0"/>
            </w:pPr>
            <w:r>
              <w:rPr>
                <w:rFonts w:hint="eastAsia"/>
              </w:rPr>
              <w:t>交通</w:t>
            </w:r>
            <w:r w:rsidR="00C067AC">
              <w:rPr>
                <w:rFonts w:hint="eastAsia"/>
              </w:rPr>
              <w:t>感知和检测：</w:t>
            </w:r>
          </w:p>
          <w:p w14:paraId="04A0322C" w14:textId="77777777" w:rsidR="00C067AC" w:rsidRDefault="00C067AC" w:rsidP="00863011">
            <w:pPr>
              <w:spacing w:line="240" w:lineRule="auto"/>
              <w:ind w:firstLineChars="0" w:firstLine="0"/>
            </w:pPr>
            <w:r>
              <w:rPr>
                <w:rFonts w:hint="eastAsia"/>
              </w:rPr>
              <w:t>智能网联车可以通过激光雷达、摄像头、传感器等感知设备获取道路信息，并通过高精度地图和人工智能算法进行实时分析和决策，实现自动驾驶功能。</w:t>
            </w:r>
          </w:p>
          <w:p w14:paraId="10B177DC" w14:textId="77777777" w:rsidR="00863011" w:rsidRDefault="00C067AC" w:rsidP="00174E96">
            <w:pPr>
              <w:pStyle w:val="af0"/>
              <w:numPr>
                <w:ilvl w:val="0"/>
                <w:numId w:val="2"/>
              </w:numPr>
              <w:spacing w:line="240" w:lineRule="auto"/>
              <w:ind w:firstLineChars="0"/>
            </w:pPr>
            <w:r>
              <w:t>高精</w:t>
            </w:r>
            <w:r w:rsidR="009A4392">
              <w:t>建</w:t>
            </w:r>
            <w:r>
              <w:t>图和定位：</w:t>
            </w:r>
          </w:p>
          <w:p w14:paraId="034FFD68" w14:textId="77777777" w:rsidR="00F3640C" w:rsidRDefault="009A4392" w:rsidP="00F3640C">
            <w:pPr>
              <w:spacing w:line="240" w:lineRule="auto"/>
              <w:ind w:firstLineChars="0" w:firstLine="0"/>
            </w:pPr>
            <w:r>
              <w:rPr>
                <w:rFonts w:hint="eastAsia"/>
              </w:rPr>
              <w:t>智能网联车通过搭载激光雷达、摄像头等传感器，对周围环境进行扫描和感知，利用</w:t>
            </w:r>
            <w:r>
              <w:rPr>
                <w:rFonts w:hint="eastAsia"/>
              </w:rPr>
              <w:t>SLAM</w:t>
            </w:r>
            <w:r>
              <w:rPr>
                <w:rFonts w:hint="eastAsia"/>
              </w:rPr>
              <w:t>算法，将传感器数据与智能车自身的运动信息相结合，实时构建出精确的地图，并通过匹配当前观测到的特征点或者地标，来估计机器人自身的位置。</w:t>
            </w:r>
          </w:p>
          <w:p w14:paraId="2EB92106" w14:textId="77777777" w:rsidR="00863011" w:rsidRDefault="009A4392" w:rsidP="00F3640C">
            <w:pPr>
              <w:pStyle w:val="af0"/>
              <w:numPr>
                <w:ilvl w:val="0"/>
                <w:numId w:val="2"/>
              </w:numPr>
              <w:spacing w:line="240" w:lineRule="auto"/>
              <w:ind w:firstLineChars="0"/>
            </w:pPr>
            <w:r>
              <w:rPr>
                <w:rFonts w:hint="eastAsia"/>
              </w:rPr>
              <w:t>智能导航和规划：</w:t>
            </w:r>
          </w:p>
          <w:p w14:paraId="0F34BD66" w14:textId="77777777" w:rsidR="00C067AC" w:rsidRDefault="009A4392" w:rsidP="00863011">
            <w:pPr>
              <w:spacing w:line="240" w:lineRule="auto"/>
              <w:ind w:firstLineChars="0" w:firstLine="0"/>
            </w:pPr>
            <w:r>
              <w:rPr>
                <w:rFonts w:hint="eastAsia"/>
              </w:rPr>
              <w:t>智能网联车可以通过高精度地图和实时交通信息，为驾驶员提供智能导航和路径规划服务，包括实时路况、最优路径选择等。</w:t>
            </w:r>
          </w:p>
          <w:p w14:paraId="7552B0D7" w14:textId="77777777" w:rsidR="00863011" w:rsidRDefault="009A4392" w:rsidP="00174E96">
            <w:pPr>
              <w:pStyle w:val="af0"/>
              <w:numPr>
                <w:ilvl w:val="0"/>
                <w:numId w:val="2"/>
              </w:numPr>
              <w:spacing w:line="240" w:lineRule="auto"/>
              <w:ind w:firstLineChars="0"/>
            </w:pPr>
            <w:r>
              <w:rPr>
                <w:rFonts w:hint="eastAsia"/>
              </w:rPr>
              <w:t>交通管理和</w:t>
            </w:r>
            <w:r w:rsidR="00C067AC">
              <w:rPr>
                <w:rFonts w:hint="eastAsia"/>
              </w:rPr>
              <w:t>优化：</w:t>
            </w:r>
          </w:p>
          <w:p w14:paraId="0057308E" w14:textId="77777777" w:rsidR="009A4392" w:rsidRDefault="009A4392" w:rsidP="00863011">
            <w:pPr>
              <w:spacing w:line="240" w:lineRule="auto"/>
              <w:ind w:firstLineChars="0" w:firstLine="0"/>
            </w:pPr>
            <w:r w:rsidRPr="009A4392">
              <w:rPr>
                <w:rFonts w:hint="eastAsia"/>
              </w:rPr>
              <w:t>5G</w:t>
            </w:r>
            <w:r w:rsidRPr="009A4392">
              <w:rPr>
                <w:rFonts w:hint="eastAsia"/>
              </w:rPr>
              <w:t>智能网联小车可以</w:t>
            </w:r>
            <w:r w:rsidR="0060101C">
              <w:rPr>
                <w:rFonts w:hint="eastAsia"/>
              </w:rPr>
              <w:t>通过路侧单元</w:t>
            </w:r>
            <w:r w:rsidR="0060101C">
              <w:rPr>
                <w:rFonts w:hint="eastAsia"/>
              </w:rPr>
              <w:t>RSU</w:t>
            </w:r>
            <w:r w:rsidRPr="009A4392">
              <w:rPr>
                <w:rFonts w:hint="eastAsia"/>
              </w:rPr>
              <w:t>与交通信号灯、路边设施等基础设施进行实时通信，从而实现智能交通管理</w:t>
            </w:r>
            <w:r w:rsidR="00DA489A">
              <w:rPr>
                <w:rFonts w:hint="eastAsia"/>
              </w:rPr>
              <w:t>和车路协同</w:t>
            </w:r>
            <w:r w:rsidRPr="009A4392">
              <w:rPr>
                <w:rFonts w:hint="eastAsia"/>
              </w:rPr>
              <w:t>。例如，可以根据交通流量情况自动调整信号灯的时间，优化交通流畅度。</w:t>
            </w:r>
          </w:p>
          <w:p w14:paraId="2BEE6239" w14:textId="77777777" w:rsidR="00863011" w:rsidRDefault="00DA489A" w:rsidP="00174E96">
            <w:pPr>
              <w:pStyle w:val="af0"/>
              <w:numPr>
                <w:ilvl w:val="0"/>
                <w:numId w:val="2"/>
              </w:numPr>
              <w:spacing w:line="240" w:lineRule="auto"/>
              <w:ind w:firstLineChars="0"/>
            </w:pPr>
            <w:r>
              <w:rPr>
                <w:rFonts w:hint="eastAsia"/>
              </w:rPr>
              <w:t>多车协同</w:t>
            </w:r>
            <w:r w:rsidRPr="00C371B4">
              <w:rPr>
                <w:rFonts w:hint="eastAsia"/>
              </w:rPr>
              <w:t>和</w:t>
            </w:r>
            <w:r w:rsidR="00FC3E57">
              <w:rPr>
                <w:rFonts w:hint="eastAsia"/>
              </w:rPr>
              <w:t>调度</w:t>
            </w:r>
            <w:r w:rsidR="00C371B4" w:rsidRPr="00C371B4">
              <w:rPr>
                <w:rFonts w:hint="eastAsia"/>
              </w:rPr>
              <w:t>：</w:t>
            </w:r>
          </w:p>
          <w:p w14:paraId="733AE5BE" w14:textId="77777777" w:rsidR="00DA489A" w:rsidRPr="00C371B4" w:rsidRDefault="00DA489A" w:rsidP="00863011">
            <w:pPr>
              <w:spacing w:line="240" w:lineRule="auto"/>
              <w:ind w:firstLineChars="0" w:firstLine="0"/>
            </w:pPr>
            <w:r w:rsidRPr="00DA489A">
              <w:rPr>
                <w:rFonts w:hint="eastAsia"/>
              </w:rPr>
              <w:t>车辆之间通过</w:t>
            </w:r>
            <w:r w:rsidR="0060101C">
              <w:rPr>
                <w:rFonts w:hint="eastAsia"/>
              </w:rPr>
              <w:t>车联网</w:t>
            </w:r>
            <w:r w:rsidR="0060101C">
              <w:rPr>
                <w:rFonts w:hint="eastAsia"/>
              </w:rPr>
              <w:t>V2X</w:t>
            </w:r>
            <w:r w:rsidRPr="00DA489A">
              <w:rPr>
                <w:rFonts w:hint="eastAsia"/>
              </w:rPr>
              <w:t>无线通信技术进行信息交换和共享，以实现</w:t>
            </w:r>
            <w:r>
              <w:rPr>
                <w:rFonts w:hint="eastAsia"/>
              </w:rPr>
              <w:t>车车</w:t>
            </w:r>
            <w:r w:rsidRPr="00DA489A">
              <w:rPr>
                <w:rFonts w:hint="eastAsia"/>
              </w:rPr>
              <w:t>协同行驶。通过共享位置、速度、加速度等信息，车辆可以相互感知和理解彼此的行驶状态，从而做出更加智能的决策。</w:t>
            </w:r>
          </w:p>
          <w:p w14:paraId="358CABBA" w14:textId="77777777" w:rsidR="00C371B4" w:rsidRPr="00F0229E" w:rsidRDefault="00C371B4" w:rsidP="000F510A">
            <w:pPr>
              <w:spacing w:line="240" w:lineRule="auto"/>
              <w:ind w:firstLine="480"/>
            </w:pPr>
            <w:r>
              <w:rPr>
                <w:rFonts w:hint="eastAsia"/>
              </w:rPr>
              <w:t>综上所述，基于</w:t>
            </w:r>
            <w:r w:rsidR="00DA489A" w:rsidRPr="00C371B4">
              <w:rPr>
                <w:rFonts w:hint="eastAsia"/>
              </w:rPr>
              <w:t>5G</w:t>
            </w:r>
            <w:r w:rsidR="00DA489A" w:rsidRPr="00C371B4">
              <w:rPr>
                <w:rFonts w:hint="eastAsia"/>
              </w:rPr>
              <w:t>智能网联小车</w:t>
            </w:r>
            <w:r>
              <w:rPr>
                <w:rFonts w:hint="eastAsia"/>
              </w:rPr>
              <w:t>平台开发涉及到多个关键技术领域的综合应用。通过充分考虑</w:t>
            </w:r>
            <w:r w:rsidR="00DA489A">
              <w:rPr>
                <w:rFonts w:hint="eastAsia"/>
              </w:rPr>
              <w:t>交通感知和检测</w:t>
            </w:r>
            <w:r>
              <w:rPr>
                <w:rFonts w:hint="eastAsia"/>
              </w:rPr>
              <w:t>、</w:t>
            </w:r>
            <w:r w:rsidR="00DA489A">
              <w:t>高精建图和定位</w:t>
            </w:r>
            <w:r>
              <w:rPr>
                <w:rFonts w:hint="eastAsia"/>
              </w:rPr>
              <w:t>、</w:t>
            </w:r>
            <w:r w:rsidR="00DA489A">
              <w:rPr>
                <w:rFonts w:hint="eastAsia"/>
              </w:rPr>
              <w:t>智能导航和规划</w:t>
            </w:r>
            <w:r>
              <w:rPr>
                <w:rFonts w:hint="eastAsia"/>
              </w:rPr>
              <w:t>、</w:t>
            </w:r>
            <w:r w:rsidR="00DA489A">
              <w:rPr>
                <w:rFonts w:hint="eastAsia"/>
              </w:rPr>
              <w:t>交通管理和优化、多车协同</w:t>
            </w:r>
            <w:r w:rsidR="00DA489A" w:rsidRPr="00C371B4">
              <w:rPr>
                <w:rFonts w:hint="eastAsia"/>
              </w:rPr>
              <w:t>和</w:t>
            </w:r>
            <w:r w:rsidR="00FC3E57">
              <w:rPr>
                <w:rFonts w:hint="eastAsia"/>
              </w:rPr>
              <w:t>调度</w:t>
            </w:r>
            <w:r>
              <w:rPr>
                <w:rFonts w:hint="eastAsia"/>
              </w:rPr>
              <w:t>等方面的需求，并采用先进的技术和方法，可以为各种应用场景提供可靠的解决方案。</w:t>
            </w:r>
          </w:p>
        </w:tc>
      </w:tr>
      <w:tr w:rsidR="00521F61" w14:paraId="6D4047F7" w14:textId="77777777" w:rsidTr="00496F3E">
        <w:trPr>
          <w:cantSplit/>
          <w:trHeight w:val="2260"/>
        </w:trPr>
        <w:tc>
          <w:tcPr>
            <w:tcW w:w="1555" w:type="dxa"/>
            <w:vMerge/>
            <w:vAlign w:val="center"/>
          </w:tcPr>
          <w:p w14:paraId="7BBC2C18" w14:textId="77777777" w:rsidR="00521F61" w:rsidRPr="002A6463" w:rsidRDefault="00521F61" w:rsidP="00C91575">
            <w:pPr>
              <w:spacing w:line="240" w:lineRule="auto"/>
              <w:ind w:firstLineChars="0" w:firstLine="0"/>
              <w:jc w:val="center"/>
              <w:rPr>
                <w:sz w:val="28"/>
                <w:szCs w:val="28"/>
              </w:rPr>
            </w:pPr>
          </w:p>
        </w:tc>
        <w:tc>
          <w:tcPr>
            <w:tcW w:w="6741" w:type="dxa"/>
          </w:tcPr>
          <w:p w14:paraId="7CF48CD3" w14:textId="77777777" w:rsidR="00DA489A" w:rsidRDefault="00DA489A" w:rsidP="00FF3B8C">
            <w:pPr>
              <w:spacing w:line="240" w:lineRule="auto"/>
              <w:ind w:firstLine="480"/>
            </w:pPr>
            <w:r w:rsidRPr="00FF3B8C">
              <w:rPr>
                <w:rFonts w:hint="eastAsia"/>
              </w:rPr>
              <w:t>5G+</w:t>
            </w:r>
            <w:r>
              <w:rPr>
                <w:rFonts w:hint="eastAsia"/>
              </w:rPr>
              <w:t>智能网联车创新设计涉及到的涉及到的技术方向主要包括：</w:t>
            </w:r>
          </w:p>
          <w:p w14:paraId="4CCB8173" w14:textId="77777777" w:rsidR="00DA489A" w:rsidRDefault="00FF3B8C" w:rsidP="00174E96">
            <w:pPr>
              <w:pStyle w:val="af0"/>
              <w:numPr>
                <w:ilvl w:val="0"/>
                <w:numId w:val="4"/>
              </w:numPr>
              <w:spacing w:line="240" w:lineRule="auto"/>
              <w:ind w:firstLineChars="0"/>
            </w:pPr>
            <w:r>
              <w:rPr>
                <w:rFonts w:hint="eastAsia"/>
              </w:rPr>
              <w:t>自动驾驶</w:t>
            </w:r>
            <w:r w:rsidR="00DA489A">
              <w:rPr>
                <w:rFonts w:hint="eastAsia"/>
              </w:rPr>
              <w:t>技术：</w:t>
            </w:r>
          </w:p>
          <w:p w14:paraId="3631E9ED" w14:textId="77777777" w:rsidR="00FF3B8C" w:rsidRDefault="00FF3B8C" w:rsidP="00FF3B8C">
            <w:pPr>
              <w:spacing w:line="240" w:lineRule="auto"/>
              <w:ind w:firstLine="480"/>
            </w:pPr>
            <w:r>
              <w:rPr>
                <w:rFonts w:hint="eastAsia"/>
              </w:rPr>
              <w:t xml:space="preserve">- </w:t>
            </w:r>
            <w:proofErr w:type="gramStart"/>
            <w:r>
              <w:rPr>
                <w:rFonts w:hint="eastAsia"/>
              </w:rPr>
              <w:t>同步建图和</w:t>
            </w:r>
            <w:proofErr w:type="gramEnd"/>
            <w:r>
              <w:rPr>
                <w:rFonts w:hint="eastAsia"/>
              </w:rPr>
              <w:t>定位</w:t>
            </w:r>
            <w:r>
              <w:rPr>
                <w:rFonts w:hint="eastAsia"/>
              </w:rPr>
              <w:t xml:space="preserve">   </w:t>
            </w:r>
          </w:p>
          <w:p w14:paraId="33E7F813" w14:textId="77777777" w:rsidR="00DA489A" w:rsidRDefault="00DA489A" w:rsidP="00DA489A">
            <w:pPr>
              <w:spacing w:line="240" w:lineRule="auto"/>
              <w:ind w:firstLine="480"/>
            </w:pPr>
            <w:r>
              <w:rPr>
                <w:rFonts w:hint="eastAsia"/>
              </w:rPr>
              <w:t>-</w:t>
            </w:r>
            <w:r w:rsidR="00FF3B8C">
              <w:rPr>
                <w:rFonts w:hint="eastAsia"/>
              </w:rPr>
              <w:t xml:space="preserve"> </w:t>
            </w:r>
            <w:r w:rsidR="00FF3B8C">
              <w:rPr>
                <w:rFonts w:hint="eastAsia"/>
              </w:rPr>
              <w:t>目标检测和识别</w:t>
            </w:r>
          </w:p>
          <w:p w14:paraId="6524B59C" w14:textId="77777777" w:rsidR="00DA489A" w:rsidRDefault="00DA489A" w:rsidP="00DA489A">
            <w:pPr>
              <w:spacing w:line="240" w:lineRule="auto"/>
              <w:ind w:firstLine="480"/>
            </w:pPr>
            <w:r>
              <w:rPr>
                <w:rFonts w:hint="eastAsia"/>
              </w:rPr>
              <w:t xml:space="preserve">- </w:t>
            </w:r>
            <w:r>
              <w:rPr>
                <w:rFonts w:hint="eastAsia"/>
              </w:rPr>
              <w:t>航线规划与导航</w:t>
            </w:r>
          </w:p>
          <w:p w14:paraId="4C58112A" w14:textId="77777777" w:rsidR="00DA489A" w:rsidRDefault="00DA489A" w:rsidP="00DA489A">
            <w:pPr>
              <w:spacing w:line="240" w:lineRule="auto"/>
              <w:ind w:firstLine="480"/>
            </w:pPr>
            <w:r>
              <w:rPr>
                <w:rFonts w:hint="eastAsia"/>
              </w:rPr>
              <w:t>2.</w:t>
            </w:r>
            <w:r>
              <w:rPr>
                <w:rFonts w:hint="eastAsia"/>
              </w:rPr>
              <w:t>通信技术：</w:t>
            </w:r>
          </w:p>
          <w:p w14:paraId="69975CE2" w14:textId="77777777" w:rsidR="00DA489A" w:rsidRDefault="00DA489A" w:rsidP="00DA489A">
            <w:pPr>
              <w:spacing w:line="240" w:lineRule="auto"/>
              <w:ind w:firstLine="480"/>
            </w:pPr>
            <w:r>
              <w:rPr>
                <w:rFonts w:hint="eastAsia"/>
              </w:rPr>
              <w:t xml:space="preserve">- </w:t>
            </w:r>
            <w:r w:rsidR="00FF3B8C">
              <w:rPr>
                <w:rFonts w:hint="eastAsia"/>
              </w:rPr>
              <w:t>车联网</w:t>
            </w:r>
            <w:r>
              <w:rPr>
                <w:rFonts w:hint="eastAsia"/>
              </w:rPr>
              <w:t>通信</w:t>
            </w:r>
          </w:p>
          <w:p w14:paraId="6ED34821" w14:textId="77777777" w:rsidR="00DA489A" w:rsidRDefault="00DA489A" w:rsidP="00DA489A">
            <w:pPr>
              <w:spacing w:line="240" w:lineRule="auto"/>
              <w:ind w:firstLine="480"/>
            </w:pPr>
            <w:r>
              <w:rPr>
                <w:rFonts w:hint="eastAsia"/>
              </w:rPr>
              <w:t xml:space="preserve">- </w:t>
            </w:r>
            <w:r>
              <w:rPr>
                <w:rFonts w:hint="eastAsia"/>
              </w:rPr>
              <w:t>实时数据传输</w:t>
            </w:r>
          </w:p>
          <w:p w14:paraId="3A8307C2" w14:textId="77777777" w:rsidR="00DA489A" w:rsidRDefault="00DA489A" w:rsidP="00DA489A">
            <w:pPr>
              <w:spacing w:line="240" w:lineRule="auto"/>
              <w:ind w:firstLine="480"/>
            </w:pPr>
            <w:r>
              <w:rPr>
                <w:rFonts w:hint="eastAsia"/>
              </w:rPr>
              <w:t xml:space="preserve">- </w:t>
            </w:r>
            <w:r>
              <w:rPr>
                <w:rFonts w:hint="eastAsia"/>
              </w:rPr>
              <w:t>网络协议</w:t>
            </w:r>
          </w:p>
          <w:p w14:paraId="4FCD7B5C" w14:textId="77777777" w:rsidR="00DA489A" w:rsidRDefault="00DA489A" w:rsidP="00DA489A">
            <w:pPr>
              <w:spacing w:line="240" w:lineRule="auto"/>
              <w:ind w:firstLine="480"/>
            </w:pPr>
            <w:r>
              <w:rPr>
                <w:rFonts w:hint="eastAsia"/>
              </w:rPr>
              <w:t xml:space="preserve">- </w:t>
            </w:r>
            <w:r>
              <w:rPr>
                <w:rFonts w:hint="eastAsia"/>
              </w:rPr>
              <w:t>信号处理</w:t>
            </w:r>
          </w:p>
          <w:p w14:paraId="1902691E" w14:textId="77777777" w:rsidR="00DA489A" w:rsidRDefault="00DA489A" w:rsidP="00DA489A">
            <w:pPr>
              <w:spacing w:line="240" w:lineRule="auto"/>
              <w:ind w:firstLine="480"/>
            </w:pPr>
            <w:r>
              <w:rPr>
                <w:rFonts w:hint="eastAsia"/>
              </w:rPr>
              <w:t>3.</w:t>
            </w:r>
            <w:r>
              <w:rPr>
                <w:rFonts w:hint="eastAsia"/>
              </w:rPr>
              <w:t>计算机视觉与图像处理：</w:t>
            </w:r>
          </w:p>
          <w:p w14:paraId="0C875E92" w14:textId="77777777" w:rsidR="00DA489A" w:rsidRDefault="00DA489A" w:rsidP="00DA489A">
            <w:pPr>
              <w:spacing w:line="240" w:lineRule="auto"/>
              <w:ind w:firstLine="480"/>
            </w:pPr>
            <w:r>
              <w:rPr>
                <w:rFonts w:hint="eastAsia"/>
              </w:rPr>
              <w:t xml:space="preserve">- </w:t>
            </w:r>
            <w:r>
              <w:rPr>
                <w:rFonts w:hint="eastAsia"/>
              </w:rPr>
              <w:t>图像识别与处理</w:t>
            </w:r>
          </w:p>
          <w:p w14:paraId="4043C322" w14:textId="77777777" w:rsidR="00DA489A" w:rsidRDefault="00DA489A" w:rsidP="00DA489A">
            <w:pPr>
              <w:spacing w:line="240" w:lineRule="auto"/>
              <w:ind w:firstLine="480"/>
            </w:pPr>
            <w:r>
              <w:rPr>
                <w:rFonts w:hint="eastAsia"/>
              </w:rPr>
              <w:t xml:space="preserve">- </w:t>
            </w:r>
            <w:r>
              <w:rPr>
                <w:rFonts w:hint="eastAsia"/>
              </w:rPr>
              <w:t>实时视频分析</w:t>
            </w:r>
          </w:p>
          <w:p w14:paraId="02A1BCC2" w14:textId="77777777" w:rsidR="00DA489A" w:rsidRDefault="00DA489A" w:rsidP="00DA489A">
            <w:pPr>
              <w:spacing w:line="240" w:lineRule="auto"/>
              <w:ind w:firstLine="480"/>
            </w:pPr>
            <w:r>
              <w:rPr>
                <w:rFonts w:hint="eastAsia"/>
              </w:rPr>
              <w:t xml:space="preserve">- </w:t>
            </w:r>
            <w:r>
              <w:rPr>
                <w:rFonts w:hint="eastAsia"/>
              </w:rPr>
              <w:t>机器学习与深度学习</w:t>
            </w:r>
          </w:p>
          <w:p w14:paraId="11D303F2" w14:textId="77777777" w:rsidR="00DA489A" w:rsidRDefault="00DA489A" w:rsidP="00DA489A">
            <w:pPr>
              <w:spacing w:line="240" w:lineRule="auto"/>
              <w:ind w:firstLine="480"/>
            </w:pPr>
            <w:r>
              <w:rPr>
                <w:rFonts w:hint="eastAsia"/>
              </w:rPr>
              <w:t>4.</w:t>
            </w:r>
            <w:r>
              <w:rPr>
                <w:rFonts w:hint="eastAsia"/>
              </w:rPr>
              <w:t>软件工程与开发：</w:t>
            </w:r>
          </w:p>
          <w:p w14:paraId="674B077F" w14:textId="77777777" w:rsidR="00DA489A" w:rsidRDefault="00DA489A" w:rsidP="00DA489A">
            <w:pPr>
              <w:spacing w:line="240" w:lineRule="auto"/>
              <w:ind w:firstLine="480"/>
            </w:pPr>
            <w:r>
              <w:rPr>
                <w:rFonts w:hint="eastAsia"/>
              </w:rPr>
              <w:t xml:space="preserve">- </w:t>
            </w:r>
            <w:r>
              <w:rPr>
                <w:rFonts w:hint="eastAsia"/>
              </w:rPr>
              <w:t>跨平台软件开发</w:t>
            </w:r>
          </w:p>
          <w:p w14:paraId="446B86E7" w14:textId="77777777" w:rsidR="00DA489A" w:rsidRDefault="00DA489A" w:rsidP="00DA489A">
            <w:pPr>
              <w:spacing w:line="240" w:lineRule="auto"/>
              <w:ind w:firstLine="480"/>
            </w:pPr>
            <w:r>
              <w:rPr>
                <w:rFonts w:hint="eastAsia"/>
              </w:rPr>
              <w:t xml:space="preserve">- </w:t>
            </w:r>
            <w:r>
              <w:rPr>
                <w:rFonts w:hint="eastAsia"/>
              </w:rPr>
              <w:t>系统集成</w:t>
            </w:r>
          </w:p>
          <w:p w14:paraId="6C2317BE" w14:textId="77777777" w:rsidR="00DA489A" w:rsidRDefault="00DA489A" w:rsidP="00DA489A">
            <w:pPr>
              <w:spacing w:line="240" w:lineRule="auto"/>
              <w:ind w:firstLine="480"/>
            </w:pPr>
            <w:r>
              <w:rPr>
                <w:rFonts w:hint="eastAsia"/>
              </w:rPr>
              <w:t xml:space="preserve">- </w:t>
            </w:r>
            <w:r>
              <w:rPr>
                <w:rFonts w:hint="eastAsia"/>
              </w:rPr>
              <w:t>用户界面设计</w:t>
            </w:r>
          </w:p>
          <w:p w14:paraId="1952CD56" w14:textId="77777777" w:rsidR="00174E96" w:rsidRDefault="00174E96" w:rsidP="00174E96">
            <w:pPr>
              <w:spacing w:line="240" w:lineRule="auto"/>
              <w:ind w:firstLine="480"/>
            </w:pPr>
            <w:r>
              <w:rPr>
                <w:rFonts w:hint="eastAsia"/>
              </w:rPr>
              <w:t>5. ROS</w:t>
            </w:r>
            <w:r>
              <w:rPr>
                <w:rFonts w:hint="eastAsia"/>
              </w:rPr>
              <w:t>实践与开发：</w:t>
            </w:r>
          </w:p>
          <w:p w14:paraId="189C12B8" w14:textId="77777777" w:rsidR="00174E96" w:rsidRPr="00174E96" w:rsidRDefault="00174E96" w:rsidP="00174E96">
            <w:pPr>
              <w:spacing w:line="240" w:lineRule="auto"/>
              <w:ind w:firstLine="480"/>
            </w:pPr>
            <w:r>
              <w:rPr>
                <w:rFonts w:hint="eastAsia"/>
              </w:rPr>
              <w:t>- ROS</w:t>
            </w:r>
            <w:r>
              <w:rPr>
                <w:rFonts w:hint="eastAsia"/>
              </w:rPr>
              <w:t>话题与服务</w:t>
            </w:r>
          </w:p>
          <w:p w14:paraId="3686D258" w14:textId="77777777" w:rsidR="00521F61" w:rsidRPr="00FF3B8C" w:rsidRDefault="00DA489A" w:rsidP="00FF3B8C">
            <w:pPr>
              <w:spacing w:line="240" w:lineRule="auto"/>
              <w:ind w:firstLine="480"/>
            </w:pPr>
            <w:r>
              <w:rPr>
                <w:rFonts w:hint="eastAsia"/>
              </w:rPr>
              <w:t>在开发过程中，需要跨学科合作，确保每个方向的技术都能得到有效应用和优化。</w:t>
            </w:r>
            <w:r w:rsidR="00496F3E" w:rsidRPr="00FF3B8C">
              <w:rPr>
                <w:rFonts w:hint="eastAsia"/>
              </w:rPr>
              <w:t>作品应体现</w:t>
            </w:r>
            <w:r w:rsidR="00D30541" w:rsidRPr="00FF3B8C">
              <w:rPr>
                <w:rFonts w:hint="eastAsia"/>
              </w:rPr>
              <w:t>技术</w:t>
            </w:r>
            <w:r w:rsidR="00134B74" w:rsidRPr="00FF3B8C">
              <w:t>融合</w:t>
            </w:r>
            <w:r w:rsidR="00FF3B8C" w:rsidRPr="00FF3B8C">
              <w:t>和创新</w:t>
            </w:r>
            <w:r w:rsidR="00C27D8A" w:rsidRPr="00FF3B8C">
              <w:rPr>
                <w:rFonts w:hint="eastAsia"/>
              </w:rPr>
              <w:t>，来应对</w:t>
            </w:r>
            <w:r w:rsidR="00FF3B8C" w:rsidRPr="00FF3B8C">
              <w:rPr>
                <w:rFonts w:hint="eastAsia"/>
              </w:rPr>
              <w:t>5G+</w:t>
            </w:r>
            <w:r w:rsidR="00FF3B8C" w:rsidRPr="00FF3B8C">
              <w:rPr>
                <w:rFonts w:hint="eastAsia"/>
              </w:rPr>
              <w:t>智能网联车</w:t>
            </w:r>
            <w:r w:rsidR="005259F1" w:rsidRPr="00FF3B8C">
              <w:rPr>
                <w:rFonts w:hint="eastAsia"/>
              </w:rPr>
              <w:t>技术</w:t>
            </w:r>
            <w:r w:rsidR="00A05C4D" w:rsidRPr="00FF3B8C">
              <w:rPr>
                <w:rFonts w:hint="eastAsia"/>
              </w:rPr>
              <w:t>在各</w:t>
            </w:r>
            <w:r w:rsidR="00FF3B8C" w:rsidRPr="00FF3B8C">
              <w:rPr>
                <w:rFonts w:hint="eastAsia"/>
              </w:rPr>
              <w:t>应用</w:t>
            </w:r>
            <w:r w:rsidR="00A05C4D" w:rsidRPr="00FF3B8C">
              <w:rPr>
                <w:rFonts w:hint="eastAsia"/>
              </w:rPr>
              <w:t>场景</w:t>
            </w:r>
            <w:r w:rsidR="00FF3B8C" w:rsidRPr="00FF3B8C">
              <w:rPr>
                <w:rFonts w:hint="eastAsia"/>
              </w:rPr>
              <w:t>落地面临的现实问题和</w:t>
            </w:r>
            <w:r w:rsidR="00C27D8A" w:rsidRPr="00FF3B8C">
              <w:rPr>
                <w:rFonts w:hint="eastAsia"/>
              </w:rPr>
              <w:t>挑战</w:t>
            </w:r>
            <w:r w:rsidR="00EB3559" w:rsidRPr="00FF3B8C">
              <w:rPr>
                <w:rFonts w:hint="eastAsia"/>
              </w:rPr>
              <w:t>。</w:t>
            </w:r>
            <w:r w:rsidR="002B3FCF" w:rsidRPr="00FF3B8C">
              <w:rPr>
                <w:rFonts w:hint="eastAsia"/>
              </w:rPr>
              <w:t>通过算法改进、流程优化、技术</w:t>
            </w:r>
            <w:proofErr w:type="gramStart"/>
            <w:r w:rsidR="002B3FCF" w:rsidRPr="00FF3B8C">
              <w:rPr>
                <w:rFonts w:hint="eastAsia"/>
              </w:rPr>
              <w:t>点创新</w:t>
            </w:r>
            <w:proofErr w:type="gramEnd"/>
            <w:r w:rsidR="002B3FCF" w:rsidRPr="00FF3B8C">
              <w:rPr>
                <w:rFonts w:hint="eastAsia"/>
              </w:rPr>
              <w:t>等方法实现对</w:t>
            </w:r>
            <w:r w:rsidR="00FF3B8C" w:rsidRPr="00FF3B8C">
              <w:rPr>
                <w:rFonts w:hint="eastAsia"/>
              </w:rPr>
              <w:t>5G+</w:t>
            </w:r>
            <w:r w:rsidR="00FF3B8C" w:rsidRPr="00FF3B8C">
              <w:rPr>
                <w:rFonts w:hint="eastAsia"/>
              </w:rPr>
              <w:t>智能网联车</w:t>
            </w:r>
            <w:r w:rsidR="002B3FCF" w:rsidRPr="00FF3B8C">
              <w:rPr>
                <w:rFonts w:hint="eastAsia"/>
              </w:rPr>
              <w:t>系统</w:t>
            </w:r>
            <w:r w:rsidR="00842F0C" w:rsidRPr="00FF3B8C">
              <w:rPr>
                <w:rFonts w:hint="eastAsia"/>
              </w:rPr>
              <w:t>性能</w:t>
            </w:r>
            <w:r w:rsidR="002B3FCF" w:rsidRPr="00FF3B8C">
              <w:rPr>
                <w:rFonts w:hint="eastAsia"/>
              </w:rPr>
              <w:t>与</w:t>
            </w:r>
            <w:r w:rsidR="007F17F9" w:rsidRPr="00FF3B8C">
              <w:rPr>
                <w:rFonts w:hint="eastAsia"/>
              </w:rPr>
              <w:t>功能</w:t>
            </w:r>
            <w:r w:rsidR="009C3579" w:rsidRPr="00FF3B8C">
              <w:rPr>
                <w:rFonts w:hint="eastAsia"/>
              </w:rPr>
              <w:t>的</w:t>
            </w:r>
            <w:r w:rsidR="00A21521" w:rsidRPr="00FF3B8C">
              <w:rPr>
                <w:rFonts w:hint="eastAsia"/>
              </w:rPr>
              <w:t>改进与</w:t>
            </w:r>
            <w:r w:rsidR="002B3FCF" w:rsidRPr="00FF3B8C">
              <w:rPr>
                <w:rFonts w:hint="eastAsia"/>
              </w:rPr>
              <w:t>提升。</w:t>
            </w:r>
          </w:p>
        </w:tc>
      </w:tr>
      <w:tr w:rsidR="00521F61" w14:paraId="5AD83A60" w14:textId="77777777" w:rsidTr="00954617">
        <w:trPr>
          <w:cantSplit/>
        </w:trPr>
        <w:tc>
          <w:tcPr>
            <w:tcW w:w="1555" w:type="dxa"/>
            <w:vAlign w:val="center"/>
          </w:tcPr>
          <w:p w14:paraId="160A4480" w14:textId="77777777" w:rsidR="00521F61" w:rsidRPr="002A6463" w:rsidRDefault="00521F61" w:rsidP="00C91575">
            <w:pPr>
              <w:spacing w:line="240" w:lineRule="auto"/>
              <w:ind w:firstLineChars="0" w:firstLine="0"/>
              <w:jc w:val="center"/>
              <w:rPr>
                <w:sz w:val="28"/>
                <w:szCs w:val="28"/>
              </w:rPr>
            </w:pPr>
            <w:r w:rsidRPr="002A6463">
              <w:rPr>
                <w:rFonts w:hint="eastAsia"/>
                <w:sz w:val="28"/>
                <w:szCs w:val="28"/>
              </w:rPr>
              <w:lastRenderedPageBreak/>
              <w:t>命题内容</w:t>
            </w:r>
          </w:p>
        </w:tc>
        <w:tc>
          <w:tcPr>
            <w:tcW w:w="6741" w:type="dxa"/>
          </w:tcPr>
          <w:p w14:paraId="22F2AEEE" w14:textId="77777777" w:rsidR="00FC3E57" w:rsidRDefault="00CF0980" w:rsidP="00FC3E57">
            <w:pPr>
              <w:spacing w:line="240" w:lineRule="auto"/>
              <w:ind w:firstLine="480"/>
            </w:pPr>
            <w:r w:rsidRPr="00863011">
              <w:rPr>
                <w:rFonts w:hint="eastAsia"/>
              </w:rPr>
              <w:t>命题背景：</w:t>
            </w:r>
          </w:p>
          <w:p w14:paraId="532D9E6D" w14:textId="77777777" w:rsidR="00FC3E57" w:rsidRDefault="00FC3E57" w:rsidP="00FC3E57">
            <w:pPr>
              <w:spacing w:line="240" w:lineRule="auto"/>
              <w:ind w:firstLine="480"/>
            </w:pPr>
            <w:r w:rsidRPr="00FC3E57">
              <w:rPr>
                <w:rFonts w:hint="eastAsia"/>
              </w:rPr>
              <w:t>作为当前国家重要战略方向，车联网及其所驱动的无人驾驶、智能网联汽车、人</w:t>
            </w:r>
            <w:r w:rsidRPr="00FC3E57">
              <w:rPr>
                <w:rFonts w:hint="eastAsia"/>
              </w:rPr>
              <w:t>-</w:t>
            </w:r>
            <w:r w:rsidRPr="00FC3E57">
              <w:rPr>
                <w:rFonts w:hint="eastAsia"/>
              </w:rPr>
              <w:t>车</w:t>
            </w:r>
            <w:r w:rsidRPr="00FC3E57">
              <w:rPr>
                <w:rFonts w:hint="eastAsia"/>
              </w:rPr>
              <w:t>-</w:t>
            </w:r>
            <w:r w:rsidRPr="00FC3E57">
              <w:rPr>
                <w:rFonts w:hint="eastAsia"/>
              </w:rPr>
              <w:t>路</w:t>
            </w:r>
            <w:r w:rsidRPr="00FC3E57">
              <w:rPr>
                <w:rFonts w:hint="eastAsia"/>
              </w:rPr>
              <w:t>-</w:t>
            </w:r>
            <w:r w:rsidRPr="00FC3E57">
              <w:rPr>
                <w:rFonts w:hint="eastAsia"/>
              </w:rPr>
              <w:t>云协同等新业态正面向智能化、协同化方向迅速演进。与此同时，随着车载终端及路侧边缘端设备的通信、存储与计算能力的增强，以及车联网典型应用场景的低时延、高可靠性需求，面向</w:t>
            </w:r>
            <w:r w:rsidRPr="00FC3E57">
              <w:rPr>
                <w:rFonts w:hint="eastAsia"/>
              </w:rPr>
              <w:t>5G+</w:t>
            </w:r>
            <w:r w:rsidRPr="00FC3E57">
              <w:rPr>
                <w:rFonts w:hint="eastAsia"/>
              </w:rPr>
              <w:t>智能网联车技术</w:t>
            </w:r>
            <w:r>
              <w:rPr>
                <w:rFonts w:hint="eastAsia"/>
              </w:rPr>
              <w:t>的</w:t>
            </w:r>
            <w:r w:rsidRPr="00FC3E57">
              <w:rPr>
                <w:rFonts w:hint="eastAsia"/>
              </w:rPr>
              <w:t>研究与应用受到了学术界与工业界的深度关注</w:t>
            </w:r>
            <w:r>
              <w:rPr>
                <w:rFonts w:hint="eastAsia"/>
              </w:rPr>
              <w:t>，具有重要的实际意义和应用价值</w:t>
            </w:r>
            <w:r w:rsidRPr="00FC3E57">
              <w:rPr>
                <w:rFonts w:hint="eastAsia"/>
              </w:rPr>
              <w:t>。</w:t>
            </w:r>
          </w:p>
          <w:p w14:paraId="18239DC2" w14:textId="77777777" w:rsidR="00FC3E57" w:rsidRDefault="00FC3E57" w:rsidP="00FC3E57">
            <w:pPr>
              <w:spacing w:line="240" w:lineRule="auto"/>
              <w:ind w:firstLine="480"/>
            </w:pPr>
          </w:p>
          <w:p w14:paraId="2967CD02" w14:textId="77777777" w:rsidR="00CF0980" w:rsidRDefault="00CF0980" w:rsidP="00CF0980">
            <w:pPr>
              <w:spacing w:line="240" w:lineRule="auto"/>
              <w:ind w:firstLine="480"/>
            </w:pPr>
            <w:r w:rsidRPr="00863011">
              <w:rPr>
                <w:rFonts w:hint="eastAsia"/>
              </w:rPr>
              <w:t>研究内容：</w:t>
            </w:r>
          </w:p>
          <w:p w14:paraId="0E307BAE" w14:textId="77777777" w:rsidR="0060101C" w:rsidRPr="0060101C" w:rsidRDefault="0060101C" w:rsidP="0060101C">
            <w:pPr>
              <w:spacing w:line="240" w:lineRule="auto"/>
              <w:ind w:firstLine="480"/>
            </w:pPr>
            <w:r w:rsidRPr="00FC3E57">
              <w:rPr>
                <w:rFonts w:hint="eastAsia"/>
              </w:rPr>
              <w:t>本研究的主要</w:t>
            </w:r>
            <w:r>
              <w:rPr>
                <w:rFonts w:hint="eastAsia"/>
              </w:rPr>
              <w:t>研究内容</w:t>
            </w:r>
            <w:r w:rsidRPr="00FC3E57">
              <w:rPr>
                <w:rFonts w:hint="eastAsia"/>
              </w:rPr>
              <w:t>包括：</w:t>
            </w:r>
          </w:p>
          <w:p w14:paraId="75056D4B" w14:textId="77777777" w:rsidR="00FC3E57" w:rsidRDefault="00FC3E57" w:rsidP="00FC3E57">
            <w:pPr>
              <w:pStyle w:val="af0"/>
              <w:numPr>
                <w:ilvl w:val="0"/>
                <w:numId w:val="5"/>
              </w:numPr>
              <w:spacing w:line="240" w:lineRule="auto"/>
              <w:ind w:firstLineChars="0"/>
            </w:pPr>
            <w:r>
              <w:rPr>
                <w:rFonts w:hint="eastAsia"/>
              </w:rPr>
              <w:t>环境感知</w:t>
            </w:r>
            <w:r w:rsidR="0060101C">
              <w:rPr>
                <w:rFonts w:hint="eastAsia"/>
              </w:rPr>
              <w:t>与高精定位</w:t>
            </w:r>
          </w:p>
          <w:p w14:paraId="6C3EC117" w14:textId="77777777" w:rsidR="00F3640C" w:rsidRPr="00F3640C" w:rsidRDefault="00F3640C" w:rsidP="00FC3E57">
            <w:pPr>
              <w:spacing w:line="240" w:lineRule="auto"/>
              <w:ind w:firstLineChars="0" w:firstLine="0"/>
            </w:pPr>
            <w:r>
              <w:rPr>
                <w:rFonts w:hint="eastAsia"/>
              </w:rPr>
              <w:t>设计先进的环境感知与定位算法，</w:t>
            </w:r>
            <w:r w:rsidRPr="00F3640C">
              <w:rPr>
                <w:rFonts w:hint="eastAsia"/>
              </w:rPr>
              <w:t>对周围环境进行感知和理解，并实现对自身位置的高精度定位。</w:t>
            </w:r>
            <w:r>
              <w:rPr>
                <w:rFonts w:hint="eastAsia"/>
              </w:rPr>
              <w:t>高精建图和定位技术的核心挑战在于如何准确地融合传感器数据和运动信息，以及如何处理传感器噪声和误差。</w:t>
            </w:r>
          </w:p>
          <w:p w14:paraId="3E829075" w14:textId="77777777" w:rsidR="00FC3E57" w:rsidRDefault="0060101C" w:rsidP="00FC3E57">
            <w:pPr>
              <w:pStyle w:val="af0"/>
              <w:numPr>
                <w:ilvl w:val="0"/>
                <w:numId w:val="5"/>
              </w:numPr>
              <w:spacing w:line="240" w:lineRule="auto"/>
              <w:ind w:firstLineChars="0"/>
            </w:pPr>
            <w:r>
              <w:rPr>
                <w:rFonts w:hint="eastAsia"/>
              </w:rPr>
              <w:t>导航</w:t>
            </w:r>
            <w:r w:rsidR="00FC3E57">
              <w:rPr>
                <w:rFonts w:hint="eastAsia"/>
              </w:rPr>
              <w:t>规划</w:t>
            </w:r>
            <w:r>
              <w:rPr>
                <w:rFonts w:hint="eastAsia"/>
              </w:rPr>
              <w:t>与决策</w:t>
            </w:r>
            <w:r w:rsidR="00FC3E57">
              <w:rPr>
                <w:rFonts w:hint="eastAsia"/>
              </w:rPr>
              <w:t>控制：</w:t>
            </w:r>
          </w:p>
          <w:p w14:paraId="31ECB125" w14:textId="77777777" w:rsidR="00C17B56" w:rsidRPr="00D11BD6" w:rsidRDefault="00C17B56" w:rsidP="00FC3E57">
            <w:pPr>
              <w:spacing w:line="240" w:lineRule="auto"/>
              <w:ind w:firstLineChars="0" w:firstLine="0"/>
            </w:pPr>
            <w:r>
              <w:rPr>
                <w:rFonts w:hint="eastAsia"/>
              </w:rPr>
              <w:t>研究导航规划与决策控制算法，充分利用人工智能技术进行实时分析和决策，</w:t>
            </w:r>
            <w:r w:rsidR="00D11BD6">
              <w:rPr>
                <w:rFonts w:hint="eastAsia"/>
              </w:rPr>
              <w:t>还需要考虑路径规划和避障等技术，保证智能网联车能够自主、安全地</w:t>
            </w:r>
            <w:r>
              <w:rPr>
                <w:rFonts w:hint="eastAsia"/>
              </w:rPr>
              <w:t>驾驶。</w:t>
            </w:r>
          </w:p>
          <w:p w14:paraId="6054ADB5" w14:textId="77777777" w:rsidR="00FC3E57" w:rsidRDefault="00FC3E57" w:rsidP="00FC3E57">
            <w:pPr>
              <w:pStyle w:val="af0"/>
              <w:numPr>
                <w:ilvl w:val="0"/>
                <w:numId w:val="5"/>
              </w:numPr>
              <w:spacing w:line="240" w:lineRule="auto"/>
              <w:ind w:firstLineChars="0"/>
            </w:pPr>
            <w:r>
              <w:rPr>
                <w:rFonts w:hint="eastAsia"/>
              </w:rPr>
              <w:t>车路协同</w:t>
            </w:r>
            <w:r w:rsidR="0060101C">
              <w:rPr>
                <w:rFonts w:hint="eastAsia"/>
              </w:rPr>
              <w:t>与</w:t>
            </w:r>
            <w:r w:rsidR="00B37898">
              <w:rPr>
                <w:rFonts w:hint="eastAsia"/>
              </w:rPr>
              <w:t>交通管理</w:t>
            </w:r>
            <w:r>
              <w:rPr>
                <w:rFonts w:hint="eastAsia"/>
              </w:rPr>
              <w:t>：</w:t>
            </w:r>
          </w:p>
          <w:p w14:paraId="2B98EDB8" w14:textId="77777777" w:rsidR="00D11BD6" w:rsidRDefault="00D11BD6" w:rsidP="00D11BD6">
            <w:pPr>
              <w:spacing w:line="240" w:lineRule="auto"/>
              <w:ind w:firstLineChars="0" w:firstLine="0"/>
            </w:pPr>
            <w:r>
              <w:rPr>
                <w:rFonts w:hint="eastAsia"/>
              </w:rPr>
              <w:t>设计</w:t>
            </w:r>
            <w:r w:rsidRPr="00D11BD6">
              <w:rPr>
                <w:rFonts w:hint="eastAsia"/>
              </w:rPr>
              <w:t>基于</w:t>
            </w:r>
            <w:r w:rsidRPr="00D11BD6">
              <w:rPr>
                <w:rFonts w:hint="eastAsia"/>
              </w:rPr>
              <w:t>5G</w:t>
            </w:r>
            <w:r w:rsidRPr="00D11BD6">
              <w:rPr>
                <w:rFonts w:hint="eastAsia"/>
              </w:rPr>
              <w:t>技术的智能网联汽车车路协同场景解决方案</w:t>
            </w:r>
            <w:r>
              <w:rPr>
                <w:rFonts w:hint="eastAsia"/>
              </w:rPr>
              <w:t>，体现</w:t>
            </w:r>
            <w:r w:rsidRPr="00D11BD6">
              <w:rPr>
                <w:rFonts w:hint="eastAsia"/>
              </w:rPr>
              <w:t>车路协同信息通信技术标准与实现，</w:t>
            </w:r>
            <w:r w:rsidRPr="00D11BD6">
              <w:rPr>
                <w:rFonts w:hint="eastAsia"/>
              </w:rPr>
              <w:t>5G</w:t>
            </w:r>
            <w:r w:rsidRPr="00D11BD6">
              <w:rPr>
                <w:rFonts w:hint="eastAsia"/>
              </w:rPr>
              <w:t>智能网联小车可以通过路侧单元</w:t>
            </w:r>
            <w:r w:rsidRPr="00D11BD6">
              <w:rPr>
                <w:rFonts w:hint="eastAsia"/>
              </w:rPr>
              <w:t>RSU</w:t>
            </w:r>
            <w:r w:rsidRPr="00D11BD6">
              <w:rPr>
                <w:rFonts w:hint="eastAsia"/>
              </w:rPr>
              <w:t>与交通信号灯、路边设施等基础设施进行实时通信，从而实现智能交通管理和车路协同。</w:t>
            </w:r>
          </w:p>
          <w:p w14:paraId="24E47414" w14:textId="77777777" w:rsidR="00FC3E57" w:rsidRDefault="00FC3E57" w:rsidP="00D11BD6">
            <w:pPr>
              <w:pStyle w:val="af0"/>
              <w:numPr>
                <w:ilvl w:val="0"/>
                <w:numId w:val="5"/>
              </w:numPr>
              <w:spacing w:line="240" w:lineRule="auto"/>
              <w:ind w:firstLineChars="0"/>
            </w:pPr>
            <w:r>
              <w:rPr>
                <w:rFonts w:hint="eastAsia"/>
              </w:rPr>
              <w:t>车车协同</w:t>
            </w:r>
            <w:r w:rsidR="0060101C">
              <w:rPr>
                <w:rFonts w:hint="eastAsia"/>
              </w:rPr>
              <w:t>与</w:t>
            </w:r>
            <w:r w:rsidR="00B37898">
              <w:rPr>
                <w:rFonts w:hint="eastAsia"/>
              </w:rPr>
              <w:t>智能调度</w:t>
            </w:r>
            <w:r w:rsidRPr="00C371B4">
              <w:rPr>
                <w:rFonts w:hint="eastAsia"/>
              </w:rPr>
              <w:t>：</w:t>
            </w:r>
          </w:p>
          <w:p w14:paraId="6B45DAA3" w14:textId="77777777" w:rsidR="00FC3E57" w:rsidRDefault="00D11BD6" w:rsidP="00FC3E57">
            <w:pPr>
              <w:spacing w:line="240" w:lineRule="auto"/>
              <w:ind w:firstLineChars="0" w:firstLine="0"/>
            </w:pPr>
            <w:r>
              <w:rPr>
                <w:rFonts w:hint="eastAsia"/>
              </w:rPr>
              <w:t>研究</w:t>
            </w:r>
            <w:r w:rsidRPr="00D11BD6">
              <w:rPr>
                <w:rFonts w:hint="eastAsia"/>
              </w:rPr>
              <w:t>车车协同与智能调度</w:t>
            </w:r>
            <w:r>
              <w:rPr>
                <w:rFonts w:hint="eastAsia"/>
              </w:rPr>
              <w:t>相关算法，</w:t>
            </w:r>
            <w:r w:rsidRPr="00D11BD6">
              <w:rPr>
                <w:rFonts w:hint="eastAsia"/>
              </w:rPr>
              <w:t>车辆之间通过车联网</w:t>
            </w:r>
            <w:r w:rsidRPr="00D11BD6">
              <w:rPr>
                <w:rFonts w:hint="eastAsia"/>
              </w:rPr>
              <w:t>V2X</w:t>
            </w:r>
            <w:r w:rsidRPr="00D11BD6">
              <w:rPr>
                <w:rFonts w:hint="eastAsia"/>
              </w:rPr>
              <w:t>无线通信技术进行信息交换和共享，以实现车车协同行驶。</w:t>
            </w:r>
          </w:p>
          <w:p w14:paraId="71E181F8" w14:textId="77777777" w:rsidR="00D11BD6" w:rsidRPr="00FC3E57" w:rsidRDefault="00D11BD6" w:rsidP="00FC3E57">
            <w:pPr>
              <w:spacing w:line="240" w:lineRule="auto"/>
              <w:ind w:firstLineChars="0" w:firstLine="0"/>
            </w:pPr>
          </w:p>
          <w:p w14:paraId="7343F084" w14:textId="77777777" w:rsidR="00FC3E57" w:rsidRDefault="00CF0980" w:rsidP="008A1D1B">
            <w:pPr>
              <w:spacing w:line="240" w:lineRule="auto"/>
              <w:ind w:firstLine="480"/>
            </w:pPr>
            <w:r w:rsidRPr="00863011">
              <w:rPr>
                <w:rFonts w:hint="eastAsia"/>
              </w:rPr>
              <w:t>输出成果：</w:t>
            </w:r>
          </w:p>
          <w:p w14:paraId="106EE7AD" w14:textId="77777777" w:rsidR="0060101C" w:rsidRDefault="0060101C" w:rsidP="0060101C">
            <w:pPr>
              <w:spacing w:line="240" w:lineRule="auto"/>
              <w:ind w:firstLineChars="0" w:firstLine="480"/>
            </w:pPr>
            <w:r>
              <w:rPr>
                <w:rFonts w:hint="eastAsia"/>
              </w:rPr>
              <w:t xml:space="preserve">1. </w:t>
            </w:r>
            <w:r>
              <w:rPr>
                <w:rFonts w:hint="eastAsia"/>
              </w:rPr>
              <w:t>作品设计方案</w:t>
            </w:r>
            <w:r>
              <w:rPr>
                <w:rFonts w:hint="eastAsia"/>
              </w:rPr>
              <w:t>(word):</w:t>
            </w:r>
            <w:r>
              <w:rPr>
                <w:rFonts w:hint="eastAsia"/>
              </w:rPr>
              <w:t>阐述作品详细设计、功能及性能实现思路、问题解决的效果、产品运行的实际情况、作品亮点、市场推广价值和集成开发设计的性价</w:t>
            </w:r>
            <w:proofErr w:type="gramStart"/>
            <w:r>
              <w:rPr>
                <w:rFonts w:hint="eastAsia"/>
              </w:rPr>
              <w:t>比分析</w:t>
            </w:r>
            <w:proofErr w:type="gramEnd"/>
            <w:r>
              <w:rPr>
                <w:rFonts w:hint="eastAsia"/>
              </w:rPr>
              <w:t>等。</w:t>
            </w:r>
          </w:p>
          <w:p w14:paraId="09BA84BC" w14:textId="77777777" w:rsidR="0060101C" w:rsidRDefault="0060101C" w:rsidP="0060101C">
            <w:pPr>
              <w:spacing w:line="240" w:lineRule="auto"/>
              <w:ind w:firstLine="480"/>
            </w:pPr>
            <w:r>
              <w:rPr>
                <w:rFonts w:hint="eastAsia"/>
              </w:rPr>
              <w:t xml:space="preserve">2. </w:t>
            </w:r>
            <w:r>
              <w:rPr>
                <w:rFonts w:hint="eastAsia"/>
              </w:rPr>
              <w:t>验收演示文件</w:t>
            </w:r>
            <w:r>
              <w:rPr>
                <w:rFonts w:hint="eastAsia"/>
              </w:rPr>
              <w:t>(ppt):</w:t>
            </w:r>
            <w:r>
              <w:rPr>
                <w:rFonts w:hint="eastAsia"/>
              </w:rPr>
              <w:t>决赛演示与答辩。</w:t>
            </w:r>
          </w:p>
          <w:p w14:paraId="5382CC34" w14:textId="77777777" w:rsidR="00521F61" w:rsidRDefault="0060101C" w:rsidP="0060101C">
            <w:pPr>
              <w:spacing w:line="240" w:lineRule="auto"/>
              <w:ind w:firstLine="480"/>
            </w:pPr>
            <w:r>
              <w:rPr>
                <w:rFonts w:hint="eastAsia"/>
              </w:rPr>
              <w:t xml:space="preserve">3. </w:t>
            </w:r>
            <w:r>
              <w:rPr>
                <w:rFonts w:hint="eastAsia"/>
              </w:rPr>
              <w:t>产品演示视频</w:t>
            </w:r>
            <w:r>
              <w:rPr>
                <w:rFonts w:hint="eastAsia"/>
              </w:rPr>
              <w:t>(video):</w:t>
            </w:r>
            <w:r>
              <w:rPr>
                <w:rFonts w:hint="eastAsia"/>
              </w:rPr>
              <w:t>时长</w:t>
            </w:r>
            <w:r>
              <w:rPr>
                <w:rFonts w:hint="eastAsia"/>
              </w:rPr>
              <w:t>5</w:t>
            </w:r>
            <w:r>
              <w:rPr>
                <w:rFonts w:hint="eastAsia"/>
              </w:rPr>
              <w:t>分钟以内。</w:t>
            </w:r>
          </w:p>
          <w:p w14:paraId="5BE0D1A9" w14:textId="77777777" w:rsidR="0060101C" w:rsidRPr="00863011" w:rsidRDefault="0060101C" w:rsidP="0060101C">
            <w:pPr>
              <w:spacing w:line="240" w:lineRule="auto"/>
              <w:ind w:firstLine="480"/>
            </w:pPr>
            <w:r>
              <w:rPr>
                <w:rFonts w:hint="eastAsia"/>
              </w:rPr>
              <w:t xml:space="preserve">4. </w:t>
            </w:r>
            <w:r w:rsidR="00D11BD6">
              <w:rPr>
                <w:rFonts w:hint="eastAsia"/>
              </w:rPr>
              <w:t>项目</w:t>
            </w:r>
            <w:r>
              <w:rPr>
                <w:rFonts w:hint="eastAsia"/>
              </w:rPr>
              <w:t>程序代码</w:t>
            </w:r>
            <w:r w:rsidR="00F3640C">
              <w:rPr>
                <w:rFonts w:hint="eastAsia"/>
              </w:rPr>
              <w:t>：前后端可运行代码</w:t>
            </w:r>
          </w:p>
        </w:tc>
      </w:tr>
      <w:tr w:rsidR="00521F61" w14:paraId="68027701" w14:textId="77777777" w:rsidTr="001B0BCF">
        <w:trPr>
          <w:cantSplit/>
        </w:trPr>
        <w:tc>
          <w:tcPr>
            <w:tcW w:w="1555" w:type="dxa"/>
            <w:vAlign w:val="center"/>
          </w:tcPr>
          <w:p w14:paraId="344469FD" w14:textId="77777777" w:rsidR="00521F61" w:rsidRPr="002A6463" w:rsidRDefault="00521F61" w:rsidP="00C91575">
            <w:pPr>
              <w:spacing w:line="240" w:lineRule="auto"/>
              <w:ind w:firstLineChars="0" w:firstLine="0"/>
              <w:jc w:val="center"/>
              <w:rPr>
                <w:sz w:val="28"/>
                <w:szCs w:val="28"/>
              </w:rPr>
            </w:pPr>
            <w:r w:rsidRPr="007C1283">
              <w:rPr>
                <w:rFonts w:hint="eastAsia"/>
                <w:sz w:val="28"/>
                <w:szCs w:val="28"/>
              </w:rPr>
              <w:lastRenderedPageBreak/>
              <w:t>答题所需软硬件资源</w:t>
            </w:r>
          </w:p>
        </w:tc>
        <w:tc>
          <w:tcPr>
            <w:tcW w:w="6741" w:type="dxa"/>
          </w:tcPr>
          <w:p w14:paraId="3FA2E514" w14:textId="77777777" w:rsidR="00D1397C" w:rsidRPr="00D1397C" w:rsidRDefault="00D1397C" w:rsidP="00D1397C">
            <w:pPr>
              <w:spacing w:line="240" w:lineRule="auto"/>
              <w:ind w:firstLine="480"/>
            </w:pPr>
            <w:r w:rsidRPr="00D1397C">
              <w:rPr>
                <w:rFonts w:hint="eastAsia"/>
              </w:rPr>
              <w:t>完成该命题所需的软硬件资源包括：</w:t>
            </w:r>
          </w:p>
          <w:p w14:paraId="673B05C2" w14:textId="77777777" w:rsidR="00D1397C" w:rsidRPr="00D1397C" w:rsidRDefault="00D1397C" w:rsidP="00D1397C">
            <w:pPr>
              <w:spacing w:line="240" w:lineRule="auto"/>
              <w:ind w:firstLine="480"/>
            </w:pPr>
            <w:r>
              <w:rPr>
                <w:rFonts w:hint="eastAsia"/>
              </w:rPr>
              <w:t xml:space="preserve">1. </w:t>
            </w:r>
            <w:r w:rsidRPr="00D1397C">
              <w:rPr>
                <w:rFonts w:hint="eastAsia"/>
              </w:rPr>
              <w:t>硬件资源：</w:t>
            </w:r>
          </w:p>
          <w:p w14:paraId="5E58C6FB" w14:textId="77777777" w:rsidR="00D1397C" w:rsidRPr="00D1397C" w:rsidRDefault="005F2D4E" w:rsidP="00D1397C">
            <w:pPr>
              <w:spacing w:line="240" w:lineRule="auto"/>
              <w:ind w:firstLine="480"/>
            </w:pPr>
            <w:r>
              <w:rPr>
                <w:rFonts w:hint="eastAsia"/>
              </w:rPr>
              <w:t xml:space="preserve">- </w:t>
            </w:r>
            <w:r>
              <w:rPr>
                <w:rFonts w:hint="eastAsia"/>
              </w:rPr>
              <w:t>先锋</w:t>
            </w:r>
            <w:r w:rsidRPr="005F2D4E">
              <w:rPr>
                <w:rFonts w:hint="eastAsia"/>
              </w:rPr>
              <w:t>智能小车</w:t>
            </w:r>
            <w:r w:rsidR="00D1397C" w:rsidRPr="00D1397C">
              <w:rPr>
                <w:rFonts w:hint="eastAsia"/>
              </w:rPr>
              <w:t>：</w:t>
            </w:r>
            <w:r w:rsidRPr="005F2D4E">
              <w:rPr>
                <w:rFonts w:hint="eastAsia"/>
              </w:rPr>
              <w:t>Pioneer Rover EDU</w:t>
            </w:r>
            <w:r w:rsidRPr="005F2D4E">
              <w:rPr>
                <w:rFonts w:hint="eastAsia"/>
              </w:rPr>
              <w:t>智能小车是一款搭载高性能处理器与高精度传感器套件的自主移动机器人</w:t>
            </w:r>
            <w:r w:rsidR="00D1397C" w:rsidRPr="00D1397C">
              <w:rPr>
                <w:rFonts w:hint="eastAsia"/>
              </w:rPr>
              <w:t>。</w:t>
            </w:r>
          </w:p>
          <w:p w14:paraId="0ED66D6B" w14:textId="77777777" w:rsidR="00D1397C" w:rsidRPr="00D1397C" w:rsidRDefault="005F2D4E" w:rsidP="00D1397C">
            <w:pPr>
              <w:spacing w:line="240" w:lineRule="auto"/>
              <w:ind w:firstLine="480"/>
            </w:pPr>
            <w:r>
              <w:rPr>
                <w:rFonts w:hint="eastAsia"/>
              </w:rPr>
              <w:t xml:space="preserve">- </w:t>
            </w:r>
            <w:r w:rsidR="00D1397C" w:rsidRPr="00D1397C">
              <w:rPr>
                <w:rFonts w:hint="eastAsia"/>
              </w:rPr>
              <w:t>传感器：</w:t>
            </w:r>
            <w:r w:rsidRPr="005F2D4E">
              <w:rPr>
                <w:rFonts w:hint="eastAsia"/>
              </w:rPr>
              <w:t>搭载激光雷达、深度相机、超声波、组合惯导、</w:t>
            </w:r>
            <w:r w:rsidRPr="005F2D4E">
              <w:rPr>
                <w:rFonts w:hint="eastAsia"/>
              </w:rPr>
              <w:t xml:space="preserve"> SAVC-100</w:t>
            </w:r>
            <w:r w:rsidRPr="005F2D4E">
              <w:rPr>
                <w:rFonts w:hint="eastAsia"/>
              </w:rPr>
              <w:t>等设备</w:t>
            </w:r>
            <w:r w:rsidR="00D1397C" w:rsidRPr="00D1397C">
              <w:rPr>
                <w:rFonts w:hint="eastAsia"/>
              </w:rPr>
              <w:t>，</w:t>
            </w:r>
            <w:r>
              <w:rPr>
                <w:rFonts w:hint="eastAsia"/>
              </w:rPr>
              <w:t>可实现室内</w:t>
            </w:r>
            <w:proofErr w:type="gramStart"/>
            <w:r>
              <w:rPr>
                <w:rFonts w:hint="eastAsia"/>
              </w:rPr>
              <w:t>外建图</w:t>
            </w:r>
            <w:proofErr w:type="gramEnd"/>
            <w:r>
              <w:rPr>
                <w:rFonts w:hint="eastAsia"/>
              </w:rPr>
              <w:t>、定位及自主导航</w:t>
            </w:r>
            <w:r w:rsidR="00D1397C" w:rsidRPr="00D1397C">
              <w:rPr>
                <w:rFonts w:hint="eastAsia"/>
              </w:rPr>
              <w:t>。</w:t>
            </w:r>
          </w:p>
          <w:p w14:paraId="53305A5E" w14:textId="77777777" w:rsidR="00D1397C" w:rsidRPr="00D1397C" w:rsidRDefault="005F2D4E" w:rsidP="00D1397C">
            <w:pPr>
              <w:spacing w:line="240" w:lineRule="auto"/>
              <w:ind w:firstLine="480"/>
            </w:pPr>
            <w:r>
              <w:rPr>
                <w:rFonts w:hint="eastAsia"/>
              </w:rPr>
              <w:t xml:space="preserve">- </w:t>
            </w:r>
            <w:r w:rsidR="00D1397C" w:rsidRPr="00D1397C">
              <w:rPr>
                <w:rFonts w:hint="eastAsia"/>
              </w:rPr>
              <w:t>视频传输设备：如高清摄像头、视频传输模块等，用于实时视频传输功能的实现。</w:t>
            </w:r>
          </w:p>
          <w:p w14:paraId="0107A058" w14:textId="77777777" w:rsidR="00D1397C" w:rsidRDefault="005F2D4E" w:rsidP="00D1397C">
            <w:pPr>
              <w:spacing w:line="240" w:lineRule="auto"/>
              <w:ind w:firstLine="480"/>
            </w:pPr>
            <w:r>
              <w:rPr>
                <w:rFonts w:hint="eastAsia"/>
              </w:rPr>
              <w:t xml:space="preserve">- </w:t>
            </w:r>
            <w:r w:rsidR="00D1397C" w:rsidRPr="00D1397C">
              <w:rPr>
                <w:rFonts w:hint="eastAsia"/>
              </w:rPr>
              <w:t>计算设备：包括嵌入式计算模块</w:t>
            </w:r>
            <w:r>
              <w:rPr>
                <w:rFonts w:hint="eastAsia"/>
              </w:rPr>
              <w:t>GPU</w:t>
            </w:r>
            <w:r>
              <w:rPr>
                <w:rFonts w:hint="eastAsia"/>
              </w:rPr>
              <w:t>或</w:t>
            </w:r>
            <w:r w:rsidRPr="005F2D4E">
              <w:rPr>
                <w:rFonts w:hint="eastAsia"/>
              </w:rPr>
              <w:t>NPU</w:t>
            </w:r>
            <w:r w:rsidR="00D1397C" w:rsidRPr="00D1397C">
              <w:rPr>
                <w:rFonts w:hint="eastAsia"/>
              </w:rPr>
              <w:t>，</w:t>
            </w:r>
            <w:r>
              <w:rPr>
                <w:rFonts w:hint="eastAsia"/>
              </w:rPr>
              <w:t>用于提升计算密集型任务的运算速度</w:t>
            </w:r>
            <w:r w:rsidR="00D1397C" w:rsidRPr="00D1397C">
              <w:rPr>
                <w:rFonts w:hint="eastAsia"/>
              </w:rPr>
              <w:t>。</w:t>
            </w:r>
          </w:p>
          <w:p w14:paraId="1C9EFB6E" w14:textId="77777777" w:rsidR="00D1397C" w:rsidRPr="005F2D4E" w:rsidRDefault="00D1397C" w:rsidP="00D1397C">
            <w:pPr>
              <w:spacing w:line="240" w:lineRule="auto"/>
              <w:ind w:firstLine="480"/>
            </w:pPr>
          </w:p>
          <w:p w14:paraId="1A206BED" w14:textId="77777777" w:rsidR="00D1397C" w:rsidRPr="00D1397C" w:rsidRDefault="00D1397C" w:rsidP="00D1397C">
            <w:pPr>
              <w:spacing w:line="240" w:lineRule="auto"/>
              <w:ind w:firstLine="480"/>
            </w:pPr>
            <w:r>
              <w:rPr>
                <w:rFonts w:hint="eastAsia"/>
              </w:rPr>
              <w:t xml:space="preserve">2. </w:t>
            </w:r>
            <w:r>
              <w:rPr>
                <w:rFonts w:hint="eastAsia"/>
              </w:rPr>
              <w:t>软件资源：</w:t>
            </w:r>
          </w:p>
          <w:p w14:paraId="68D93494" w14:textId="77777777" w:rsidR="00D1397C" w:rsidRPr="00D1397C" w:rsidRDefault="005F2D4E" w:rsidP="005F2D4E">
            <w:pPr>
              <w:spacing w:line="240" w:lineRule="auto"/>
              <w:ind w:firstLine="480"/>
            </w:pPr>
            <w:r>
              <w:rPr>
                <w:rFonts w:hint="eastAsia"/>
              </w:rPr>
              <w:t xml:space="preserve">- </w:t>
            </w:r>
            <w:r w:rsidR="00D1397C" w:rsidRPr="00D1397C">
              <w:rPr>
                <w:rFonts w:hint="eastAsia"/>
              </w:rPr>
              <w:t>操作系统：</w:t>
            </w:r>
            <w:r w:rsidRPr="005F2D4E">
              <w:rPr>
                <w:rFonts w:hint="eastAsia"/>
              </w:rPr>
              <w:t>智能小车内置</w:t>
            </w:r>
            <w:r w:rsidRPr="005F2D4E">
              <w:rPr>
                <w:rFonts w:hint="eastAsia"/>
              </w:rPr>
              <w:t xml:space="preserve"> ROS </w:t>
            </w:r>
            <w:r w:rsidRPr="005F2D4E">
              <w:rPr>
                <w:rFonts w:hint="eastAsia"/>
              </w:rPr>
              <w:t>系统</w:t>
            </w:r>
            <w:r w:rsidR="00D1397C" w:rsidRPr="00D1397C">
              <w:rPr>
                <w:rFonts w:hint="eastAsia"/>
              </w:rPr>
              <w:t>。</w:t>
            </w:r>
          </w:p>
          <w:p w14:paraId="6FC31347" w14:textId="77777777" w:rsidR="00D1397C" w:rsidRPr="00D1397C" w:rsidRDefault="005F2D4E" w:rsidP="00662B3C">
            <w:pPr>
              <w:spacing w:line="240" w:lineRule="auto"/>
              <w:ind w:firstLine="480"/>
            </w:pPr>
            <w:r>
              <w:rPr>
                <w:rFonts w:hint="eastAsia"/>
              </w:rPr>
              <w:t>- 5G</w:t>
            </w:r>
            <w:r>
              <w:rPr>
                <w:rFonts w:hint="eastAsia"/>
              </w:rPr>
              <w:t>网联智能</w:t>
            </w:r>
            <w:proofErr w:type="gramStart"/>
            <w:r>
              <w:rPr>
                <w:rFonts w:hint="eastAsia"/>
              </w:rPr>
              <w:t>车创新</w:t>
            </w:r>
            <w:proofErr w:type="gramEnd"/>
            <w:r>
              <w:rPr>
                <w:rFonts w:hint="eastAsia"/>
              </w:rPr>
              <w:t>设计仿真平台</w:t>
            </w:r>
            <w:r w:rsidR="00D1397C" w:rsidRPr="00D1397C">
              <w:rPr>
                <w:rFonts w:hint="eastAsia"/>
              </w:rPr>
              <w:t>：</w:t>
            </w:r>
            <w:r>
              <w:rPr>
                <w:rFonts w:hint="eastAsia"/>
              </w:rPr>
              <w:t>该仿真平台</w:t>
            </w:r>
            <w:r w:rsidR="00662B3C">
              <w:rPr>
                <w:rFonts w:hint="eastAsia"/>
              </w:rPr>
              <w:t>面向未来的车联网自动驾驶情景，实现</w:t>
            </w:r>
            <w:r w:rsidR="00662B3C">
              <w:rPr>
                <w:rFonts w:hint="eastAsia"/>
              </w:rPr>
              <w:t>5G</w:t>
            </w:r>
            <w:r w:rsidR="00662B3C">
              <w:rPr>
                <w:rFonts w:hint="eastAsia"/>
              </w:rPr>
              <w:t>网络覆盖场景下的网联智能车与车、路、人等智能体的信息</w:t>
            </w:r>
            <w:proofErr w:type="gramStart"/>
            <w:r w:rsidR="00662B3C">
              <w:rPr>
                <w:rFonts w:hint="eastAsia"/>
              </w:rPr>
              <w:t>交互和</w:t>
            </w:r>
            <w:proofErr w:type="gramEnd"/>
            <w:r w:rsidR="00662B3C">
              <w:rPr>
                <w:rFonts w:hint="eastAsia"/>
              </w:rPr>
              <w:t>共享。仿真平台可加载交通场景地图并在仿真平台界面呈现，</w:t>
            </w:r>
            <w:proofErr w:type="gramStart"/>
            <w:r w:rsidR="00662B3C">
              <w:rPr>
                <w:rFonts w:hint="eastAsia"/>
              </w:rPr>
              <w:t>模拟车</w:t>
            </w:r>
            <w:proofErr w:type="gramEnd"/>
            <w:r w:rsidR="00662B3C">
              <w:rPr>
                <w:rFonts w:hint="eastAsia"/>
              </w:rPr>
              <w:t>联网网络层核心功能，镜像交通场景，构造数字孪生空间，支持与硬件小车互联互通</w:t>
            </w:r>
            <w:r w:rsidR="00D1397C" w:rsidRPr="00D1397C">
              <w:rPr>
                <w:rFonts w:hint="eastAsia"/>
              </w:rPr>
              <w:t>。</w:t>
            </w:r>
          </w:p>
          <w:p w14:paraId="29C7768B" w14:textId="77777777" w:rsidR="00D1397C" w:rsidRPr="00D1397C" w:rsidRDefault="00D1397C" w:rsidP="005F2D4E">
            <w:pPr>
              <w:spacing w:line="240" w:lineRule="auto"/>
              <w:ind w:firstLine="480"/>
            </w:pPr>
            <w:r w:rsidRPr="00D1397C">
              <w:rPr>
                <w:rFonts w:hint="eastAsia"/>
              </w:rPr>
              <w:t>-</w:t>
            </w:r>
            <w:r w:rsidRPr="00D1397C">
              <w:rPr>
                <w:rFonts w:hint="eastAsia"/>
              </w:rPr>
              <w:t>开发工具：如集成开发环境（</w:t>
            </w:r>
            <w:r w:rsidRPr="00D1397C">
              <w:rPr>
                <w:rFonts w:hint="eastAsia"/>
              </w:rPr>
              <w:t>IDE</w:t>
            </w:r>
            <w:r w:rsidRPr="00D1397C">
              <w:rPr>
                <w:rFonts w:hint="eastAsia"/>
              </w:rPr>
              <w:t>）、编程语言（如</w:t>
            </w:r>
            <w:r w:rsidRPr="00D1397C">
              <w:rPr>
                <w:rFonts w:hint="eastAsia"/>
              </w:rPr>
              <w:t xml:space="preserve"> JAVA</w:t>
            </w:r>
            <w:r w:rsidRPr="00D1397C">
              <w:rPr>
                <w:rFonts w:hint="eastAsia"/>
              </w:rPr>
              <w:t>、</w:t>
            </w:r>
            <w:r w:rsidRPr="00D1397C">
              <w:rPr>
                <w:rFonts w:hint="eastAsia"/>
              </w:rPr>
              <w:t>Python</w:t>
            </w:r>
            <w:r w:rsidRPr="00D1397C">
              <w:rPr>
                <w:rFonts w:hint="eastAsia"/>
              </w:rPr>
              <w:t>）、仿真工具等，用于</w:t>
            </w:r>
            <w:r w:rsidR="005F2D4E">
              <w:rPr>
                <w:rFonts w:hint="eastAsia"/>
              </w:rPr>
              <w:t>仿真</w:t>
            </w:r>
            <w:r w:rsidRPr="00D1397C">
              <w:rPr>
                <w:rFonts w:hint="eastAsia"/>
              </w:rPr>
              <w:t>平台软件的开发和调试。</w:t>
            </w:r>
          </w:p>
          <w:p w14:paraId="641B6DC3" w14:textId="77777777" w:rsidR="005F2D4E" w:rsidRDefault="00D1397C" w:rsidP="005F2D4E">
            <w:pPr>
              <w:spacing w:line="240" w:lineRule="auto"/>
              <w:ind w:firstLine="480"/>
            </w:pPr>
            <w:r w:rsidRPr="00D1397C">
              <w:rPr>
                <w:rFonts w:hint="eastAsia"/>
              </w:rPr>
              <w:t>- **</w:t>
            </w:r>
            <w:proofErr w:type="gramStart"/>
            <w:r w:rsidRPr="00D1397C">
              <w:rPr>
                <w:rFonts w:hint="eastAsia"/>
              </w:rPr>
              <w:t>第三方库和</w:t>
            </w:r>
            <w:proofErr w:type="gramEnd"/>
            <w:r w:rsidRPr="00D1397C">
              <w:rPr>
                <w:rFonts w:hint="eastAsia"/>
              </w:rPr>
              <w:t>框架：</w:t>
            </w:r>
            <w:r w:rsidRPr="00D1397C">
              <w:rPr>
                <w:rFonts w:hint="eastAsia"/>
              </w:rPr>
              <w:t xml:space="preserve">** </w:t>
            </w:r>
            <w:r w:rsidRPr="00D1397C">
              <w:rPr>
                <w:rFonts w:hint="eastAsia"/>
              </w:rPr>
              <w:t>可能需要使用各种开源库和框架，如</w:t>
            </w:r>
            <w:r w:rsidRPr="00D1397C">
              <w:rPr>
                <w:rFonts w:hint="eastAsia"/>
              </w:rPr>
              <w:t>OpenCV</w:t>
            </w:r>
            <w:r w:rsidRPr="00D1397C">
              <w:rPr>
                <w:rFonts w:hint="eastAsia"/>
              </w:rPr>
              <w:t>、</w:t>
            </w:r>
            <w:r w:rsidRPr="00D1397C">
              <w:rPr>
                <w:rFonts w:hint="eastAsia"/>
              </w:rPr>
              <w:t xml:space="preserve">TensorFlow </w:t>
            </w:r>
            <w:r w:rsidRPr="00D1397C">
              <w:rPr>
                <w:rFonts w:hint="eastAsia"/>
              </w:rPr>
              <w:t>等，用于图像处理、机器学习等功能的实现。</w:t>
            </w:r>
          </w:p>
          <w:p w14:paraId="0B4EC5AF" w14:textId="77777777" w:rsidR="00260592" w:rsidRPr="005F2D4E" w:rsidRDefault="00D1397C" w:rsidP="005F2D4E">
            <w:pPr>
              <w:spacing w:line="240" w:lineRule="auto"/>
              <w:ind w:firstLine="480"/>
            </w:pPr>
            <w:r w:rsidRPr="00D1397C">
              <w:rPr>
                <w:rFonts w:hint="eastAsia"/>
              </w:rPr>
              <w:t>以上软硬件资源将为团队完成</w:t>
            </w:r>
            <w:r w:rsidR="005F2D4E">
              <w:rPr>
                <w:rFonts w:hint="eastAsia"/>
              </w:rPr>
              <w:t>5G+</w:t>
            </w:r>
            <w:r w:rsidR="005F2D4E">
              <w:rPr>
                <w:rFonts w:hint="eastAsia"/>
              </w:rPr>
              <w:t>智能网联车系统</w:t>
            </w:r>
            <w:r w:rsidRPr="00D1397C">
              <w:rPr>
                <w:rFonts w:hint="eastAsia"/>
              </w:rPr>
              <w:t>开发提供必要的支持和条件，确保项目能够顺利进行并取得成功。</w:t>
            </w:r>
          </w:p>
        </w:tc>
      </w:tr>
      <w:tr w:rsidR="00981109" w14:paraId="15E469BB" w14:textId="77777777" w:rsidTr="00954617">
        <w:trPr>
          <w:cantSplit/>
        </w:trPr>
        <w:tc>
          <w:tcPr>
            <w:tcW w:w="1555" w:type="dxa"/>
            <w:vAlign w:val="center"/>
          </w:tcPr>
          <w:p w14:paraId="419C568D" w14:textId="77777777" w:rsidR="00981109" w:rsidRPr="007C1283" w:rsidRDefault="00981109" w:rsidP="00C91575">
            <w:pPr>
              <w:spacing w:line="240" w:lineRule="auto"/>
              <w:ind w:firstLineChars="0" w:firstLine="0"/>
              <w:jc w:val="center"/>
              <w:rPr>
                <w:sz w:val="28"/>
                <w:szCs w:val="28"/>
              </w:rPr>
            </w:pPr>
            <w:r>
              <w:rPr>
                <w:rFonts w:hint="eastAsia"/>
                <w:sz w:val="28"/>
                <w:szCs w:val="28"/>
              </w:rPr>
              <w:lastRenderedPageBreak/>
              <w:t>提交材料和评价方法</w:t>
            </w:r>
          </w:p>
        </w:tc>
        <w:tc>
          <w:tcPr>
            <w:tcW w:w="6741" w:type="dxa"/>
          </w:tcPr>
          <w:p w14:paraId="25B13C5C" w14:textId="77777777" w:rsidR="00D1397C" w:rsidRDefault="00D1397C" w:rsidP="00C91575">
            <w:pPr>
              <w:spacing w:line="240" w:lineRule="auto"/>
              <w:ind w:firstLine="480"/>
            </w:pPr>
            <w:r w:rsidRPr="00D1397C">
              <w:rPr>
                <w:rFonts w:hint="eastAsia"/>
              </w:rPr>
              <w:t>提供</w:t>
            </w:r>
            <w:r w:rsidR="008E288C">
              <w:rPr>
                <w:rFonts w:hint="eastAsia"/>
              </w:rPr>
              <w:t>材料</w:t>
            </w:r>
            <w:r w:rsidRPr="00D1397C">
              <w:rPr>
                <w:rFonts w:hint="eastAsia"/>
              </w:rPr>
              <w:t>：</w:t>
            </w:r>
          </w:p>
          <w:p w14:paraId="1B6566CC" w14:textId="77777777" w:rsidR="00981109" w:rsidRPr="00D1397C" w:rsidRDefault="00D1397C" w:rsidP="00C91575">
            <w:pPr>
              <w:spacing w:line="240" w:lineRule="auto"/>
              <w:ind w:firstLine="480"/>
            </w:pPr>
            <w:r>
              <w:rPr>
                <w:rFonts w:hint="eastAsia"/>
              </w:rPr>
              <w:t>1.</w:t>
            </w:r>
            <w:r w:rsidR="00981109" w:rsidRPr="00D1397C">
              <w:rPr>
                <w:rFonts w:hint="eastAsia"/>
              </w:rPr>
              <w:t>提交材料内容包括但不限于作品</w:t>
            </w:r>
            <w:r>
              <w:rPr>
                <w:rFonts w:hint="eastAsia"/>
              </w:rPr>
              <w:t>设计</w:t>
            </w:r>
            <w:r w:rsidR="00981109" w:rsidRPr="00D1397C">
              <w:rPr>
                <w:rFonts w:hint="eastAsia"/>
              </w:rPr>
              <w:t>方案、</w:t>
            </w:r>
            <w:r>
              <w:rPr>
                <w:rFonts w:hint="eastAsia"/>
              </w:rPr>
              <w:t>项目</w:t>
            </w:r>
            <w:r w:rsidR="00981109" w:rsidRPr="00D1397C">
              <w:rPr>
                <w:rFonts w:hint="eastAsia"/>
              </w:rPr>
              <w:t>程序代码、</w:t>
            </w:r>
            <w:r>
              <w:rPr>
                <w:rFonts w:hint="eastAsia"/>
              </w:rPr>
              <w:t>验收演示文件</w:t>
            </w:r>
            <w:r w:rsidR="00981109" w:rsidRPr="00D1397C">
              <w:rPr>
                <w:rFonts w:hint="eastAsia"/>
              </w:rPr>
              <w:t>、</w:t>
            </w:r>
            <w:r>
              <w:rPr>
                <w:rFonts w:hint="eastAsia"/>
              </w:rPr>
              <w:t>产品演示视频</w:t>
            </w:r>
            <w:r w:rsidR="00981109" w:rsidRPr="00D1397C">
              <w:rPr>
                <w:rFonts w:hint="eastAsia"/>
              </w:rPr>
              <w:t>等内容。</w:t>
            </w:r>
          </w:p>
          <w:p w14:paraId="1C255DA1" w14:textId="77777777" w:rsidR="00981109" w:rsidRDefault="00D1397C" w:rsidP="00C91575">
            <w:pPr>
              <w:spacing w:line="240" w:lineRule="auto"/>
              <w:ind w:firstLine="480"/>
            </w:pPr>
            <w:r>
              <w:rPr>
                <w:rFonts w:hint="eastAsia"/>
              </w:rPr>
              <w:t>2.</w:t>
            </w:r>
            <w:r w:rsidR="00981109" w:rsidRPr="00D1397C">
              <w:rPr>
                <w:rFonts w:hint="eastAsia"/>
              </w:rPr>
              <w:t>声明函：参赛方案原创性及保密性声明。</w:t>
            </w:r>
          </w:p>
          <w:p w14:paraId="6085A1D5" w14:textId="77777777" w:rsidR="00D1397C" w:rsidRPr="00D1397C" w:rsidRDefault="00D1397C" w:rsidP="00C91575">
            <w:pPr>
              <w:spacing w:line="240" w:lineRule="auto"/>
              <w:ind w:firstLine="480"/>
            </w:pPr>
          </w:p>
          <w:p w14:paraId="019E5900" w14:textId="77777777" w:rsidR="00662B3C" w:rsidRDefault="00662B3C" w:rsidP="00D1397C">
            <w:pPr>
              <w:spacing w:line="240" w:lineRule="auto"/>
              <w:ind w:firstLine="480"/>
            </w:pPr>
            <w:r>
              <w:rPr>
                <w:rFonts w:hint="eastAsia"/>
              </w:rPr>
              <w:t>评价标准：</w:t>
            </w:r>
          </w:p>
          <w:p w14:paraId="32C908B4" w14:textId="77777777" w:rsidR="008E288C" w:rsidRDefault="008E288C" w:rsidP="008E288C">
            <w:pPr>
              <w:spacing w:line="240" w:lineRule="auto"/>
              <w:ind w:firstLine="480"/>
            </w:pPr>
            <w:r>
              <w:rPr>
                <w:rFonts w:hint="eastAsia"/>
              </w:rPr>
              <w:t>1.</w:t>
            </w:r>
            <w:r>
              <w:rPr>
                <w:rFonts w:hint="eastAsia"/>
              </w:rPr>
              <w:t>创新性</w:t>
            </w:r>
            <w:r>
              <w:rPr>
                <w:rFonts w:hint="eastAsia"/>
              </w:rPr>
              <w:t>(30%):</w:t>
            </w:r>
            <w:r>
              <w:rPr>
                <w:rFonts w:hint="eastAsia"/>
              </w:rPr>
              <w:t>通过</w:t>
            </w:r>
            <w:r>
              <w:rPr>
                <w:rFonts w:hint="eastAsia"/>
              </w:rPr>
              <w:t>5G</w:t>
            </w:r>
            <w:r>
              <w:rPr>
                <w:rFonts w:hint="eastAsia"/>
              </w:rPr>
              <w:t>技术的先进性解决真实场景下的问题</w:t>
            </w:r>
            <w:r>
              <w:rPr>
                <w:rFonts w:hint="eastAsia"/>
              </w:rPr>
              <w:t>;</w:t>
            </w:r>
            <w:r>
              <w:rPr>
                <w:rFonts w:hint="eastAsia"/>
              </w:rPr>
              <w:t>在</w:t>
            </w:r>
            <w:r>
              <w:rPr>
                <w:rFonts w:hint="eastAsia"/>
              </w:rPr>
              <w:t>5G</w:t>
            </w:r>
            <w:r>
              <w:rPr>
                <w:rFonts w:hint="eastAsia"/>
              </w:rPr>
              <w:t>技术原理与工程实践方面实现突破</w:t>
            </w:r>
            <w:r>
              <w:rPr>
                <w:rFonts w:hint="eastAsia"/>
              </w:rPr>
              <w:t>;</w:t>
            </w:r>
            <w:r>
              <w:rPr>
                <w:rFonts w:hint="eastAsia"/>
              </w:rPr>
              <w:t>在</w:t>
            </w:r>
            <w:r>
              <w:rPr>
                <w:rFonts w:hint="eastAsia"/>
              </w:rPr>
              <w:t>5G</w:t>
            </w:r>
            <w:r>
              <w:rPr>
                <w:rFonts w:hint="eastAsia"/>
              </w:rPr>
              <w:t>关键技术实现方面进行创新</w:t>
            </w:r>
            <w:r>
              <w:rPr>
                <w:rFonts w:hint="eastAsia"/>
              </w:rPr>
              <w:t>;</w:t>
            </w:r>
            <w:r>
              <w:rPr>
                <w:rFonts w:hint="eastAsia"/>
              </w:rPr>
              <w:t>在</w:t>
            </w:r>
            <w:r>
              <w:rPr>
                <w:rFonts w:hint="eastAsia"/>
              </w:rPr>
              <w:t>5G</w:t>
            </w:r>
            <w:r>
              <w:rPr>
                <w:rFonts w:hint="eastAsia"/>
              </w:rPr>
              <w:t>技术赋能垂直行业领域实现了商业模式、管理运营、生产流程、降本增效、行业数字化转型等方面的改进或创新。</w:t>
            </w:r>
          </w:p>
          <w:p w14:paraId="655FA19A" w14:textId="77777777" w:rsidR="008E288C" w:rsidRDefault="008E288C" w:rsidP="008E288C">
            <w:pPr>
              <w:spacing w:line="240" w:lineRule="auto"/>
              <w:ind w:firstLine="480"/>
            </w:pPr>
            <w:r>
              <w:rPr>
                <w:rFonts w:hint="eastAsia"/>
              </w:rPr>
              <w:t>2.</w:t>
            </w:r>
            <w:r>
              <w:rPr>
                <w:rFonts w:hint="eastAsia"/>
              </w:rPr>
              <w:t>系统性</w:t>
            </w:r>
            <w:r>
              <w:rPr>
                <w:rFonts w:hint="eastAsia"/>
              </w:rPr>
              <w:t>(20%):</w:t>
            </w:r>
            <w:r>
              <w:rPr>
                <w:rFonts w:hint="eastAsia"/>
              </w:rPr>
              <w:t>能按照赛项设计要求，综合运用多专业领域的技术知识，实现软件系统与硬件系统之间的互联互通，系统运行过程紧密结合实际应用场景。</w:t>
            </w:r>
          </w:p>
          <w:p w14:paraId="20C78FD7" w14:textId="77777777" w:rsidR="008E288C" w:rsidRDefault="008E288C" w:rsidP="008E288C">
            <w:pPr>
              <w:spacing w:line="240" w:lineRule="auto"/>
              <w:ind w:firstLine="480"/>
            </w:pPr>
            <w:r>
              <w:rPr>
                <w:rFonts w:hint="eastAsia"/>
              </w:rPr>
              <w:t>3.</w:t>
            </w:r>
            <w:r>
              <w:rPr>
                <w:rFonts w:hint="eastAsia"/>
              </w:rPr>
              <w:t>社会效益</w:t>
            </w:r>
            <w:r>
              <w:rPr>
                <w:rFonts w:hint="eastAsia"/>
              </w:rPr>
              <w:t>(15%):</w:t>
            </w:r>
            <w:r>
              <w:rPr>
                <w:rFonts w:hint="eastAsia"/>
              </w:rPr>
              <w:t>设计方案具有较好的社会公益价值，或在某个行业领域具有较大的商用潜力。</w:t>
            </w:r>
          </w:p>
          <w:p w14:paraId="22E5E2B4" w14:textId="77777777" w:rsidR="008E288C" w:rsidRDefault="008E288C" w:rsidP="008E288C">
            <w:pPr>
              <w:spacing w:line="240" w:lineRule="auto"/>
              <w:ind w:firstLine="480"/>
            </w:pPr>
            <w:r>
              <w:rPr>
                <w:rFonts w:hint="eastAsia"/>
              </w:rPr>
              <w:t>4.</w:t>
            </w:r>
            <w:r>
              <w:rPr>
                <w:rFonts w:hint="eastAsia"/>
              </w:rPr>
              <w:t>功能完备性</w:t>
            </w:r>
            <w:r>
              <w:rPr>
                <w:rFonts w:hint="eastAsia"/>
              </w:rPr>
              <w:t>(10%):</w:t>
            </w:r>
            <w:r>
              <w:rPr>
                <w:rFonts w:hint="eastAsia"/>
              </w:rPr>
              <w:t>方案综合考虑了某个行业或者某些应用场景中待解决问题，且对各种可能出现的问题都有完备的技术实现并针对问题提出了解决改进思路，并对改进效果进行关键指标的量化评估。</w:t>
            </w:r>
          </w:p>
          <w:p w14:paraId="6836E4B0" w14:textId="77777777" w:rsidR="00662B3C" w:rsidRDefault="008E288C" w:rsidP="008E288C">
            <w:pPr>
              <w:spacing w:line="240" w:lineRule="auto"/>
              <w:ind w:firstLine="480"/>
            </w:pPr>
            <w:r>
              <w:rPr>
                <w:rFonts w:hint="eastAsia"/>
              </w:rPr>
              <w:t>5.</w:t>
            </w:r>
            <w:r>
              <w:rPr>
                <w:rFonts w:hint="eastAsia"/>
              </w:rPr>
              <w:t>推广价值</w:t>
            </w:r>
            <w:r>
              <w:rPr>
                <w:rFonts w:hint="eastAsia"/>
              </w:rPr>
              <w:t>(10%):</w:t>
            </w:r>
            <w:r>
              <w:rPr>
                <w:rFonts w:hint="eastAsia"/>
              </w:rPr>
              <w:t>围绕信息通信关键技术解决“卡脖子”问题，存在产业发展的普遍性、关键成果可复用性强，能够复制到其他行业领域。</w:t>
            </w:r>
          </w:p>
          <w:p w14:paraId="1CF010DA" w14:textId="77777777" w:rsidR="008E288C" w:rsidRDefault="008E288C" w:rsidP="008E288C">
            <w:pPr>
              <w:spacing w:line="240" w:lineRule="auto"/>
              <w:ind w:firstLine="480"/>
            </w:pPr>
            <w:r>
              <w:rPr>
                <w:rFonts w:hint="eastAsia"/>
              </w:rPr>
              <w:t>6.</w:t>
            </w:r>
            <w:r w:rsidRPr="008E288C">
              <w:rPr>
                <w:rFonts w:hint="eastAsia"/>
              </w:rPr>
              <w:t>项目总结</w:t>
            </w:r>
            <w:r w:rsidRPr="008E288C">
              <w:rPr>
                <w:rFonts w:hint="eastAsia"/>
              </w:rPr>
              <w:t>(15%):</w:t>
            </w:r>
            <w:r w:rsidRPr="008E288C">
              <w:rPr>
                <w:rFonts w:hint="eastAsia"/>
              </w:rPr>
              <w:t>总结材料齐全，内容详实具体</w:t>
            </w:r>
            <w:r w:rsidRPr="008E288C">
              <w:rPr>
                <w:rFonts w:hint="eastAsia"/>
              </w:rPr>
              <w:t>;</w:t>
            </w:r>
            <w:r w:rsidRPr="008E288C">
              <w:rPr>
                <w:rFonts w:hint="eastAsia"/>
              </w:rPr>
              <w:t>答辩演讲流利，能明确回答评委提问</w:t>
            </w:r>
            <w:proofErr w:type="gramStart"/>
            <w:r w:rsidRPr="008E288C">
              <w:rPr>
                <w:rFonts w:hint="eastAsia"/>
              </w:rPr>
              <w:t>且观点</w:t>
            </w:r>
            <w:proofErr w:type="gramEnd"/>
            <w:r w:rsidRPr="008E288C">
              <w:rPr>
                <w:rFonts w:hint="eastAsia"/>
              </w:rPr>
              <w:t>清晰。</w:t>
            </w:r>
          </w:p>
          <w:p w14:paraId="40C337AA" w14:textId="77777777" w:rsidR="00662B3C" w:rsidRDefault="00662B3C" w:rsidP="00D1397C">
            <w:pPr>
              <w:spacing w:line="240" w:lineRule="auto"/>
              <w:ind w:firstLine="480"/>
            </w:pPr>
          </w:p>
          <w:p w14:paraId="1C3B3EA4" w14:textId="77777777" w:rsidR="00D1397C" w:rsidRDefault="00D1397C" w:rsidP="00D1397C">
            <w:pPr>
              <w:spacing w:line="240" w:lineRule="auto"/>
              <w:ind w:firstLine="480"/>
            </w:pPr>
            <w:r>
              <w:rPr>
                <w:rFonts w:hint="eastAsia"/>
              </w:rPr>
              <w:t>评价方法：</w:t>
            </w:r>
          </w:p>
          <w:p w14:paraId="27DED0CD" w14:textId="77777777" w:rsidR="00D1397C" w:rsidRDefault="00D25462" w:rsidP="00D25462">
            <w:pPr>
              <w:spacing w:line="240" w:lineRule="auto"/>
              <w:ind w:firstLine="480"/>
            </w:pPr>
            <w:r>
              <w:rPr>
                <w:rFonts w:hint="eastAsia"/>
              </w:rPr>
              <w:t xml:space="preserve">1. </w:t>
            </w:r>
            <w:r w:rsidR="00D1397C">
              <w:rPr>
                <w:rFonts w:hint="eastAsia"/>
              </w:rPr>
              <w:t>现场答辩：团队需要在评审委员会面前进行现场答辩，就项目的技术方案、开发过程、成果展示等方面进行详细说明。评审委员会将根据团队的答辩表现，评价项目的技术水平和创新性。</w:t>
            </w:r>
          </w:p>
          <w:p w14:paraId="29FD1D4B" w14:textId="77777777" w:rsidR="00D1397C" w:rsidRDefault="00D1397C" w:rsidP="00D25462">
            <w:pPr>
              <w:spacing w:line="240" w:lineRule="auto"/>
              <w:ind w:firstLine="480"/>
            </w:pPr>
            <w:r>
              <w:rPr>
                <w:rFonts w:hint="eastAsia"/>
              </w:rPr>
              <w:t>2.</w:t>
            </w:r>
            <w:r>
              <w:rPr>
                <w:rFonts w:hint="eastAsia"/>
              </w:rPr>
              <w:t>测试验收：评审委员会将对团队提供的展示实物进行测试验收，包括软件功能测试、实时性能测试、稳定性测试等。验收结果将作为评价项目成果的重要依据之一。</w:t>
            </w:r>
          </w:p>
          <w:p w14:paraId="6E599166" w14:textId="77777777" w:rsidR="00D1397C" w:rsidRDefault="00D1397C" w:rsidP="00D25462">
            <w:pPr>
              <w:spacing w:line="240" w:lineRule="auto"/>
              <w:ind w:firstLine="480"/>
            </w:pPr>
            <w:r>
              <w:rPr>
                <w:rFonts w:hint="eastAsia"/>
              </w:rPr>
              <w:t>3.</w:t>
            </w:r>
            <w:r>
              <w:rPr>
                <w:rFonts w:hint="eastAsia"/>
              </w:rPr>
              <w:t>技术评审：评审委员会将对团队提供的对策方案、测试报告等材料进行技术评审，评估项目的技术方案的可行性、创新性和实用性。团队需要根据评审委员会的反馈，及时调整和改进项目方案。</w:t>
            </w:r>
          </w:p>
          <w:p w14:paraId="7D2BD702" w14:textId="77777777" w:rsidR="00981109" w:rsidRPr="00D25462" w:rsidRDefault="00D1397C" w:rsidP="00D25462">
            <w:pPr>
              <w:spacing w:line="240" w:lineRule="auto"/>
              <w:ind w:firstLine="480"/>
            </w:pPr>
            <w:r>
              <w:rPr>
                <w:rFonts w:hint="eastAsia"/>
              </w:rPr>
              <w:t>综上所述，评价方法和标准将综合考虑团队的答辩表现、</w:t>
            </w:r>
            <w:r w:rsidR="00D25462">
              <w:rPr>
                <w:rFonts w:hint="eastAsia"/>
              </w:rPr>
              <w:t>系统</w:t>
            </w:r>
            <w:r>
              <w:rPr>
                <w:rFonts w:hint="eastAsia"/>
              </w:rPr>
              <w:t>测试验收结果以及技术评审结果，以评估团队完成命题的实际效果和质量。</w:t>
            </w:r>
          </w:p>
        </w:tc>
      </w:tr>
      <w:tr w:rsidR="00521F61" w14:paraId="02B0AEFE" w14:textId="77777777" w:rsidTr="00981109">
        <w:trPr>
          <w:cantSplit/>
        </w:trPr>
        <w:tc>
          <w:tcPr>
            <w:tcW w:w="1555" w:type="dxa"/>
            <w:vAlign w:val="center"/>
          </w:tcPr>
          <w:p w14:paraId="76B8E41A" w14:textId="77777777" w:rsidR="00521F61" w:rsidRDefault="00521F61" w:rsidP="00C91575">
            <w:pPr>
              <w:spacing w:line="240" w:lineRule="auto"/>
              <w:ind w:firstLineChars="0" w:firstLine="0"/>
              <w:jc w:val="center"/>
              <w:rPr>
                <w:sz w:val="28"/>
                <w:szCs w:val="28"/>
              </w:rPr>
            </w:pPr>
            <w:r>
              <w:rPr>
                <w:rFonts w:hint="eastAsia"/>
                <w:sz w:val="28"/>
                <w:szCs w:val="28"/>
              </w:rPr>
              <w:lastRenderedPageBreak/>
              <w:t>配套支持</w:t>
            </w:r>
          </w:p>
        </w:tc>
        <w:tc>
          <w:tcPr>
            <w:tcW w:w="6741" w:type="dxa"/>
          </w:tcPr>
          <w:p w14:paraId="2E13A9FD" w14:textId="77777777" w:rsidR="00D1397C" w:rsidRDefault="00D1397C" w:rsidP="00D1397C">
            <w:pPr>
              <w:spacing w:line="240" w:lineRule="auto"/>
              <w:ind w:firstLineChars="0" w:firstLine="0"/>
            </w:pPr>
            <w:r>
              <w:rPr>
                <w:rFonts w:hint="eastAsia"/>
              </w:rPr>
              <w:t>配套支持主要包括以下内容：</w:t>
            </w:r>
          </w:p>
          <w:p w14:paraId="436D2228" w14:textId="77777777" w:rsidR="00D1397C" w:rsidRDefault="00D1397C" w:rsidP="00D1397C">
            <w:pPr>
              <w:spacing w:line="240" w:lineRule="auto"/>
              <w:ind w:firstLineChars="0" w:firstLine="0"/>
            </w:pPr>
            <w:r>
              <w:rPr>
                <w:rFonts w:hint="eastAsia"/>
              </w:rPr>
              <w:t>（</w:t>
            </w:r>
            <w:r>
              <w:rPr>
                <w:rFonts w:hint="eastAsia"/>
              </w:rPr>
              <w:t>1</w:t>
            </w:r>
            <w:r>
              <w:rPr>
                <w:rFonts w:hint="eastAsia"/>
              </w:rPr>
              <w:t>）全套软硬件</w:t>
            </w:r>
          </w:p>
          <w:p w14:paraId="4CC42ACD" w14:textId="77777777" w:rsidR="00D1397C" w:rsidRDefault="00D1397C" w:rsidP="00D1397C">
            <w:pPr>
              <w:spacing w:line="240" w:lineRule="auto"/>
              <w:ind w:firstLineChars="0" w:firstLine="0"/>
            </w:pPr>
            <w:r>
              <w:rPr>
                <w:rFonts w:hint="eastAsia"/>
              </w:rPr>
              <w:t>（</w:t>
            </w:r>
            <w:r>
              <w:rPr>
                <w:rFonts w:hint="eastAsia"/>
              </w:rPr>
              <w:t>2</w:t>
            </w:r>
            <w:r>
              <w:rPr>
                <w:rFonts w:hint="eastAsia"/>
              </w:rPr>
              <w:t>）优秀学生技术认证</w:t>
            </w:r>
          </w:p>
          <w:p w14:paraId="1CAAE53F" w14:textId="77777777" w:rsidR="00D1397C" w:rsidRDefault="00D1397C" w:rsidP="00D1397C">
            <w:pPr>
              <w:spacing w:line="240" w:lineRule="auto"/>
              <w:ind w:firstLineChars="0" w:firstLine="0"/>
            </w:pPr>
            <w:r>
              <w:rPr>
                <w:rFonts w:hint="eastAsia"/>
              </w:rPr>
              <w:t>（</w:t>
            </w:r>
            <w:r>
              <w:rPr>
                <w:rFonts w:hint="eastAsia"/>
              </w:rPr>
              <w:t>3</w:t>
            </w:r>
            <w:r>
              <w:rPr>
                <w:rFonts w:hint="eastAsia"/>
              </w:rPr>
              <w:t>）优秀学生实习与就业机会</w:t>
            </w:r>
          </w:p>
          <w:p w14:paraId="63297581" w14:textId="77777777" w:rsidR="00E7041F" w:rsidRDefault="00D1397C" w:rsidP="00D1397C">
            <w:pPr>
              <w:spacing w:line="240" w:lineRule="auto"/>
              <w:ind w:firstLineChars="0" w:firstLine="0"/>
              <w:rPr>
                <w:color w:val="727272"/>
                <w:szCs w:val="21"/>
                <w:shd w:val="clear" w:color="auto" w:fill="FFFFFF"/>
              </w:rPr>
            </w:pPr>
            <w:r>
              <w:rPr>
                <w:rFonts w:hint="eastAsia"/>
              </w:rPr>
              <w:t>（</w:t>
            </w:r>
            <w:r>
              <w:rPr>
                <w:rFonts w:hint="eastAsia"/>
              </w:rPr>
              <w:t>4</w:t>
            </w:r>
            <w:r>
              <w:rPr>
                <w:rFonts w:hint="eastAsia"/>
              </w:rPr>
              <w:t>）优秀项目成果知识产权转化和产业化推广</w:t>
            </w:r>
          </w:p>
          <w:p w14:paraId="488DCAFA" w14:textId="77777777" w:rsidR="00E7041F" w:rsidRPr="00F0229E" w:rsidRDefault="00E7041F" w:rsidP="00520093">
            <w:pPr>
              <w:spacing w:line="240" w:lineRule="auto"/>
              <w:ind w:firstLineChars="0" w:firstLine="0"/>
              <w:rPr>
                <w:color w:val="727272"/>
                <w:szCs w:val="21"/>
                <w:shd w:val="clear" w:color="auto" w:fill="FFFFFF"/>
              </w:rPr>
            </w:pPr>
          </w:p>
        </w:tc>
      </w:tr>
      <w:tr w:rsidR="00521F61" w14:paraId="75D14918" w14:textId="77777777" w:rsidTr="00981109">
        <w:trPr>
          <w:cantSplit/>
        </w:trPr>
        <w:tc>
          <w:tcPr>
            <w:tcW w:w="1555" w:type="dxa"/>
            <w:vAlign w:val="center"/>
          </w:tcPr>
          <w:p w14:paraId="4F35F567" w14:textId="77777777" w:rsidR="00521F61" w:rsidRPr="002A6463" w:rsidRDefault="00521F61" w:rsidP="00C91575">
            <w:pPr>
              <w:spacing w:line="240" w:lineRule="auto"/>
              <w:ind w:firstLineChars="0" w:firstLine="0"/>
              <w:jc w:val="center"/>
              <w:rPr>
                <w:sz w:val="28"/>
                <w:szCs w:val="28"/>
              </w:rPr>
            </w:pPr>
            <w:r>
              <w:rPr>
                <w:rFonts w:hint="eastAsia"/>
                <w:sz w:val="28"/>
                <w:szCs w:val="28"/>
              </w:rPr>
              <w:t>其他</w:t>
            </w:r>
          </w:p>
        </w:tc>
        <w:tc>
          <w:tcPr>
            <w:tcW w:w="6741" w:type="dxa"/>
          </w:tcPr>
          <w:p w14:paraId="641453EC" w14:textId="77777777" w:rsidR="00521F61" w:rsidRPr="00D1397C" w:rsidRDefault="00521F61" w:rsidP="00C91575">
            <w:pPr>
              <w:spacing w:line="240" w:lineRule="auto"/>
              <w:ind w:firstLineChars="0" w:firstLine="0"/>
            </w:pPr>
            <w:r w:rsidRPr="00D1397C">
              <w:rPr>
                <w:rFonts w:hint="eastAsia"/>
              </w:rPr>
              <w:t>（如有其他意见建议请填写）</w:t>
            </w:r>
          </w:p>
          <w:p w14:paraId="7AE47DF7" w14:textId="77777777" w:rsidR="00521F61" w:rsidRDefault="00521F61" w:rsidP="00C91575">
            <w:pPr>
              <w:spacing w:line="240" w:lineRule="auto"/>
              <w:ind w:firstLineChars="0" w:firstLine="0"/>
            </w:pPr>
          </w:p>
          <w:p w14:paraId="2AC168E3" w14:textId="77777777" w:rsidR="00824C8B" w:rsidRDefault="00824C8B" w:rsidP="00C91575">
            <w:pPr>
              <w:spacing w:line="240" w:lineRule="auto"/>
              <w:ind w:firstLineChars="0" w:firstLine="0"/>
            </w:pPr>
          </w:p>
          <w:p w14:paraId="58E1A58E" w14:textId="77777777" w:rsidR="00824C8B" w:rsidRDefault="00824C8B" w:rsidP="00C91575">
            <w:pPr>
              <w:spacing w:line="240" w:lineRule="auto"/>
              <w:ind w:firstLineChars="0" w:firstLine="0"/>
            </w:pPr>
          </w:p>
          <w:p w14:paraId="6399114D" w14:textId="77777777" w:rsidR="00824C8B" w:rsidRDefault="00824C8B" w:rsidP="00C91575">
            <w:pPr>
              <w:spacing w:line="240" w:lineRule="auto"/>
              <w:ind w:firstLineChars="0" w:firstLine="0"/>
            </w:pPr>
          </w:p>
          <w:p w14:paraId="02399337" w14:textId="77777777" w:rsidR="00824C8B" w:rsidRDefault="00824C8B" w:rsidP="00C91575">
            <w:pPr>
              <w:spacing w:line="240" w:lineRule="auto"/>
              <w:ind w:firstLineChars="0" w:firstLine="0"/>
            </w:pPr>
          </w:p>
        </w:tc>
      </w:tr>
    </w:tbl>
    <w:p w14:paraId="78EE0CB0" w14:textId="77777777" w:rsidR="00521F61" w:rsidRDefault="00521F61" w:rsidP="00C91575">
      <w:pPr>
        <w:ind w:firstLine="480"/>
      </w:pPr>
    </w:p>
    <w:p w14:paraId="5F69AD27" w14:textId="77777777" w:rsidR="00521F61" w:rsidRPr="00EC151D" w:rsidRDefault="00521F61" w:rsidP="00C91575">
      <w:pPr>
        <w:ind w:firstLine="480"/>
      </w:pPr>
    </w:p>
    <w:p w14:paraId="74249CB0" w14:textId="77777777" w:rsidR="00521F61" w:rsidRPr="007537AA" w:rsidRDefault="00521F61" w:rsidP="00C91575">
      <w:pPr>
        <w:ind w:firstLine="480"/>
      </w:pPr>
    </w:p>
    <w:p w14:paraId="3B9BFEE1" w14:textId="77777777" w:rsidR="006A056B" w:rsidRPr="00521F61" w:rsidRDefault="006A056B" w:rsidP="00C91575">
      <w:pPr>
        <w:ind w:firstLine="480"/>
      </w:pPr>
    </w:p>
    <w:sectPr w:rsidR="006A056B" w:rsidRPr="00521F6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E9A1B" w14:textId="77777777" w:rsidR="00B3446A" w:rsidRDefault="00B3446A" w:rsidP="00521F61">
      <w:pPr>
        <w:spacing w:line="240" w:lineRule="auto"/>
        <w:ind w:firstLine="480"/>
      </w:pPr>
      <w:r>
        <w:separator/>
      </w:r>
    </w:p>
  </w:endnote>
  <w:endnote w:type="continuationSeparator" w:id="0">
    <w:p w14:paraId="05B3B016" w14:textId="77777777" w:rsidR="00B3446A" w:rsidRDefault="00B3446A" w:rsidP="00521F6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8A8EE" w14:textId="77777777" w:rsidR="00CC15B3" w:rsidRDefault="00CC15B3">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docPartObj>
        <w:docPartGallery w:val="Page Numbers (Bottom of Page)"/>
        <w:docPartUnique/>
      </w:docPartObj>
    </w:sdtPr>
    <w:sdtContent>
      <w:p w14:paraId="18306DBF" w14:textId="77777777" w:rsidR="00CC15B3" w:rsidRDefault="000808F7">
        <w:pPr>
          <w:pStyle w:val="a5"/>
          <w:ind w:firstLine="360"/>
          <w:jc w:val="center"/>
        </w:pPr>
        <w:r>
          <w:fldChar w:fldCharType="begin"/>
        </w:r>
        <w:r>
          <w:instrText>PAGE   \* MERGEFORMAT</w:instrText>
        </w:r>
        <w:r>
          <w:fldChar w:fldCharType="separate"/>
        </w:r>
        <w:r w:rsidR="00EA0361" w:rsidRPr="00EA0361">
          <w:rPr>
            <w:noProof/>
            <w:lang w:val="zh-CN"/>
          </w:rPr>
          <w:t>2</w:t>
        </w:r>
        <w:r>
          <w:fldChar w:fldCharType="end"/>
        </w:r>
      </w:p>
    </w:sdtContent>
  </w:sdt>
  <w:p w14:paraId="14EF07AA" w14:textId="77777777" w:rsidR="00CC15B3" w:rsidRDefault="00CC15B3">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0E706" w14:textId="77777777" w:rsidR="00CC15B3" w:rsidRDefault="00CC15B3">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7EFCD" w14:textId="77777777" w:rsidR="00B3446A" w:rsidRDefault="00B3446A" w:rsidP="00521F61">
      <w:pPr>
        <w:spacing w:line="240" w:lineRule="auto"/>
        <w:ind w:firstLine="480"/>
      </w:pPr>
      <w:r>
        <w:separator/>
      </w:r>
    </w:p>
  </w:footnote>
  <w:footnote w:type="continuationSeparator" w:id="0">
    <w:p w14:paraId="55C312EE" w14:textId="77777777" w:rsidR="00B3446A" w:rsidRDefault="00B3446A" w:rsidP="00521F61">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257D7" w14:textId="77777777" w:rsidR="00CC15B3" w:rsidRDefault="00CC15B3">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0E564" w14:textId="77777777" w:rsidR="00CC15B3" w:rsidRDefault="00CC15B3">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C5BD4" w14:textId="77777777" w:rsidR="00CC15B3" w:rsidRDefault="00CC15B3">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465D207"/>
    <w:multiLevelType w:val="singleLevel"/>
    <w:tmpl w:val="A465D207"/>
    <w:lvl w:ilvl="0">
      <w:start w:val="1"/>
      <w:numFmt w:val="decimal"/>
      <w:suff w:val="nothing"/>
      <w:lvlText w:val="（%1）"/>
      <w:lvlJc w:val="left"/>
    </w:lvl>
  </w:abstractNum>
  <w:abstractNum w:abstractNumId="1" w15:restartNumberingAfterBreak="0">
    <w:nsid w:val="01D461C4"/>
    <w:multiLevelType w:val="hybridMultilevel"/>
    <w:tmpl w:val="B608F2A0"/>
    <w:lvl w:ilvl="0" w:tplc="2BEA20FE">
      <w:start w:val="1"/>
      <w:numFmt w:val="decimal"/>
      <w:lvlText w:val="%1."/>
      <w:lvlJc w:val="righ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824525F"/>
    <w:multiLevelType w:val="hybridMultilevel"/>
    <w:tmpl w:val="99A26F56"/>
    <w:lvl w:ilvl="0" w:tplc="27D2EFD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5D374DBD"/>
    <w:multiLevelType w:val="hybridMultilevel"/>
    <w:tmpl w:val="D6004562"/>
    <w:lvl w:ilvl="0" w:tplc="27D2EFD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67A5674C"/>
    <w:multiLevelType w:val="hybridMultilevel"/>
    <w:tmpl w:val="D6004562"/>
    <w:lvl w:ilvl="0" w:tplc="27D2EFD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7AE90DFC"/>
    <w:multiLevelType w:val="hybridMultilevel"/>
    <w:tmpl w:val="4926B418"/>
    <w:lvl w:ilvl="0" w:tplc="E19247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43223618">
    <w:abstractNumId w:val="0"/>
  </w:num>
  <w:num w:numId="2" w16cid:durableId="1473980974">
    <w:abstractNumId w:val="2"/>
  </w:num>
  <w:num w:numId="3" w16cid:durableId="200173814">
    <w:abstractNumId w:val="5"/>
  </w:num>
  <w:num w:numId="4" w16cid:durableId="841621458">
    <w:abstractNumId w:val="4"/>
  </w:num>
  <w:num w:numId="5" w16cid:durableId="689184143">
    <w:abstractNumId w:val="3"/>
  </w:num>
  <w:num w:numId="6" w16cid:durableId="26100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07C"/>
    <w:rsid w:val="00017531"/>
    <w:rsid w:val="00032169"/>
    <w:rsid w:val="00060401"/>
    <w:rsid w:val="000612E2"/>
    <w:rsid w:val="0007337B"/>
    <w:rsid w:val="000808F7"/>
    <w:rsid w:val="000831A3"/>
    <w:rsid w:val="00086C8A"/>
    <w:rsid w:val="0009318C"/>
    <w:rsid w:val="00094DBE"/>
    <w:rsid w:val="000A355D"/>
    <w:rsid w:val="000B785A"/>
    <w:rsid w:val="000D450D"/>
    <w:rsid w:val="000E5FCB"/>
    <w:rsid w:val="000F04A1"/>
    <w:rsid w:val="000F0621"/>
    <w:rsid w:val="000F0A82"/>
    <w:rsid w:val="000F510A"/>
    <w:rsid w:val="00105BE4"/>
    <w:rsid w:val="00114D09"/>
    <w:rsid w:val="00117674"/>
    <w:rsid w:val="00124A69"/>
    <w:rsid w:val="00124FE2"/>
    <w:rsid w:val="00126A65"/>
    <w:rsid w:val="00134B74"/>
    <w:rsid w:val="001509AC"/>
    <w:rsid w:val="001530FF"/>
    <w:rsid w:val="00154BF6"/>
    <w:rsid w:val="00173D9F"/>
    <w:rsid w:val="00174E96"/>
    <w:rsid w:val="0019784D"/>
    <w:rsid w:val="001A6BFC"/>
    <w:rsid w:val="001B03F9"/>
    <w:rsid w:val="001B0BCF"/>
    <w:rsid w:val="001B3385"/>
    <w:rsid w:val="001D21FD"/>
    <w:rsid w:val="001D4112"/>
    <w:rsid w:val="001E5E6F"/>
    <w:rsid w:val="001F0B9A"/>
    <w:rsid w:val="001F5402"/>
    <w:rsid w:val="00201194"/>
    <w:rsid w:val="00211614"/>
    <w:rsid w:val="0022062C"/>
    <w:rsid w:val="00242D7B"/>
    <w:rsid w:val="00260592"/>
    <w:rsid w:val="00262577"/>
    <w:rsid w:val="002631BB"/>
    <w:rsid w:val="00293DF1"/>
    <w:rsid w:val="00296B1B"/>
    <w:rsid w:val="002B3FCF"/>
    <w:rsid w:val="002D4CCC"/>
    <w:rsid w:val="002D7CE6"/>
    <w:rsid w:val="00321027"/>
    <w:rsid w:val="00340A2C"/>
    <w:rsid w:val="00370354"/>
    <w:rsid w:val="00383FBC"/>
    <w:rsid w:val="003853F1"/>
    <w:rsid w:val="00394AB8"/>
    <w:rsid w:val="003C257D"/>
    <w:rsid w:val="003E3DD2"/>
    <w:rsid w:val="003E4CAF"/>
    <w:rsid w:val="00413338"/>
    <w:rsid w:val="004142BD"/>
    <w:rsid w:val="00431208"/>
    <w:rsid w:val="004410C6"/>
    <w:rsid w:val="00444CB9"/>
    <w:rsid w:val="0046122C"/>
    <w:rsid w:val="0047153A"/>
    <w:rsid w:val="00473959"/>
    <w:rsid w:val="00475294"/>
    <w:rsid w:val="00481421"/>
    <w:rsid w:val="00496F3E"/>
    <w:rsid w:val="004A6B89"/>
    <w:rsid w:val="004A6DD4"/>
    <w:rsid w:val="004C73BB"/>
    <w:rsid w:val="004D6BE8"/>
    <w:rsid w:val="004D7B65"/>
    <w:rsid w:val="004F033B"/>
    <w:rsid w:val="00505266"/>
    <w:rsid w:val="00520093"/>
    <w:rsid w:val="005211E8"/>
    <w:rsid w:val="00521F61"/>
    <w:rsid w:val="005259F1"/>
    <w:rsid w:val="00531EE8"/>
    <w:rsid w:val="005436FC"/>
    <w:rsid w:val="0054418F"/>
    <w:rsid w:val="00545814"/>
    <w:rsid w:val="00550E14"/>
    <w:rsid w:val="0056151F"/>
    <w:rsid w:val="00574148"/>
    <w:rsid w:val="00592E91"/>
    <w:rsid w:val="005B0CB4"/>
    <w:rsid w:val="005B4876"/>
    <w:rsid w:val="005C3EEE"/>
    <w:rsid w:val="005C4ED3"/>
    <w:rsid w:val="005D5670"/>
    <w:rsid w:val="005E342E"/>
    <w:rsid w:val="005E5841"/>
    <w:rsid w:val="005F2D4E"/>
    <w:rsid w:val="005F7C39"/>
    <w:rsid w:val="0060101C"/>
    <w:rsid w:val="00611B59"/>
    <w:rsid w:val="00621FF2"/>
    <w:rsid w:val="00631B5D"/>
    <w:rsid w:val="0063298B"/>
    <w:rsid w:val="00634D7B"/>
    <w:rsid w:val="00634FAB"/>
    <w:rsid w:val="00640A5A"/>
    <w:rsid w:val="00662B3C"/>
    <w:rsid w:val="0066547D"/>
    <w:rsid w:val="0066796B"/>
    <w:rsid w:val="00673062"/>
    <w:rsid w:val="006A056B"/>
    <w:rsid w:val="006B682C"/>
    <w:rsid w:val="006C246F"/>
    <w:rsid w:val="006C750E"/>
    <w:rsid w:val="006D02FE"/>
    <w:rsid w:val="006D2F75"/>
    <w:rsid w:val="006D60E3"/>
    <w:rsid w:val="006D7D3D"/>
    <w:rsid w:val="006E693C"/>
    <w:rsid w:val="00713EA8"/>
    <w:rsid w:val="00715F59"/>
    <w:rsid w:val="007164B1"/>
    <w:rsid w:val="00717EC8"/>
    <w:rsid w:val="00732042"/>
    <w:rsid w:val="0073661F"/>
    <w:rsid w:val="0074043B"/>
    <w:rsid w:val="00764135"/>
    <w:rsid w:val="00765B9A"/>
    <w:rsid w:val="007773DA"/>
    <w:rsid w:val="00780B99"/>
    <w:rsid w:val="00784B2A"/>
    <w:rsid w:val="00785748"/>
    <w:rsid w:val="00790D74"/>
    <w:rsid w:val="00795650"/>
    <w:rsid w:val="007A76A7"/>
    <w:rsid w:val="007B63BC"/>
    <w:rsid w:val="007E469D"/>
    <w:rsid w:val="007E773B"/>
    <w:rsid w:val="007F17F9"/>
    <w:rsid w:val="007F5EBC"/>
    <w:rsid w:val="00824C8B"/>
    <w:rsid w:val="00842F0C"/>
    <w:rsid w:val="00843D4C"/>
    <w:rsid w:val="00863011"/>
    <w:rsid w:val="008649D7"/>
    <w:rsid w:val="00872DC5"/>
    <w:rsid w:val="008731E6"/>
    <w:rsid w:val="008755FD"/>
    <w:rsid w:val="0087642D"/>
    <w:rsid w:val="00877C2C"/>
    <w:rsid w:val="008A1D1B"/>
    <w:rsid w:val="008A2C02"/>
    <w:rsid w:val="008B759E"/>
    <w:rsid w:val="008C767A"/>
    <w:rsid w:val="008E288C"/>
    <w:rsid w:val="008E610C"/>
    <w:rsid w:val="00914D5C"/>
    <w:rsid w:val="009165EA"/>
    <w:rsid w:val="00927D7C"/>
    <w:rsid w:val="00943A23"/>
    <w:rsid w:val="00954617"/>
    <w:rsid w:val="00981109"/>
    <w:rsid w:val="00983506"/>
    <w:rsid w:val="00992D38"/>
    <w:rsid w:val="009A4392"/>
    <w:rsid w:val="009C3579"/>
    <w:rsid w:val="009F701D"/>
    <w:rsid w:val="00A05C4D"/>
    <w:rsid w:val="00A0798E"/>
    <w:rsid w:val="00A115FD"/>
    <w:rsid w:val="00A13BAE"/>
    <w:rsid w:val="00A21521"/>
    <w:rsid w:val="00A262F4"/>
    <w:rsid w:val="00A26A8E"/>
    <w:rsid w:val="00A42D82"/>
    <w:rsid w:val="00A5318F"/>
    <w:rsid w:val="00A61970"/>
    <w:rsid w:val="00A66CB5"/>
    <w:rsid w:val="00A73BF1"/>
    <w:rsid w:val="00A90EF9"/>
    <w:rsid w:val="00AA76E8"/>
    <w:rsid w:val="00AB23F3"/>
    <w:rsid w:val="00AC45ED"/>
    <w:rsid w:val="00AE24A6"/>
    <w:rsid w:val="00AF0F6B"/>
    <w:rsid w:val="00AF4C3B"/>
    <w:rsid w:val="00AF507C"/>
    <w:rsid w:val="00B107D5"/>
    <w:rsid w:val="00B125D6"/>
    <w:rsid w:val="00B3446A"/>
    <w:rsid w:val="00B37898"/>
    <w:rsid w:val="00B43C40"/>
    <w:rsid w:val="00B7107A"/>
    <w:rsid w:val="00B802A1"/>
    <w:rsid w:val="00B96A69"/>
    <w:rsid w:val="00BC58FD"/>
    <w:rsid w:val="00BD03DA"/>
    <w:rsid w:val="00BE04BF"/>
    <w:rsid w:val="00BE251A"/>
    <w:rsid w:val="00BF3D2B"/>
    <w:rsid w:val="00C067AC"/>
    <w:rsid w:val="00C17B56"/>
    <w:rsid w:val="00C272E6"/>
    <w:rsid w:val="00C27D8A"/>
    <w:rsid w:val="00C371B4"/>
    <w:rsid w:val="00C643E7"/>
    <w:rsid w:val="00C738BA"/>
    <w:rsid w:val="00C76D54"/>
    <w:rsid w:val="00C86695"/>
    <w:rsid w:val="00C91575"/>
    <w:rsid w:val="00C91BD0"/>
    <w:rsid w:val="00CB2118"/>
    <w:rsid w:val="00CB5C47"/>
    <w:rsid w:val="00CB62CE"/>
    <w:rsid w:val="00CC15B3"/>
    <w:rsid w:val="00CC5DA1"/>
    <w:rsid w:val="00CD09BD"/>
    <w:rsid w:val="00CD15E8"/>
    <w:rsid w:val="00CD2060"/>
    <w:rsid w:val="00CD5B01"/>
    <w:rsid w:val="00CF0980"/>
    <w:rsid w:val="00CF4956"/>
    <w:rsid w:val="00CF7EAD"/>
    <w:rsid w:val="00D057CB"/>
    <w:rsid w:val="00D11BD6"/>
    <w:rsid w:val="00D1397C"/>
    <w:rsid w:val="00D13EF4"/>
    <w:rsid w:val="00D25462"/>
    <w:rsid w:val="00D30541"/>
    <w:rsid w:val="00D319D5"/>
    <w:rsid w:val="00D32B30"/>
    <w:rsid w:val="00D406C4"/>
    <w:rsid w:val="00D442C4"/>
    <w:rsid w:val="00D54BE9"/>
    <w:rsid w:val="00D5661E"/>
    <w:rsid w:val="00D8084F"/>
    <w:rsid w:val="00D8426F"/>
    <w:rsid w:val="00D85698"/>
    <w:rsid w:val="00DA489A"/>
    <w:rsid w:val="00DB4381"/>
    <w:rsid w:val="00DC5474"/>
    <w:rsid w:val="00DC574D"/>
    <w:rsid w:val="00DD6941"/>
    <w:rsid w:val="00DE2101"/>
    <w:rsid w:val="00DE6B08"/>
    <w:rsid w:val="00DF31B1"/>
    <w:rsid w:val="00DF6740"/>
    <w:rsid w:val="00DF6D77"/>
    <w:rsid w:val="00E109EB"/>
    <w:rsid w:val="00E15E04"/>
    <w:rsid w:val="00E41BCF"/>
    <w:rsid w:val="00E56F06"/>
    <w:rsid w:val="00E7041F"/>
    <w:rsid w:val="00E836A6"/>
    <w:rsid w:val="00EA0361"/>
    <w:rsid w:val="00EA41E0"/>
    <w:rsid w:val="00EB3559"/>
    <w:rsid w:val="00EB4395"/>
    <w:rsid w:val="00EB65A3"/>
    <w:rsid w:val="00EF2138"/>
    <w:rsid w:val="00F0026A"/>
    <w:rsid w:val="00F205C4"/>
    <w:rsid w:val="00F263C7"/>
    <w:rsid w:val="00F3640C"/>
    <w:rsid w:val="00F36BB4"/>
    <w:rsid w:val="00F5132A"/>
    <w:rsid w:val="00F56F36"/>
    <w:rsid w:val="00F62B7A"/>
    <w:rsid w:val="00F80213"/>
    <w:rsid w:val="00F87429"/>
    <w:rsid w:val="00F92CCA"/>
    <w:rsid w:val="00FA5F25"/>
    <w:rsid w:val="00FA6CFE"/>
    <w:rsid w:val="00FA7612"/>
    <w:rsid w:val="00FB3AD2"/>
    <w:rsid w:val="00FB5758"/>
    <w:rsid w:val="00FC3DC9"/>
    <w:rsid w:val="00FC3E57"/>
    <w:rsid w:val="00FF3B8C"/>
    <w:rsid w:val="00FF4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E39D0"/>
  <w15:docId w15:val="{F0638D23-2852-4D25-8F63-EC5F7033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3E57"/>
    <w:pPr>
      <w:widowControl w:val="0"/>
      <w:snapToGrid w:val="0"/>
      <w:spacing w:line="360" w:lineRule="auto"/>
      <w:ind w:firstLineChars="200" w:firstLine="200"/>
      <w:jc w:val="both"/>
    </w:pPr>
    <w:rPr>
      <w:rFonts w:ascii="Times New Roman" w:eastAsia="仿宋"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1F61"/>
    <w:pPr>
      <w:pBdr>
        <w:bottom w:val="single" w:sz="6" w:space="1" w:color="auto"/>
      </w:pBdr>
      <w:tabs>
        <w:tab w:val="center" w:pos="4153"/>
        <w:tab w:val="right" w:pos="8306"/>
      </w:tabs>
      <w:spacing w:line="240" w:lineRule="auto"/>
      <w:ind w:firstLineChars="0" w:firstLine="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21F61"/>
    <w:rPr>
      <w:sz w:val="18"/>
      <w:szCs w:val="18"/>
    </w:rPr>
  </w:style>
  <w:style w:type="paragraph" w:styleId="a5">
    <w:name w:val="footer"/>
    <w:basedOn w:val="a"/>
    <w:link w:val="a6"/>
    <w:uiPriority w:val="99"/>
    <w:unhideWhenUsed/>
    <w:rsid w:val="00521F61"/>
    <w:pPr>
      <w:tabs>
        <w:tab w:val="center" w:pos="4153"/>
        <w:tab w:val="right" w:pos="8306"/>
      </w:tabs>
      <w:spacing w:line="240" w:lineRule="auto"/>
      <w:ind w:firstLineChars="0" w:firstLine="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21F61"/>
    <w:rPr>
      <w:sz w:val="18"/>
      <w:szCs w:val="18"/>
    </w:rPr>
  </w:style>
  <w:style w:type="table" w:styleId="a7">
    <w:name w:val="Table Grid"/>
    <w:basedOn w:val="a1"/>
    <w:uiPriority w:val="39"/>
    <w:rsid w:val="00521F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4F033B"/>
    <w:rPr>
      <w:sz w:val="21"/>
      <w:szCs w:val="21"/>
    </w:rPr>
  </w:style>
  <w:style w:type="paragraph" w:styleId="a9">
    <w:name w:val="annotation text"/>
    <w:basedOn w:val="a"/>
    <w:link w:val="aa"/>
    <w:uiPriority w:val="99"/>
    <w:semiHidden/>
    <w:unhideWhenUsed/>
    <w:rsid w:val="004F033B"/>
    <w:pPr>
      <w:jc w:val="left"/>
    </w:pPr>
  </w:style>
  <w:style w:type="character" w:customStyle="1" w:styleId="aa">
    <w:name w:val="批注文字 字符"/>
    <w:basedOn w:val="a0"/>
    <w:link w:val="a9"/>
    <w:uiPriority w:val="99"/>
    <w:semiHidden/>
    <w:rsid w:val="004F033B"/>
    <w:rPr>
      <w:rFonts w:ascii="Times New Roman" w:eastAsia="仿宋" w:hAnsi="Times New Roman" w:cs="Times New Roman"/>
      <w:sz w:val="24"/>
      <w:szCs w:val="24"/>
    </w:rPr>
  </w:style>
  <w:style w:type="paragraph" w:styleId="ab">
    <w:name w:val="annotation subject"/>
    <w:basedOn w:val="a9"/>
    <w:next w:val="a9"/>
    <w:link w:val="ac"/>
    <w:uiPriority w:val="99"/>
    <w:semiHidden/>
    <w:unhideWhenUsed/>
    <w:rsid w:val="004F033B"/>
    <w:rPr>
      <w:b/>
      <w:bCs/>
    </w:rPr>
  </w:style>
  <w:style w:type="character" w:customStyle="1" w:styleId="ac">
    <w:name w:val="批注主题 字符"/>
    <w:basedOn w:val="aa"/>
    <w:link w:val="ab"/>
    <w:uiPriority w:val="99"/>
    <w:semiHidden/>
    <w:rsid w:val="004F033B"/>
    <w:rPr>
      <w:rFonts w:ascii="Times New Roman" w:eastAsia="仿宋" w:hAnsi="Times New Roman" w:cs="Times New Roman"/>
      <w:b/>
      <w:bCs/>
      <w:sz w:val="24"/>
      <w:szCs w:val="24"/>
    </w:rPr>
  </w:style>
  <w:style w:type="paragraph" w:styleId="ad">
    <w:name w:val="Balloon Text"/>
    <w:basedOn w:val="a"/>
    <w:link w:val="ae"/>
    <w:uiPriority w:val="99"/>
    <w:semiHidden/>
    <w:unhideWhenUsed/>
    <w:rsid w:val="004F033B"/>
    <w:pPr>
      <w:spacing w:line="240" w:lineRule="auto"/>
    </w:pPr>
    <w:rPr>
      <w:sz w:val="18"/>
      <w:szCs w:val="18"/>
    </w:rPr>
  </w:style>
  <w:style w:type="character" w:customStyle="1" w:styleId="ae">
    <w:name w:val="批注框文本 字符"/>
    <w:basedOn w:val="a0"/>
    <w:link w:val="ad"/>
    <w:uiPriority w:val="99"/>
    <w:semiHidden/>
    <w:rsid w:val="004F033B"/>
    <w:rPr>
      <w:rFonts w:ascii="Times New Roman" w:eastAsia="仿宋" w:hAnsi="Times New Roman" w:cs="Times New Roman"/>
      <w:sz w:val="18"/>
      <w:szCs w:val="18"/>
    </w:rPr>
  </w:style>
  <w:style w:type="character" w:styleId="af">
    <w:name w:val="Strong"/>
    <w:basedOn w:val="a0"/>
    <w:uiPriority w:val="22"/>
    <w:qFormat/>
    <w:rsid w:val="00CD2060"/>
    <w:rPr>
      <w:b/>
      <w:bCs/>
    </w:rPr>
  </w:style>
  <w:style w:type="paragraph" w:styleId="af0">
    <w:name w:val="List Paragraph"/>
    <w:basedOn w:val="a"/>
    <w:uiPriority w:val="34"/>
    <w:qFormat/>
    <w:rsid w:val="00DA489A"/>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BFDE1-0DCB-4627-93D3-78A6935E5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508</Words>
  <Characters>2897</Characters>
  <Application>Microsoft Office Word</Application>
  <DocSecurity>0</DocSecurity>
  <Lines>24</Lines>
  <Paragraphs>6</Paragraphs>
  <ScaleCrop>false</ScaleCrop>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田晓刚</dc:creator>
  <cp:lastModifiedBy>bupt</cp:lastModifiedBy>
  <cp:revision>3</cp:revision>
  <dcterms:created xsi:type="dcterms:W3CDTF">2024-04-18T02:36:00Z</dcterms:created>
  <dcterms:modified xsi:type="dcterms:W3CDTF">2024-05-31T03:24:00Z</dcterms:modified>
</cp:coreProperties>
</file>