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59BEC" w14:textId="77777777" w:rsidR="005D4CF3" w:rsidRDefault="005D4CF3"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638B5BF0" w14:textId="52962CF5" w:rsidR="005D4CF3" w:rsidRPr="00D8084F" w:rsidRDefault="005D4CF3" w:rsidP="005D4CF3">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w:t>
      </w:r>
      <w:r w:rsidR="00C5743B">
        <w:rPr>
          <w:rFonts w:ascii="方正小标宋简体" w:eastAsia="方正小标宋简体" w:hAnsi="Calibri" w:cstheme="minorBidi" w:hint="eastAsia"/>
          <w:sz w:val="28"/>
          <w:szCs w:val="28"/>
        </w:rPr>
        <w:t>19</w:t>
      </w:r>
    </w:p>
    <w:tbl>
      <w:tblPr>
        <w:tblStyle w:val="aa"/>
        <w:tblW w:w="0" w:type="auto"/>
        <w:tblLook w:val="04A0" w:firstRow="1" w:lastRow="0" w:firstColumn="1" w:lastColumn="0" w:noHBand="0" w:noVBand="1"/>
      </w:tblPr>
      <w:tblGrid>
        <w:gridCol w:w="1555"/>
        <w:gridCol w:w="1417"/>
        <w:gridCol w:w="5324"/>
      </w:tblGrid>
      <w:tr w:rsidR="00F76EFE" w14:paraId="7D6CF927" w14:textId="77777777">
        <w:trPr>
          <w:trHeight w:hRule="exact" w:val="751"/>
        </w:trPr>
        <w:tc>
          <w:tcPr>
            <w:tcW w:w="1555" w:type="dxa"/>
            <w:vAlign w:val="center"/>
          </w:tcPr>
          <w:p w14:paraId="3F1F0CE8" w14:textId="77777777" w:rsidR="00F76EFE" w:rsidRDefault="00000000">
            <w:pPr>
              <w:spacing w:line="240" w:lineRule="auto"/>
              <w:ind w:firstLineChars="0" w:firstLine="0"/>
              <w:jc w:val="center"/>
              <w:rPr>
                <w:sz w:val="28"/>
                <w:szCs w:val="28"/>
              </w:rPr>
            </w:pPr>
            <w:r>
              <w:rPr>
                <w:rFonts w:hint="eastAsia"/>
                <w:sz w:val="28"/>
                <w:szCs w:val="28"/>
              </w:rPr>
              <w:t>命题企业</w:t>
            </w:r>
          </w:p>
        </w:tc>
        <w:tc>
          <w:tcPr>
            <w:tcW w:w="6741" w:type="dxa"/>
            <w:gridSpan w:val="2"/>
            <w:vAlign w:val="center"/>
          </w:tcPr>
          <w:p w14:paraId="253F0343" w14:textId="77777777" w:rsidR="00F76EFE" w:rsidRDefault="00000000">
            <w:pPr>
              <w:spacing w:line="240" w:lineRule="auto"/>
              <w:ind w:firstLineChars="0" w:firstLine="0"/>
            </w:pPr>
            <w:r>
              <w:rPr>
                <w:rFonts w:hint="eastAsia"/>
              </w:rPr>
              <w:t>华为技术有限公司</w:t>
            </w:r>
          </w:p>
        </w:tc>
      </w:tr>
      <w:tr w:rsidR="00F76EFE" w14:paraId="067056B9" w14:textId="77777777">
        <w:trPr>
          <w:trHeight w:hRule="exact" w:val="700"/>
        </w:trPr>
        <w:tc>
          <w:tcPr>
            <w:tcW w:w="1555" w:type="dxa"/>
            <w:vAlign w:val="center"/>
          </w:tcPr>
          <w:p w14:paraId="676C9454" w14:textId="77777777" w:rsidR="00F76EFE" w:rsidRDefault="00000000">
            <w:pPr>
              <w:spacing w:line="240" w:lineRule="auto"/>
              <w:ind w:firstLineChars="0" w:firstLine="0"/>
              <w:jc w:val="center"/>
              <w:rPr>
                <w:sz w:val="28"/>
                <w:szCs w:val="28"/>
              </w:rPr>
            </w:pPr>
            <w:r>
              <w:rPr>
                <w:rFonts w:hint="eastAsia"/>
                <w:sz w:val="28"/>
                <w:szCs w:val="28"/>
              </w:rPr>
              <w:t>命题题目</w:t>
            </w:r>
          </w:p>
        </w:tc>
        <w:tc>
          <w:tcPr>
            <w:tcW w:w="6741" w:type="dxa"/>
            <w:gridSpan w:val="2"/>
            <w:vAlign w:val="center"/>
          </w:tcPr>
          <w:p w14:paraId="4B83480F" w14:textId="77777777" w:rsidR="00F76EFE" w:rsidRDefault="00000000">
            <w:pPr>
              <w:spacing w:line="240" w:lineRule="auto"/>
              <w:ind w:firstLineChars="0" w:firstLine="0"/>
            </w:pPr>
            <w:r>
              <w:rPr>
                <w:rFonts w:hint="eastAsia"/>
              </w:rPr>
              <w:t>基于大语言模型的批判式思维训练机器人</w:t>
            </w:r>
          </w:p>
        </w:tc>
      </w:tr>
      <w:tr w:rsidR="00F76EFE" w14:paraId="209FEC0A" w14:textId="77777777">
        <w:trPr>
          <w:trHeight w:val="1695"/>
        </w:trPr>
        <w:tc>
          <w:tcPr>
            <w:tcW w:w="1555" w:type="dxa"/>
            <w:vMerge w:val="restart"/>
            <w:vAlign w:val="center"/>
          </w:tcPr>
          <w:p w14:paraId="1EBBA092" w14:textId="77777777" w:rsidR="00F76EFE" w:rsidRDefault="00000000">
            <w:pPr>
              <w:spacing w:line="240" w:lineRule="auto"/>
              <w:ind w:firstLineChars="0" w:firstLine="0"/>
              <w:jc w:val="center"/>
              <w:rPr>
                <w:sz w:val="28"/>
                <w:szCs w:val="28"/>
              </w:rPr>
            </w:pPr>
            <w:r>
              <w:rPr>
                <w:rFonts w:hint="eastAsia"/>
                <w:sz w:val="28"/>
                <w:szCs w:val="28"/>
              </w:rPr>
              <w:t>命题方向</w:t>
            </w:r>
          </w:p>
        </w:tc>
        <w:tc>
          <w:tcPr>
            <w:tcW w:w="6741" w:type="dxa"/>
            <w:gridSpan w:val="2"/>
          </w:tcPr>
          <w:p w14:paraId="1F0BBEB5" w14:textId="77777777" w:rsidR="00F76EFE" w:rsidRDefault="00000000">
            <w:pPr>
              <w:widowControl/>
              <w:ind w:firstLine="480"/>
              <w:jc w:val="left"/>
            </w:pPr>
            <w:r w:rsidRPr="005D4CF3">
              <w:rPr>
                <w:rFonts w:hint="eastAsia"/>
                <w:szCs w:val="21"/>
                <w:shd w:val="clear" w:color="auto" w:fill="FFFFFF"/>
              </w:rPr>
              <w:t>青少年的教育一直是社会广泛关注的焦点，传统的教育模式可能过于侧重于记忆和重复，而不足以培养学生的批判性思考能力。本题目旨在开发一款机器人提供互动和参与式的学习方法。系统核心基于嵌入式开发套件，结合摄像头、高品质麦克风、扬声器和显示屏，实现视听一体化的智能教育机器人。通过集成的语音模块和</w:t>
            </w:r>
            <w:r w:rsidRPr="005D4CF3">
              <w:rPr>
                <w:rFonts w:hint="eastAsia"/>
                <w:szCs w:val="21"/>
                <w:shd w:val="clear" w:color="auto" w:fill="FFFFFF"/>
              </w:rPr>
              <w:t>AIGC</w:t>
            </w:r>
            <w:r w:rsidRPr="005D4CF3">
              <w:rPr>
                <w:rFonts w:hint="eastAsia"/>
                <w:szCs w:val="21"/>
                <w:shd w:val="clear" w:color="auto" w:fill="FFFFFF"/>
              </w:rPr>
              <w:t>技术，机器人能够与用户进行自然的语言交互培养批判性思维，提供英语口语练习以及音乐创造等功能。系统能够传输儿童学习信息，视觉模块与大语言模型协同作用可以检测孩子在与机器人对话时的专注度从而实时对问题难度进行调整。</w:t>
            </w:r>
          </w:p>
        </w:tc>
      </w:tr>
      <w:tr w:rsidR="00F76EFE" w14:paraId="5FCE8E7B" w14:textId="77777777">
        <w:trPr>
          <w:trHeight w:hRule="exact" w:val="1413"/>
        </w:trPr>
        <w:tc>
          <w:tcPr>
            <w:tcW w:w="1555" w:type="dxa"/>
            <w:vMerge/>
            <w:vAlign w:val="center"/>
          </w:tcPr>
          <w:p w14:paraId="322EFDA5" w14:textId="77777777" w:rsidR="00F76EFE" w:rsidRDefault="00F76EFE">
            <w:pPr>
              <w:spacing w:line="240" w:lineRule="auto"/>
              <w:ind w:firstLineChars="0" w:firstLine="0"/>
              <w:jc w:val="center"/>
              <w:rPr>
                <w:sz w:val="28"/>
                <w:szCs w:val="28"/>
              </w:rPr>
            </w:pPr>
          </w:p>
        </w:tc>
        <w:tc>
          <w:tcPr>
            <w:tcW w:w="6741" w:type="dxa"/>
            <w:gridSpan w:val="2"/>
          </w:tcPr>
          <w:p w14:paraId="4FC57DC1" w14:textId="77777777" w:rsidR="00F76EFE" w:rsidRDefault="00F76EFE">
            <w:pPr>
              <w:spacing w:line="240" w:lineRule="auto"/>
              <w:ind w:firstLineChars="0" w:firstLine="0"/>
              <w:rPr>
                <w:color w:val="727272"/>
                <w:szCs w:val="21"/>
                <w:shd w:val="clear" w:color="auto" w:fill="FFFFFF"/>
              </w:rPr>
            </w:pPr>
          </w:p>
          <w:p w14:paraId="667634A5" w14:textId="77777777" w:rsidR="00F76EFE" w:rsidRDefault="00000000">
            <w:pPr>
              <w:spacing w:line="240" w:lineRule="auto"/>
              <w:ind w:firstLineChars="0" w:firstLine="0"/>
              <w:rPr>
                <w:color w:val="727272"/>
                <w:szCs w:val="21"/>
                <w:shd w:val="clear" w:color="auto" w:fill="FFFFFF"/>
              </w:rPr>
            </w:pPr>
            <w:r w:rsidRPr="005D4CF3">
              <w:rPr>
                <w:rFonts w:hint="eastAsia"/>
                <w:szCs w:val="21"/>
                <w:shd w:val="clear" w:color="auto" w:fill="FFFFFF"/>
              </w:rPr>
              <w:t>嵌入式系统设计，人工智能，大语言模型等</w:t>
            </w:r>
          </w:p>
        </w:tc>
      </w:tr>
      <w:tr w:rsidR="00F76EFE" w14:paraId="208B9CBB" w14:textId="77777777">
        <w:trPr>
          <w:cantSplit/>
          <w:trHeight w:val="2333"/>
        </w:trPr>
        <w:tc>
          <w:tcPr>
            <w:tcW w:w="1555" w:type="dxa"/>
            <w:vMerge w:val="restart"/>
            <w:vAlign w:val="center"/>
          </w:tcPr>
          <w:p w14:paraId="1270E9D1" w14:textId="77777777" w:rsidR="00F76EFE" w:rsidRDefault="00000000">
            <w:pPr>
              <w:spacing w:line="240" w:lineRule="auto"/>
              <w:ind w:firstLineChars="0" w:firstLine="0"/>
              <w:jc w:val="center"/>
              <w:rPr>
                <w:sz w:val="28"/>
                <w:szCs w:val="28"/>
              </w:rPr>
            </w:pPr>
            <w:r>
              <w:rPr>
                <w:rFonts w:hint="eastAsia"/>
                <w:sz w:val="28"/>
                <w:szCs w:val="28"/>
              </w:rPr>
              <w:lastRenderedPageBreak/>
              <w:t>命题内容</w:t>
            </w:r>
          </w:p>
        </w:tc>
        <w:tc>
          <w:tcPr>
            <w:tcW w:w="1417" w:type="dxa"/>
            <w:vAlign w:val="center"/>
          </w:tcPr>
          <w:p w14:paraId="10C6A995" w14:textId="77777777" w:rsidR="00F76EFE" w:rsidRDefault="00000000">
            <w:pPr>
              <w:spacing w:line="240" w:lineRule="auto"/>
              <w:ind w:firstLineChars="0" w:firstLine="0"/>
              <w:rPr>
                <w:sz w:val="28"/>
                <w:szCs w:val="28"/>
              </w:rPr>
            </w:pPr>
            <w:r>
              <w:rPr>
                <w:rFonts w:hint="eastAsia"/>
                <w:sz w:val="28"/>
                <w:szCs w:val="28"/>
              </w:rPr>
              <w:t>命题背景</w:t>
            </w:r>
          </w:p>
        </w:tc>
        <w:tc>
          <w:tcPr>
            <w:tcW w:w="5324" w:type="dxa"/>
          </w:tcPr>
          <w:p w14:paraId="30646483" w14:textId="77777777" w:rsidR="00F76EFE" w:rsidRPr="005D4CF3" w:rsidRDefault="00000000">
            <w:pPr>
              <w:widowControl/>
              <w:ind w:firstLine="480"/>
              <w:jc w:val="left"/>
              <w:rPr>
                <w:szCs w:val="21"/>
                <w:shd w:val="clear" w:color="auto" w:fill="FFFFFF"/>
              </w:rPr>
            </w:pPr>
            <w:r w:rsidRPr="005D4CF3">
              <w:rPr>
                <w:rFonts w:hint="eastAsia"/>
                <w:szCs w:val="21"/>
                <w:shd w:val="clear" w:color="auto" w:fill="FFFFFF"/>
              </w:rPr>
              <w:t>在当今社会，青少年教育受到广泛关注，中国家长在教育投入上持续增加，尤其青睐智能教育硬件。数据显示，小学生家长购买学生平板的比例达到</w:t>
            </w:r>
            <w:r w:rsidRPr="005D4CF3">
              <w:rPr>
                <w:rFonts w:hint="eastAsia"/>
                <w:szCs w:val="21"/>
                <w:shd w:val="clear" w:color="auto" w:fill="FFFFFF"/>
              </w:rPr>
              <w:t>78.2%</w:t>
            </w:r>
            <w:r w:rsidRPr="005D4CF3">
              <w:rPr>
                <w:rFonts w:hint="eastAsia"/>
                <w:szCs w:val="21"/>
                <w:shd w:val="clear" w:color="auto" w:fill="FFFFFF"/>
              </w:rPr>
              <w:t>，反映出对科技教育工具的高需求。智能教育机器人市场自</w:t>
            </w:r>
            <w:r w:rsidRPr="005D4CF3">
              <w:rPr>
                <w:rFonts w:hint="eastAsia"/>
                <w:szCs w:val="21"/>
                <w:shd w:val="clear" w:color="auto" w:fill="FFFFFF"/>
              </w:rPr>
              <w:t>2017</w:t>
            </w:r>
            <w:r w:rsidRPr="005D4CF3">
              <w:rPr>
                <w:rFonts w:hint="eastAsia"/>
                <w:szCs w:val="21"/>
                <w:shd w:val="clear" w:color="auto" w:fill="FFFFFF"/>
              </w:rPr>
              <w:t>年起以</w:t>
            </w:r>
            <w:r w:rsidRPr="005D4CF3">
              <w:rPr>
                <w:rFonts w:hint="eastAsia"/>
                <w:szCs w:val="21"/>
                <w:shd w:val="clear" w:color="auto" w:fill="FFFFFF"/>
              </w:rPr>
              <w:t>39.9%</w:t>
            </w:r>
            <w:r w:rsidRPr="005D4CF3">
              <w:rPr>
                <w:rFonts w:hint="eastAsia"/>
                <w:szCs w:val="21"/>
                <w:shd w:val="clear" w:color="auto" w:fill="FFFFFF"/>
              </w:rPr>
              <w:t>的年增长率快速扩大，预计</w:t>
            </w:r>
            <w:r w:rsidRPr="005D4CF3">
              <w:rPr>
                <w:rFonts w:hint="eastAsia"/>
                <w:szCs w:val="21"/>
                <w:shd w:val="clear" w:color="auto" w:fill="FFFFFF"/>
              </w:rPr>
              <w:t>2023</w:t>
            </w:r>
            <w:r w:rsidRPr="005D4CF3">
              <w:rPr>
                <w:rFonts w:hint="eastAsia"/>
                <w:szCs w:val="21"/>
                <w:shd w:val="clear" w:color="auto" w:fill="FFFFFF"/>
              </w:rPr>
              <w:t>年市场规模将达</w:t>
            </w:r>
            <w:r w:rsidRPr="005D4CF3">
              <w:rPr>
                <w:rFonts w:hint="eastAsia"/>
                <w:szCs w:val="21"/>
                <w:shd w:val="clear" w:color="auto" w:fill="FFFFFF"/>
              </w:rPr>
              <w:t>33</w:t>
            </w:r>
            <w:r w:rsidRPr="005D4CF3">
              <w:rPr>
                <w:rFonts w:hint="eastAsia"/>
                <w:szCs w:val="21"/>
                <w:shd w:val="clear" w:color="auto" w:fill="FFFFFF"/>
              </w:rPr>
              <w:t>亿元，显示出人工智能教育的巨大潜力和政府推动下市场的发展。</w:t>
            </w:r>
          </w:p>
          <w:p w14:paraId="1670D5F3" w14:textId="77777777" w:rsidR="00F76EFE" w:rsidRPr="005D4CF3" w:rsidRDefault="00000000">
            <w:pPr>
              <w:widowControl/>
              <w:ind w:firstLine="480"/>
              <w:jc w:val="left"/>
              <w:rPr>
                <w:szCs w:val="21"/>
                <w:shd w:val="clear" w:color="auto" w:fill="FFFFFF"/>
              </w:rPr>
            </w:pPr>
            <w:r w:rsidRPr="005D4CF3">
              <w:rPr>
                <w:rFonts w:hint="eastAsia"/>
                <w:szCs w:val="21"/>
                <w:shd w:val="clear" w:color="auto" w:fill="FFFFFF"/>
              </w:rPr>
              <w:t>批判性思维是指对事物进行深入分析、评估和判断的能力。它是现代社会中不可或缺的一种能力，对于个人的成长和社会的发展都具有重要意义。然而，在传统的教育模式下，学生往往缺乏这种能力的培养。因此，本题目的目标是通过开发一款批判性思维教育辅助机器人，帮助学生培养相关能力。</w:t>
            </w:r>
          </w:p>
          <w:p w14:paraId="01CC9563" w14:textId="77777777" w:rsidR="00F76EFE" w:rsidRDefault="00F76EFE">
            <w:pPr>
              <w:spacing w:line="240" w:lineRule="auto"/>
              <w:ind w:firstLine="480"/>
              <w:rPr>
                <w:color w:val="727272"/>
                <w:szCs w:val="21"/>
                <w:shd w:val="clear" w:color="auto" w:fill="FFFFFF"/>
              </w:rPr>
            </w:pPr>
          </w:p>
        </w:tc>
      </w:tr>
      <w:tr w:rsidR="00F76EFE" w14:paraId="0404F3DD" w14:textId="77777777">
        <w:trPr>
          <w:cantSplit/>
          <w:trHeight w:hRule="exact" w:val="2132"/>
        </w:trPr>
        <w:tc>
          <w:tcPr>
            <w:tcW w:w="1555" w:type="dxa"/>
            <w:vMerge/>
            <w:vAlign w:val="center"/>
          </w:tcPr>
          <w:p w14:paraId="27087A65" w14:textId="77777777" w:rsidR="00F76EFE" w:rsidRDefault="00F76EFE">
            <w:pPr>
              <w:spacing w:line="240" w:lineRule="auto"/>
              <w:ind w:firstLineChars="0" w:firstLine="0"/>
              <w:jc w:val="center"/>
              <w:rPr>
                <w:sz w:val="28"/>
                <w:szCs w:val="28"/>
              </w:rPr>
            </w:pPr>
          </w:p>
        </w:tc>
        <w:tc>
          <w:tcPr>
            <w:tcW w:w="1417" w:type="dxa"/>
            <w:vAlign w:val="center"/>
          </w:tcPr>
          <w:p w14:paraId="0B4C319D" w14:textId="77777777" w:rsidR="00F76EFE" w:rsidRDefault="00000000">
            <w:pPr>
              <w:spacing w:line="240" w:lineRule="auto"/>
              <w:ind w:firstLineChars="0" w:firstLine="0"/>
              <w:rPr>
                <w:sz w:val="28"/>
                <w:szCs w:val="28"/>
              </w:rPr>
            </w:pPr>
            <w:r>
              <w:rPr>
                <w:rFonts w:hint="eastAsia"/>
                <w:sz w:val="28"/>
                <w:szCs w:val="28"/>
              </w:rPr>
              <w:t>研究目标</w:t>
            </w:r>
          </w:p>
        </w:tc>
        <w:tc>
          <w:tcPr>
            <w:tcW w:w="5324" w:type="dxa"/>
          </w:tcPr>
          <w:p w14:paraId="0517FB00" w14:textId="77777777" w:rsidR="00F76EFE" w:rsidRDefault="00000000">
            <w:pPr>
              <w:spacing w:line="240" w:lineRule="auto"/>
              <w:ind w:firstLine="480"/>
              <w:rPr>
                <w:color w:val="727272"/>
                <w:szCs w:val="21"/>
                <w:shd w:val="clear" w:color="auto" w:fill="FFFFFF"/>
              </w:rPr>
            </w:pPr>
            <w:r w:rsidRPr="005D4CF3">
              <w:rPr>
                <w:rFonts w:hint="eastAsia"/>
                <w:szCs w:val="21"/>
                <w:shd w:val="clear" w:color="auto" w:fill="FFFFFF"/>
              </w:rPr>
              <w:t>利用以嵌入式处理器为平台，对收集的语音数据进行智能解析并给予语音回应，实现人机自然对话；对接收到的图像信息进行深度分析，转化成可供家长在客户端应用程序查阅的数据报告；训练用户批判性思维，通过专注力检测和反馈率来进行问题更正。</w:t>
            </w:r>
          </w:p>
        </w:tc>
      </w:tr>
      <w:tr w:rsidR="00F76EFE" w14:paraId="31CBDA3F" w14:textId="77777777">
        <w:trPr>
          <w:cantSplit/>
          <w:trHeight w:hRule="exact" w:val="2126"/>
        </w:trPr>
        <w:tc>
          <w:tcPr>
            <w:tcW w:w="1555" w:type="dxa"/>
            <w:vMerge/>
            <w:vAlign w:val="center"/>
          </w:tcPr>
          <w:p w14:paraId="4D0C15FD" w14:textId="77777777" w:rsidR="00F76EFE" w:rsidRDefault="00F76EFE">
            <w:pPr>
              <w:spacing w:line="240" w:lineRule="auto"/>
              <w:ind w:firstLineChars="0" w:firstLine="0"/>
              <w:jc w:val="center"/>
              <w:rPr>
                <w:sz w:val="28"/>
                <w:szCs w:val="28"/>
              </w:rPr>
            </w:pPr>
          </w:p>
        </w:tc>
        <w:tc>
          <w:tcPr>
            <w:tcW w:w="1417" w:type="dxa"/>
            <w:vAlign w:val="center"/>
          </w:tcPr>
          <w:p w14:paraId="63B4674B" w14:textId="77777777" w:rsidR="00F76EFE" w:rsidRDefault="00000000">
            <w:pPr>
              <w:spacing w:line="240" w:lineRule="auto"/>
              <w:ind w:firstLineChars="0" w:firstLine="0"/>
              <w:rPr>
                <w:sz w:val="28"/>
                <w:szCs w:val="28"/>
              </w:rPr>
            </w:pPr>
            <w:r>
              <w:rPr>
                <w:rFonts w:hint="eastAsia"/>
                <w:sz w:val="28"/>
                <w:szCs w:val="28"/>
              </w:rPr>
              <w:t>输出成果</w:t>
            </w:r>
          </w:p>
        </w:tc>
        <w:tc>
          <w:tcPr>
            <w:tcW w:w="5324" w:type="dxa"/>
          </w:tcPr>
          <w:p w14:paraId="1AEBA707" w14:textId="77777777" w:rsidR="00F76EFE" w:rsidRDefault="00F76EFE">
            <w:pPr>
              <w:spacing w:line="240" w:lineRule="auto"/>
              <w:ind w:firstLineChars="0" w:firstLine="0"/>
              <w:rPr>
                <w:color w:val="727272"/>
                <w:szCs w:val="21"/>
                <w:shd w:val="clear" w:color="auto" w:fill="FFFFFF"/>
              </w:rPr>
            </w:pPr>
          </w:p>
          <w:p w14:paraId="5D7377E8" w14:textId="77777777" w:rsidR="00F76EFE" w:rsidRDefault="00000000">
            <w:pPr>
              <w:spacing w:line="240" w:lineRule="auto"/>
              <w:ind w:firstLineChars="0" w:firstLine="0"/>
              <w:rPr>
                <w:color w:val="727272"/>
                <w:szCs w:val="21"/>
                <w:shd w:val="clear" w:color="auto" w:fill="FFFFFF"/>
              </w:rPr>
            </w:pPr>
            <w:r w:rsidRPr="005D4CF3">
              <w:rPr>
                <w:rFonts w:hint="eastAsia"/>
                <w:szCs w:val="21"/>
                <w:shd w:val="clear" w:color="auto" w:fill="FFFFFF"/>
              </w:rPr>
              <w:t>可演示的功能完整的软硬件结合产品。</w:t>
            </w:r>
          </w:p>
        </w:tc>
      </w:tr>
      <w:tr w:rsidR="00F76EFE" w14:paraId="5A99862B" w14:textId="77777777">
        <w:trPr>
          <w:trHeight w:hRule="exact" w:val="2414"/>
        </w:trPr>
        <w:tc>
          <w:tcPr>
            <w:tcW w:w="1555" w:type="dxa"/>
            <w:vAlign w:val="center"/>
          </w:tcPr>
          <w:p w14:paraId="748069FE" w14:textId="77777777" w:rsidR="00F76EFE" w:rsidRDefault="00000000">
            <w:pPr>
              <w:spacing w:line="240" w:lineRule="auto"/>
              <w:ind w:firstLineChars="0" w:firstLine="0"/>
              <w:jc w:val="center"/>
              <w:rPr>
                <w:sz w:val="28"/>
                <w:szCs w:val="28"/>
              </w:rPr>
            </w:pPr>
            <w:r>
              <w:rPr>
                <w:rFonts w:hint="eastAsia"/>
                <w:sz w:val="28"/>
                <w:szCs w:val="28"/>
              </w:rPr>
              <w:t>评价指标</w:t>
            </w:r>
          </w:p>
        </w:tc>
        <w:tc>
          <w:tcPr>
            <w:tcW w:w="6741" w:type="dxa"/>
            <w:gridSpan w:val="2"/>
          </w:tcPr>
          <w:p w14:paraId="7D6F1D92" w14:textId="77777777" w:rsidR="00F76EFE" w:rsidRPr="005D4CF3" w:rsidRDefault="00000000">
            <w:pPr>
              <w:numPr>
                <w:ilvl w:val="0"/>
                <w:numId w:val="1"/>
              </w:numPr>
              <w:spacing w:line="240" w:lineRule="auto"/>
              <w:ind w:firstLineChars="0" w:firstLine="0"/>
              <w:rPr>
                <w:szCs w:val="21"/>
                <w:shd w:val="clear" w:color="auto" w:fill="FFFFFF"/>
              </w:rPr>
            </w:pPr>
            <w:r w:rsidRPr="005D4CF3">
              <w:rPr>
                <w:rFonts w:hint="eastAsia"/>
                <w:szCs w:val="21"/>
                <w:shd w:val="clear" w:color="auto" w:fill="FFFFFF"/>
              </w:rPr>
              <w:t>设计并实现基于嵌入式开发平台完成语音采集和识别，实现人机自然对话。</w:t>
            </w:r>
          </w:p>
          <w:p w14:paraId="2ACE6440" w14:textId="77777777" w:rsidR="00F76EFE" w:rsidRPr="005D4CF3" w:rsidRDefault="00000000">
            <w:pPr>
              <w:numPr>
                <w:ilvl w:val="0"/>
                <w:numId w:val="1"/>
              </w:numPr>
              <w:spacing w:line="240" w:lineRule="auto"/>
              <w:ind w:firstLineChars="0" w:firstLine="0"/>
              <w:rPr>
                <w:szCs w:val="21"/>
                <w:shd w:val="clear" w:color="auto" w:fill="FFFFFF"/>
              </w:rPr>
            </w:pPr>
            <w:r w:rsidRPr="005D4CF3">
              <w:rPr>
                <w:rFonts w:hint="eastAsia"/>
                <w:szCs w:val="21"/>
                <w:shd w:val="clear" w:color="auto" w:fill="FFFFFF"/>
              </w:rPr>
              <w:t>利用大语言模型对收集的语音数据进行智能解析，利用大语言模型训练用户的批判思维，并在后台对对象做出训练结果画像。</w:t>
            </w:r>
          </w:p>
          <w:p w14:paraId="4AE8A89E" w14:textId="77777777" w:rsidR="00F76EFE" w:rsidRDefault="00000000">
            <w:pPr>
              <w:numPr>
                <w:ilvl w:val="0"/>
                <w:numId w:val="1"/>
              </w:numPr>
              <w:spacing w:line="240" w:lineRule="auto"/>
              <w:ind w:firstLineChars="0" w:firstLine="0"/>
              <w:rPr>
                <w:color w:val="727272"/>
                <w:szCs w:val="21"/>
                <w:shd w:val="clear" w:color="auto" w:fill="FFFFFF"/>
              </w:rPr>
            </w:pPr>
            <w:r w:rsidRPr="005D4CF3">
              <w:rPr>
                <w:rFonts w:hint="eastAsia"/>
                <w:szCs w:val="21"/>
                <w:shd w:val="clear" w:color="auto" w:fill="FFFFFF"/>
              </w:rPr>
              <w:t>利用采集的训练对象实时表情反馈，生成学习专注度统计数据上传至家长用户端。</w:t>
            </w:r>
          </w:p>
        </w:tc>
      </w:tr>
      <w:tr w:rsidR="00F76EFE" w14:paraId="7C6DFED9" w14:textId="77777777">
        <w:trPr>
          <w:trHeight w:hRule="exact" w:val="2564"/>
        </w:trPr>
        <w:tc>
          <w:tcPr>
            <w:tcW w:w="1555" w:type="dxa"/>
            <w:vAlign w:val="center"/>
          </w:tcPr>
          <w:p w14:paraId="4EBD187B" w14:textId="77777777" w:rsidR="00F76EFE" w:rsidRDefault="00000000">
            <w:pPr>
              <w:spacing w:line="240" w:lineRule="auto"/>
              <w:ind w:firstLineChars="0" w:firstLine="0"/>
              <w:jc w:val="center"/>
              <w:rPr>
                <w:sz w:val="28"/>
                <w:szCs w:val="28"/>
              </w:rPr>
            </w:pPr>
            <w:r>
              <w:rPr>
                <w:rFonts w:hint="eastAsia"/>
                <w:sz w:val="28"/>
                <w:szCs w:val="28"/>
              </w:rPr>
              <w:t>提交材料</w:t>
            </w:r>
          </w:p>
        </w:tc>
        <w:tc>
          <w:tcPr>
            <w:tcW w:w="6741" w:type="dxa"/>
            <w:gridSpan w:val="2"/>
          </w:tcPr>
          <w:p w14:paraId="4760FFFF" w14:textId="77777777" w:rsidR="00F76EFE" w:rsidRPr="005D4CF3" w:rsidRDefault="00000000">
            <w:pPr>
              <w:numPr>
                <w:ilvl w:val="0"/>
                <w:numId w:val="2"/>
              </w:numPr>
              <w:spacing w:line="240" w:lineRule="auto"/>
              <w:ind w:firstLineChars="0" w:firstLine="0"/>
              <w:rPr>
                <w:szCs w:val="21"/>
                <w:shd w:val="clear" w:color="auto" w:fill="FFFFFF"/>
              </w:rPr>
            </w:pPr>
            <w:r w:rsidRPr="005D4CF3">
              <w:rPr>
                <w:rFonts w:hint="eastAsia"/>
                <w:szCs w:val="21"/>
                <w:shd w:val="clear" w:color="auto" w:fill="FFFFFF"/>
              </w:rPr>
              <w:t>批判式思维训练机器人的设计方案，包括系统硬件结构，软件结构，关键技术介绍，创新点介绍。</w:t>
            </w:r>
          </w:p>
          <w:p w14:paraId="6F49C741" w14:textId="77777777" w:rsidR="00F76EFE" w:rsidRDefault="00000000">
            <w:pPr>
              <w:numPr>
                <w:ilvl w:val="0"/>
                <w:numId w:val="2"/>
              </w:numPr>
              <w:spacing w:line="240" w:lineRule="auto"/>
              <w:ind w:firstLineChars="0" w:firstLine="0"/>
              <w:rPr>
                <w:color w:val="727272"/>
                <w:szCs w:val="21"/>
                <w:shd w:val="clear" w:color="auto" w:fill="FFFFFF"/>
              </w:rPr>
            </w:pPr>
            <w:r w:rsidRPr="005D4CF3">
              <w:rPr>
                <w:rFonts w:hint="eastAsia"/>
                <w:szCs w:val="21"/>
                <w:shd w:val="clear" w:color="auto" w:fill="FFFFFF"/>
              </w:rPr>
              <w:t>系统功能演示。</w:t>
            </w:r>
          </w:p>
        </w:tc>
      </w:tr>
      <w:tr w:rsidR="00F76EFE" w14:paraId="602ED6F3" w14:textId="77777777">
        <w:trPr>
          <w:trHeight w:hRule="exact" w:val="2564"/>
        </w:trPr>
        <w:tc>
          <w:tcPr>
            <w:tcW w:w="1555" w:type="dxa"/>
            <w:vAlign w:val="center"/>
          </w:tcPr>
          <w:p w14:paraId="22D6BCF3" w14:textId="77777777" w:rsidR="00F76EFE" w:rsidRDefault="00000000">
            <w:pPr>
              <w:spacing w:line="240" w:lineRule="auto"/>
              <w:ind w:firstLineChars="0" w:firstLine="0"/>
              <w:jc w:val="center"/>
              <w:rPr>
                <w:sz w:val="28"/>
                <w:szCs w:val="28"/>
              </w:rPr>
            </w:pPr>
            <w:r>
              <w:rPr>
                <w:rFonts w:hint="eastAsia"/>
                <w:sz w:val="28"/>
                <w:szCs w:val="28"/>
              </w:rPr>
              <w:lastRenderedPageBreak/>
              <w:t>答题所需软硬件资源</w:t>
            </w:r>
          </w:p>
        </w:tc>
        <w:tc>
          <w:tcPr>
            <w:tcW w:w="6741" w:type="dxa"/>
            <w:gridSpan w:val="2"/>
          </w:tcPr>
          <w:p w14:paraId="231B8255" w14:textId="77777777" w:rsidR="00F76EFE" w:rsidRPr="005D4CF3" w:rsidRDefault="00000000">
            <w:pPr>
              <w:numPr>
                <w:ilvl w:val="0"/>
                <w:numId w:val="3"/>
              </w:numPr>
              <w:spacing w:line="240" w:lineRule="auto"/>
              <w:ind w:firstLineChars="0" w:firstLine="0"/>
              <w:rPr>
                <w:sz w:val="28"/>
                <w:szCs w:val="28"/>
                <w:shd w:val="clear" w:color="auto" w:fill="FFFFFF"/>
              </w:rPr>
            </w:pPr>
            <w:r w:rsidRPr="005D4CF3">
              <w:rPr>
                <w:rFonts w:hint="eastAsia"/>
                <w:sz w:val="28"/>
                <w:szCs w:val="28"/>
                <w:shd w:val="clear" w:color="auto" w:fill="FFFFFF"/>
              </w:rPr>
              <w:t>嵌入式开发平台（若使用华为的开发板实现则获得加分）</w:t>
            </w:r>
          </w:p>
          <w:p w14:paraId="7163B85D" w14:textId="77777777" w:rsidR="00F76EFE" w:rsidRPr="005D4CF3" w:rsidRDefault="00000000">
            <w:pPr>
              <w:numPr>
                <w:ilvl w:val="0"/>
                <w:numId w:val="3"/>
              </w:numPr>
              <w:spacing w:line="240" w:lineRule="auto"/>
              <w:ind w:firstLineChars="0" w:firstLine="0"/>
              <w:rPr>
                <w:sz w:val="28"/>
                <w:szCs w:val="28"/>
                <w:shd w:val="clear" w:color="auto" w:fill="FFFFFF"/>
              </w:rPr>
            </w:pPr>
            <w:r w:rsidRPr="005D4CF3">
              <w:rPr>
                <w:rFonts w:hint="eastAsia"/>
                <w:sz w:val="28"/>
                <w:szCs w:val="28"/>
                <w:shd w:val="clear" w:color="auto" w:fill="FFFFFF"/>
              </w:rPr>
              <w:t>各类传感器（包括但不限于摄像头或语音处理模块）</w:t>
            </w:r>
          </w:p>
          <w:p w14:paraId="19A4BE8D" w14:textId="77777777" w:rsidR="00F76EFE" w:rsidRDefault="00000000">
            <w:pPr>
              <w:numPr>
                <w:ilvl w:val="0"/>
                <w:numId w:val="3"/>
              </w:numPr>
              <w:spacing w:line="240" w:lineRule="auto"/>
              <w:ind w:firstLineChars="0" w:firstLine="0"/>
              <w:rPr>
                <w:color w:val="727272"/>
                <w:szCs w:val="21"/>
                <w:shd w:val="clear" w:color="auto" w:fill="FFFFFF"/>
              </w:rPr>
            </w:pPr>
            <w:r w:rsidRPr="005D4CF3">
              <w:rPr>
                <w:rFonts w:hint="eastAsia"/>
                <w:sz w:val="28"/>
                <w:szCs w:val="28"/>
                <w:shd w:val="clear" w:color="auto" w:fill="FFFFFF"/>
              </w:rPr>
              <w:t>智能云资源（若使用华为智能云实现则获得加分）</w:t>
            </w:r>
          </w:p>
        </w:tc>
      </w:tr>
      <w:tr w:rsidR="00F76EFE" w14:paraId="5294AF08" w14:textId="77777777">
        <w:trPr>
          <w:trHeight w:hRule="exact" w:val="3191"/>
        </w:trPr>
        <w:tc>
          <w:tcPr>
            <w:tcW w:w="1555" w:type="dxa"/>
            <w:vAlign w:val="center"/>
          </w:tcPr>
          <w:p w14:paraId="7FF91D29" w14:textId="77777777" w:rsidR="00F76EFE" w:rsidRDefault="00000000">
            <w:pPr>
              <w:spacing w:line="240" w:lineRule="auto"/>
              <w:ind w:firstLineChars="0" w:firstLine="0"/>
              <w:jc w:val="center"/>
              <w:rPr>
                <w:sz w:val="28"/>
                <w:szCs w:val="28"/>
              </w:rPr>
            </w:pPr>
            <w:r>
              <w:rPr>
                <w:rFonts w:hint="eastAsia"/>
                <w:sz w:val="28"/>
                <w:szCs w:val="28"/>
              </w:rPr>
              <w:t>配套支持</w:t>
            </w:r>
          </w:p>
        </w:tc>
        <w:tc>
          <w:tcPr>
            <w:tcW w:w="6741" w:type="dxa"/>
            <w:gridSpan w:val="2"/>
          </w:tcPr>
          <w:p w14:paraId="12E0BBE3" w14:textId="77777777" w:rsidR="00F76EFE" w:rsidRPr="005D4CF3" w:rsidRDefault="00000000">
            <w:pPr>
              <w:spacing w:line="240" w:lineRule="auto"/>
              <w:ind w:firstLineChars="0" w:firstLine="0"/>
              <w:rPr>
                <w:szCs w:val="21"/>
                <w:shd w:val="clear" w:color="auto" w:fill="FFFFFF"/>
              </w:rPr>
            </w:pPr>
            <w:r w:rsidRPr="005D4CF3">
              <w:rPr>
                <w:rFonts w:hint="eastAsia"/>
                <w:sz w:val="28"/>
                <w:szCs w:val="28"/>
              </w:rPr>
              <w:t>提供赛题辅导及免费智能云资源。</w:t>
            </w:r>
          </w:p>
        </w:tc>
      </w:tr>
      <w:tr w:rsidR="00F76EFE" w14:paraId="5E559C34" w14:textId="77777777">
        <w:trPr>
          <w:trHeight w:hRule="exact" w:val="2267"/>
        </w:trPr>
        <w:tc>
          <w:tcPr>
            <w:tcW w:w="1555" w:type="dxa"/>
            <w:vAlign w:val="center"/>
          </w:tcPr>
          <w:p w14:paraId="2D0BAF42" w14:textId="77777777" w:rsidR="00F76EFE" w:rsidRDefault="00000000">
            <w:pPr>
              <w:spacing w:line="240" w:lineRule="auto"/>
              <w:ind w:firstLineChars="0" w:firstLine="0"/>
              <w:jc w:val="center"/>
              <w:rPr>
                <w:sz w:val="28"/>
                <w:szCs w:val="28"/>
              </w:rPr>
            </w:pPr>
            <w:r>
              <w:rPr>
                <w:rFonts w:hint="eastAsia"/>
                <w:sz w:val="28"/>
                <w:szCs w:val="28"/>
              </w:rPr>
              <w:t>政策支持</w:t>
            </w:r>
          </w:p>
        </w:tc>
        <w:tc>
          <w:tcPr>
            <w:tcW w:w="6741" w:type="dxa"/>
            <w:gridSpan w:val="2"/>
          </w:tcPr>
          <w:p w14:paraId="344F394A" w14:textId="77777777" w:rsidR="00F76EFE" w:rsidRPr="005D4CF3" w:rsidRDefault="00000000">
            <w:pPr>
              <w:spacing w:line="240" w:lineRule="auto"/>
              <w:ind w:firstLineChars="0" w:firstLine="0"/>
              <w:rPr>
                <w:szCs w:val="21"/>
                <w:shd w:val="clear" w:color="auto" w:fill="FFFFFF"/>
              </w:rPr>
            </w:pPr>
            <w:r w:rsidRPr="005D4CF3">
              <w:rPr>
                <w:rFonts w:hint="eastAsia"/>
                <w:sz w:val="28"/>
                <w:szCs w:val="28"/>
              </w:rPr>
              <w:t>支持优秀项目成果知识产权转化，提供优秀学生技术认证</w:t>
            </w:r>
          </w:p>
        </w:tc>
      </w:tr>
      <w:tr w:rsidR="00F76EFE" w14:paraId="37F13677" w14:textId="77777777">
        <w:trPr>
          <w:trHeight w:hRule="exact" w:val="1709"/>
        </w:trPr>
        <w:tc>
          <w:tcPr>
            <w:tcW w:w="1555" w:type="dxa"/>
            <w:vAlign w:val="center"/>
          </w:tcPr>
          <w:p w14:paraId="15566C4E" w14:textId="77777777" w:rsidR="00F76EFE" w:rsidRDefault="00000000">
            <w:pPr>
              <w:spacing w:line="240" w:lineRule="auto"/>
              <w:ind w:firstLineChars="0" w:firstLine="0"/>
              <w:jc w:val="center"/>
              <w:rPr>
                <w:sz w:val="28"/>
                <w:szCs w:val="28"/>
              </w:rPr>
            </w:pPr>
            <w:r>
              <w:rPr>
                <w:rFonts w:hint="eastAsia"/>
                <w:sz w:val="28"/>
                <w:szCs w:val="28"/>
              </w:rPr>
              <w:lastRenderedPageBreak/>
              <w:t>其他</w:t>
            </w:r>
          </w:p>
        </w:tc>
        <w:tc>
          <w:tcPr>
            <w:tcW w:w="6741" w:type="dxa"/>
            <w:gridSpan w:val="2"/>
          </w:tcPr>
          <w:p w14:paraId="2F85B804" w14:textId="77777777" w:rsidR="00F76EFE" w:rsidRDefault="00000000">
            <w:pPr>
              <w:spacing w:line="240" w:lineRule="auto"/>
              <w:ind w:firstLineChars="0" w:firstLine="0"/>
            </w:pPr>
            <w:r>
              <w:rPr>
                <w:rFonts w:hint="eastAsia"/>
                <w:color w:val="727272"/>
                <w:szCs w:val="21"/>
                <w:shd w:val="clear" w:color="auto" w:fill="FFFFFF"/>
              </w:rPr>
              <w:t>无</w:t>
            </w:r>
          </w:p>
        </w:tc>
      </w:tr>
    </w:tbl>
    <w:p w14:paraId="3BC331DF" w14:textId="77777777" w:rsidR="00F76EFE" w:rsidRDefault="00F76EFE">
      <w:pPr>
        <w:ind w:firstLine="480"/>
      </w:pPr>
    </w:p>
    <w:sectPr w:rsidR="00F76EF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ADA25" w14:textId="77777777" w:rsidR="00C1056E" w:rsidRDefault="00C1056E">
      <w:pPr>
        <w:spacing w:line="240" w:lineRule="auto"/>
        <w:ind w:firstLine="480"/>
      </w:pPr>
      <w:r>
        <w:separator/>
      </w:r>
    </w:p>
    <w:p w14:paraId="136F6921" w14:textId="77777777" w:rsidR="00C1056E" w:rsidRDefault="00C1056E">
      <w:pPr>
        <w:ind w:firstLine="480"/>
      </w:pPr>
    </w:p>
    <w:p w14:paraId="3420C67E" w14:textId="77777777" w:rsidR="00C1056E" w:rsidRDefault="00C1056E" w:rsidP="005D4CF3">
      <w:pPr>
        <w:ind w:firstLine="480"/>
      </w:pPr>
    </w:p>
    <w:p w14:paraId="686BAFC1" w14:textId="77777777" w:rsidR="00C1056E" w:rsidRDefault="00C1056E" w:rsidP="005D4CF3">
      <w:pPr>
        <w:ind w:firstLine="480"/>
      </w:pPr>
    </w:p>
    <w:p w14:paraId="0642731B" w14:textId="77777777" w:rsidR="00C1056E" w:rsidRDefault="00C1056E" w:rsidP="005D4CF3">
      <w:pPr>
        <w:ind w:firstLine="480"/>
      </w:pPr>
    </w:p>
    <w:p w14:paraId="3E468D2E" w14:textId="77777777" w:rsidR="00C1056E" w:rsidRDefault="00C1056E" w:rsidP="005D4CF3">
      <w:pPr>
        <w:ind w:firstLine="480"/>
      </w:pPr>
    </w:p>
    <w:p w14:paraId="33A2E44B" w14:textId="77777777" w:rsidR="00C1056E" w:rsidRDefault="00C1056E" w:rsidP="005D4CF3">
      <w:pPr>
        <w:ind w:firstLine="480"/>
      </w:pPr>
    </w:p>
  </w:endnote>
  <w:endnote w:type="continuationSeparator" w:id="0">
    <w:p w14:paraId="700EB5AE" w14:textId="77777777" w:rsidR="00C1056E" w:rsidRDefault="00C1056E">
      <w:pPr>
        <w:spacing w:line="240" w:lineRule="auto"/>
        <w:ind w:firstLine="480"/>
      </w:pPr>
      <w:r>
        <w:continuationSeparator/>
      </w:r>
    </w:p>
    <w:p w14:paraId="7F5CB53D" w14:textId="77777777" w:rsidR="00C1056E" w:rsidRDefault="00C1056E">
      <w:pPr>
        <w:ind w:firstLine="480"/>
      </w:pPr>
    </w:p>
    <w:p w14:paraId="22A1EE0E" w14:textId="77777777" w:rsidR="00C1056E" w:rsidRDefault="00C1056E" w:rsidP="005D4CF3">
      <w:pPr>
        <w:ind w:firstLine="480"/>
      </w:pPr>
    </w:p>
    <w:p w14:paraId="39366388" w14:textId="77777777" w:rsidR="00C1056E" w:rsidRDefault="00C1056E" w:rsidP="005D4CF3">
      <w:pPr>
        <w:ind w:firstLine="480"/>
      </w:pPr>
    </w:p>
    <w:p w14:paraId="76952714" w14:textId="77777777" w:rsidR="00C1056E" w:rsidRDefault="00C1056E" w:rsidP="005D4CF3">
      <w:pPr>
        <w:ind w:firstLine="480"/>
      </w:pPr>
    </w:p>
    <w:p w14:paraId="53091FD4" w14:textId="77777777" w:rsidR="00C1056E" w:rsidRDefault="00C1056E" w:rsidP="005D4CF3">
      <w:pPr>
        <w:ind w:firstLine="480"/>
      </w:pPr>
    </w:p>
    <w:p w14:paraId="2016E1B5" w14:textId="77777777" w:rsidR="00C1056E" w:rsidRDefault="00C1056E" w:rsidP="005D4CF3">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A6A0F" w14:textId="77777777" w:rsidR="00F76EFE" w:rsidRDefault="00F76EFE">
    <w:pPr>
      <w:pStyle w:val="a5"/>
      <w:ind w:firstLine="360"/>
    </w:pPr>
  </w:p>
  <w:p w14:paraId="79CCB6F3" w14:textId="77777777" w:rsidR="0033450D" w:rsidRDefault="0033450D">
    <w:pPr>
      <w:ind w:firstLine="480"/>
    </w:pPr>
  </w:p>
  <w:p w14:paraId="51898A23" w14:textId="77777777" w:rsidR="0033450D" w:rsidRDefault="0033450D" w:rsidP="005D4CF3">
    <w:pPr>
      <w:ind w:firstLine="480"/>
    </w:pPr>
  </w:p>
  <w:p w14:paraId="7EB3F95C" w14:textId="77777777" w:rsidR="0033450D" w:rsidRDefault="0033450D" w:rsidP="005D4CF3">
    <w:pPr>
      <w:ind w:firstLine="480"/>
    </w:pPr>
  </w:p>
  <w:p w14:paraId="0777A56E" w14:textId="77777777" w:rsidR="0033450D" w:rsidRDefault="0033450D" w:rsidP="005D4CF3">
    <w:pPr>
      <w:ind w:firstLine="480"/>
    </w:pPr>
  </w:p>
  <w:p w14:paraId="39591B8E" w14:textId="77777777" w:rsidR="0033450D" w:rsidRDefault="0033450D" w:rsidP="005D4CF3">
    <w:pPr>
      <w:ind w:firstLine="480"/>
    </w:pPr>
  </w:p>
  <w:p w14:paraId="3609F994" w14:textId="77777777" w:rsidR="0033450D" w:rsidRDefault="0033450D" w:rsidP="005D4CF3">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59FB2F38" w14:textId="77777777" w:rsidR="00F76EFE" w:rsidRDefault="00000000">
        <w:pPr>
          <w:pStyle w:val="a5"/>
          <w:ind w:firstLine="360"/>
          <w:jc w:val="center"/>
        </w:pPr>
        <w:r>
          <w:fldChar w:fldCharType="begin"/>
        </w:r>
        <w:r>
          <w:instrText>PAGE   \* MERGEFORMAT</w:instrText>
        </w:r>
        <w:r>
          <w:fldChar w:fldCharType="separate"/>
        </w:r>
        <w:r>
          <w:rPr>
            <w:lang w:val="zh-CN"/>
          </w:rPr>
          <w:t>2</w:t>
        </w:r>
        <w:r>
          <w:fldChar w:fldCharType="end"/>
        </w:r>
      </w:p>
    </w:sdtContent>
  </w:sdt>
  <w:p w14:paraId="144F69FD" w14:textId="77777777" w:rsidR="00F76EFE" w:rsidRDefault="00F76EFE">
    <w:pPr>
      <w:pStyle w:val="a5"/>
      <w:ind w:firstLine="360"/>
    </w:pPr>
  </w:p>
  <w:p w14:paraId="62E3D761" w14:textId="77777777" w:rsidR="0033450D" w:rsidRDefault="0033450D">
    <w:pPr>
      <w:ind w:firstLine="480"/>
    </w:pPr>
  </w:p>
  <w:p w14:paraId="236184E7" w14:textId="77777777" w:rsidR="0033450D" w:rsidRDefault="0033450D" w:rsidP="005D4CF3">
    <w:pPr>
      <w:ind w:firstLine="480"/>
    </w:pPr>
  </w:p>
  <w:p w14:paraId="66FA4531" w14:textId="77777777" w:rsidR="0033450D" w:rsidRDefault="0033450D" w:rsidP="005D4CF3">
    <w:pPr>
      <w:ind w:firstLine="480"/>
    </w:pPr>
  </w:p>
  <w:p w14:paraId="5B984F11" w14:textId="77777777" w:rsidR="0033450D" w:rsidRDefault="0033450D" w:rsidP="005D4CF3">
    <w:pPr>
      <w:ind w:firstLine="480"/>
    </w:pPr>
  </w:p>
  <w:p w14:paraId="74CEC690" w14:textId="77777777" w:rsidR="0033450D" w:rsidRDefault="0033450D" w:rsidP="005D4CF3">
    <w:pPr>
      <w:ind w:firstLine="480"/>
    </w:pPr>
  </w:p>
  <w:p w14:paraId="2498853D" w14:textId="77777777" w:rsidR="0033450D" w:rsidRDefault="0033450D" w:rsidP="005D4CF3">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5F635" w14:textId="77777777" w:rsidR="00F76EFE" w:rsidRDefault="00F76EFE">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A9CAA" w14:textId="77777777" w:rsidR="00C1056E" w:rsidRDefault="00C1056E">
      <w:pPr>
        <w:ind w:firstLine="480"/>
      </w:pPr>
      <w:r>
        <w:separator/>
      </w:r>
    </w:p>
    <w:p w14:paraId="0F693493" w14:textId="77777777" w:rsidR="00C1056E" w:rsidRDefault="00C1056E">
      <w:pPr>
        <w:ind w:firstLine="480"/>
      </w:pPr>
    </w:p>
    <w:p w14:paraId="5212A6F8" w14:textId="77777777" w:rsidR="00C1056E" w:rsidRDefault="00C1056E" w:rsidP="005D4CF3">
      <w:pPr>
        <w:ind w:firstLine="480"/>
      </w:pPr>
    </w:p>
    <w:p w14:paraId="309C6172" w14:textId="77777777" w:rsidR="00C1056E" w:rsidRDefault="00C1056E" w:rsidP="005D4CF3">
      <w:pPr>
        <w:ind w:firstLine="480"/>
      </w:pPr>
    </w:p>
    <w:p w14:paraId="7A5314B9" w14:textId="77777777" w:rsidR="00C1056E" w:rsidRDefault="00C1056E" w:rsidP="005D4CF3">
      <w:pPr>
        <w:ind w:firstLine="480"/>
      </w:pPr>
    </w:p>
    <w:p w14:paraId="604EF3E4" w14:textId="77777777" w:rsidR="00C1056E" w:rsidRDefault="00C1056E" w:rsidP="005D4CF3">
      <w:pPr>
        <w:ind w:firstLine="480"/>
      </w:pPr>
    </w:p>
    <w:p w14:paraId="4FEF673D" w14:textId="77777777" w:rsidR="00C1056E" w:rsidRDefault="00C1056E" w:rsidP="005D4CF3">
      <w:pPr>
        <w:ind w:firstLine="480"/>
      </w:pPr>
    </w:p>
  </w:footnote>
  <w:footnote w:type="continuationSeparator" w:id="0">
    <w:p w14:paraId="14616CE7" w14:textId="77777777" w:rsidR="00C1056E" w:rsidRDefault="00C1056E">
      <w:pPr>
        <w:ind w:firstLine="480"/>
      </w:pPr>
      <w:r>
        <w:continuationSeparator/>
      </w:r>
    </w:p>
    <w:p w14:paraId="789B988E" w14:textId="77777777" w:rsidR="00C1056E" w:rsidRDefault="00C1056E">
      <w:pPr>
        <w:ind w:firstLine="480"/>
      </w:pPr>
    </w:p>
    <w:p w14:paraId="04387A19" w14:textId="77777777" w:rsidR="00C1056E" w:rsidRDefault="00C1056E" w:rsidP="005D4CF3">
      <w:pPr>
        <w:ind w:firstLine="480"/>
      </w:pPr>
    </w:p>
    <w:p w14:paraId="05B0C3F6" w14:textId="77777777" w:rsidR="00C1056E" w:rsidRDefault="00C1056E" w:rsidP="005D4CF3">
      <w:pPr>
        <w:ind w:firstLine="480"/>
      </w:pPr>
    </w:p>
    <w:p w14:paraId="695A74A7" w14:textId="77777777" w:rsidR="00C1056E" w:rsidRDefault="00C1056E" w:rsidP="005D4CF3">
      <w:pPr>
        <w:ind w:firstLine="480"/>
      </w:pPr>
    </w:p>
    <w:p w14:paraId="4E3A2506" w14:textId="77777777" w:rsidR="00C1056E" w:rsidRDefault="00C1056E" w:rsidP="005D4CF3">
      <w:pPr>
        <w:ind w:firstLine="480"/>
      </w:pPr>
    </w:p>
    <w:p w14:paraId="27AB48C6" w14:textId="77777777" w:rsidR="00C1056E" w:rsidRDefault="00C1056E" w:rsidP="005D4CF3">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85BED" w14:textId="77777777" w:rsidR="00F76EFE" w:rsidRDefault="00F76EFE">
    <w:pPr>
      <w:pStyle w:val="a7"/>
      <w:ind w:firstLine="360"/>
    </w:pPr>
  </w:p>
  <w:p w14:paraId="432BA3D5" w14:textId="77777777" w:rsidR="0033450D" w:rsidRDefault="0033450D">
    <w:pPr>
      <w:ind w:firstLine="480"/>
    </w:pPr>
  </w:p>
  <w:p w14:paraId="54E796E1" w14:textId="77777777" w:rsidR="0033450D" w:rsidRDefault="0033450D" w:rsidP="005D4CF3">
    <w:pPr>
      <w:ind w:firstLine="480"/>
    </w:pPr>
  </w:p>
  <w:p w14:paraId="78C863A4" w14:textId="77777777" w:rsidR="0033450D" w:rsidRDefault="0033450D" w:rsidP="005D4CF3">
    <w:pPr>
      <w:ind w:firstLine="480"/>
    </w:pPr>
  </w:p>
  <w:p w14:paraId="4D4C1555" w14:textId="77777777" w:rsidR="0033450D" w:rsidRDefault="0033450D" w:rsidP="005D4CF3">
    <w:pPr>
      <w:ind w:firstLine="480"/>
    </w:pPr>
  </w:p>
  <w:p w14:paraId="52EFBBBE" w14:textId="77777777" w:rsidR="0033450D" w:rsidRDefault="0033450D" w:rsidP="005D4CF3">
    <w:pPr>
      <w:ind w:firstLine="480"/>
    </w:pPr>
  </w:p>
  <w:p w14:paraId="2EBB12B0" w14:textId="77777777" w:rsidR="0033450D" w:rsidRDefault="0033450D" w:rsidP="005D4CF3">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F6649" w14:textId="77777777" w:rsidR="00F76EFE" w:rsidRDefault="00F76EFE">
    <w:pPr>
      <w:pStyle w:val="a7"/>
      <w:ind w:firstLine="360"/>
    </w:pPr>
  </w:p>
  <w:p w14:paraId="3F12E61D" w14:textId="77777777" w:rsidR="0033450D" w:rsidRDefault="0033450D">
    <w:pPr>
      <w:ind w:firstLine="480"/>
    </w:pPr>
  </w:p>
  <w:p w14:paraId="0AEF8926" w14:textId="77777777" w:rsidR="0033450D" w:rsidRDefault="0033450D" w:rsidP="005D4CF3">
    <w:pPr>
      <w:ind w:firstLine="480"/>
    </w:pPr>
  </w:p>
  <w:p w14:paraId="33B668CF" w14:textId="77777777" w:rsidR="0033450D" w:rsidRDefault="0033450D" w:rsidP="005D4CF3">
    <w:pPr>
      <w:ind w:firstLine="480"/>
    </w:pPr>
  </w:p>
  <w:p w14:paraId="77E74F0D" w14:textId="77777777" w:rsidR="0033450D" w:rsidRDefault="0033450D" w:rsidP="005D4CF3">
    <w:pPr>
      <w:ind w:firstLine="480"/>
    </w:pPr>
  </w:p>
  <w:p w14:paraId="1CF98A68" w14:textId="77777777" w:rsidR="0033450D" w:rsidRDefault="0033450D" w:rsidP="005D4CF3">
    <w:pPr>
      <w:ind w:firstLine="480"/>
    </w:pPr>
  </w:p>
  <w:p w14:paraId="5B06F850" w14:textId="77777777" w:rsidR="0033450D" w:rsidRDefault="0033450D" w:rsidP="005D4CF3">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6E795" w14:textId="77777777" w:rsidR="00F76EFE" w:rsidRDefault="00F76EFE">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FFFBA4B"/>
    <w:multiLevelType w:val="singleLevel"/>
    <w:tmpl w:val="DFFFBA4B"/>
    <w:lvl w:ilvl="0">
      <w:start w:val="1"/>
      <w:numFmt w:val="decimal"/>
      <w:suff w:val="nothing"/>
      <w:lvlText w:val="（%1）"/>
      <w:lvlJc w:val="left"/>
    </w:lvl>
  </w:abstractNum>
  <w:abstractNum w:abstractNumId="1" w15:restartNumberingAfterBreak="0">
    <w:nsid w:val="FFE7722C"/>
    <w:multiLevelType w:val="singleLevel"/>
    <w:tmpl w:val="FFE7722C"/>
    <w:lvl w:ilvl="0">
      <w:start w:val="1"/>
      <w:numFmt w:val="decimal"/>
      <w:suff w:val="nothing"/>
      <w:lvlText w:val="（%1）"/>
      <w:lvlJc w:val="left"/>
    </w:lvl>
  </w:abstractNum>
  <w:abstractNum w:abstractNumId="2" w15:restartNumberingAfterBreak="0">
    <w:nsid w:val="6FFF76AF"/>
    <w:multiLevelType w:val="singleLevel"/>
    <w:tmpl w:val="6FFF76AF"/>
    <w:lvl w:ilvl="0">
      <w:start w:val="1"/>
      <w:numFmt w:val="decimal"/>
      <w:suff w:val="nothing"/>
      <w:lvlText w:val="（%1）"/>
      <w:lvlJc w:val="left"/>
    </w:lvl>
  </w:abstractNum>
  <w:num w:numId="1" w16cid:durableId="955604139">
    <w:abstractNumId w:val="2"/>
  </w:num>
  <w:num w:numId="2" w16cid:durableId="321155219">
    <w:abstractNumId w:val="0"/>
  </w:num>
  <w:num w:numId="3" w16cid:durableId="1854610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NhYjg0ZmNjOGRiYWI1ZGYzNzU1OTdiOTY2NGEzN2IifQ=="/>
  </w:docVars>
  <w:rsids>
    <w:rsidRoot w:val="00A04928"/>
    <w:rsid w:val="B3EECB10"/>
    <w:rsid w:val="B7BB20A7"/>
    <w:rsid w:val="FDFC44DB"/>
    <w:rsid w:val="0001292A"/>
    <w:rsid w:val="000645F0"/>
    <w:rsid w:val="000F2E97"/>
    <w:rsid w:val="001537EA"/>
    <w:rsid w:val="001B7F7C"/>
    <w:rsid w:val="001F1371"/>
    <w:rsid w:val="002746F0"/>
    <w:rsid w:val="002A6463"/>
    <w:rsid w:val="0033450D"/>
    <w:rsid w:val="003A05B1"/>
    <w:rsid w:val="00416A20"/>
    <w:rsid w:val="00436ADA"/>
    <w:rsid w:val="00497D61"/>
    <w:rsid w:val="005716C2"/>
    <w:rsid w:val="00572759"/>
    <w:rsid w:val="005D4CF3"/>
    <w:rsid w:val="005F1C63"/>
    <w:rsid w:val="00612F7F"/>
    <w:rsid w:val="00681C94"/>
    <w:rsid w:val="0068560C"/>
    <w:rsid w:val="00686E0A"/>
    <w:rsid w:val="006B084E"/>
    <w:rsid w:val="006D4823"/>
    <w:rsid w:val="007911AD"/>
    <w:rsid w:val="007C1283"/>
    <w:rsid w:val="00841FE5"/>
    <w:rsid w:val="008C1EE8"/>
    <w:rsid w:val="00972DED"/>
    <w:rsid w:val="00A04928"/>
    <w:rsid w:val="00A95269"/>
    <w:rsid w:val="00AB47AB"/>
    <w:rsid w:val="00AE1430"/>
    <w:rsid w:val="00AF144D"/>
    <w:rsid w:val="00B40251"/>
    <w:rsid w:val="00C1056E"/>
    <w:rsid w:val="00C5743B"/>
    <w:rsid w:val="00C762BA"/>
    <w:rsid w:val="00D10264"/>
    <w:rsid w:val="00D4526A"/>
    <w:rsid w:val="00D74DC4"/>
    <w:rsid w:val="00E22446"/>
    <w:rsid w:val="00E66FED"/>
    <w:rsid w:val="00E77B83"/>
    <w:rsid w:val="00E843E1"/>
    <w:rsid w:val="00E87C4B"/>
    <w:rsid w:val="00EB65A3"/>
    <w:rsid w:val="00EF5B14"/>
    <w:rsid w:val="00EF65A3"/>
    <w:rsid w:val="00F0229E"/>
    <w:rsid w:val="00F4578F"/>
    <w:rsid w:val="00F76EFE"/>
    <w:rsid w:val="00FF4C09"/>
    <w:rsid w:val="00FF76FB"/>
    <w:rsid w:val="40774FF4"/>
    <w:rsid w:val="48AE2EC0"/>
    <w:rsid w:val="5EFFCE4C"/>
    <w:rsid w:val="7EF7167B"/>
    <w:rsid w:val="7F8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09A11"/>
  <w15:docId w15:val="{E4B50466-CFE0-41E4-81EA-DBB4C1C3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napToGrid w:val="0"/>
      <w:spacing w:line="360" w:lineRule="auto"/>
      <w:ind w:firstLineChars="200" w:firstLine="200"/>
      <w:jc w:val="both"/>
    </w:pPr>
    <w:rPr>
      <w:rFonts w:eastAsia="仿宋"/>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autoRedefine/>
    <w:uiPriority w:val="99"/>
    <w:semiHidden/>
    <w:unhideWhenUsed/>
    <w:qFormat/>
    <w:pPr>
      <w:ind w:leftChars="2500" w:left="100"/>
    </w:pPr>
  </w:style>
  <w:style w:type="paragraph" w:styleId="a5">
    <w:name w:val="footer"/>
    <w:basedOn w:val="a"/>
    <w:link w:val="a6"/>
    <w:autoRedefine/>
    <w:uiPriority w:val="99"/>
    <w:unhideWhenUsed/>
    <w:qFormat/>
    <w:pPr>
      <w:tabs>
        <w:tab w:val="center" w:pos="4153"/>
        <w:tab w:val="right" w:pos="8306"/>
      </w:tabs>
      <w:spacing w:line="240" w:lineRule="auto"/>
      <w:jc w:val="left"/>
    </w:pPr>
    <w:rPr>
      <w:sz w:val="18"/>
      <w:szCs w:val="18"/>
    </w:rPr>
  </w:style>
  <w:style w:type="paragraph" w:styleId="a7">
    <w:name w:val="header"/>
    <w:basedOn w:val="a"/>
    <w:link w:val="a8"/>
    <w:autoRedefine/>
    <w:uiPriority w:val="99"/>
    <w:unhideWhenUsed/>
    <w:qFormat/>
    <w:pPr>
      <w:tabs>
        <w:tab w:val="center" w:pos="4153"/>
        <w:tab w:val="right" w:pos="8306"/>
      </w:tabs>
      <w:spacing w:line="240" w:lineRule="auto"/>
      <w:jc w:val="center"/>
    </w:pPr>
    <w:rPr>
      <w:sz w:val="18"/>
      <w:szCs w:val="18"/>
    </w:rPr>
  </w:style>
  <w:style w:type="paragraph" w:styleId="a9">
    <w:name w:val="Normal (Web)"/>
    <w:basedOn w:val="a"/>
    <w:autoRedefine/>
    <w:qFormat/>
    <w:pPr>
      <w:spacing w:before="100" w:beforeAutospacing="1" w:after="100" w:afterAutospacing="1" w:line="240" w:lineRule="auto"/>
      <w:ind w:firstLineChars="0" w:firstLine="0"/>
      <w:jc w:val="left"/>
    </w:pPr>
    <w:rPr>
      <w:kern w:val="0"/>
    </w:rPr>
  </w:style>
  <w:style w:type="table" w:styleId="aa">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563C1" w:themeColor="hyperlink"/>
      <w:u w:val="single"/>
    </w:rPr>
  </w:style>
  <w:style w:type="character" w:customStyle="1" w:styleId="a8">
    <w:name w:val="页眉 字符"/>
    <w:basedOn w:val="a0"/>
    <w:link w:val="a7"/>
    <w:autoRedefine/>
    <w:uiPriority w:val="99"/>
    <w:qFormat/>
    <w:rPr>
      <w:rFonts w:ascii="Times New Roman" w:eastAsia="仿宋" w:hAnsi="Times New Roman" w:cs="Times New Roman"/>
      <w:sz w:val="18"/>
      <w:szCs w:val="18"/>
    </w:rPr>
  </w:style>
  <w:style w:type="character" w:customStyle="1" w:styleId="a6">
    <w:name w:val="页脚 字符"/>
    <w:basedOn w:val="a0"/>
    <w:link w:val="a5"/>
    <w:autoRedefine/>
    <w:uiPriority w:val="99"/>
    <w:qFormat/>
    <w:rPr>
      <w:rFonts w:ascii="Times New Roman" w:eastAsia="仿宋" w:hAnsi="Times New Roman" w:cs="Times New Roman"/>
      <w:sz w:val="18"/>
      <w:szCs w:val="18"/>
    </w:rPr>
  </w:style>
  <w:style w:type="character" w:customStyle="1" w:styleId="a4">
    <w:name w:val="日期 字符"/>
    <w:basedOn w:val="a0"/>
    <w:link w:val="a3"/>
    <w:autoRedefine/>
    <w:uiPriority w:val="99"/>
    <w:semiHidden/>
    <w:qFormat/>
    <w:rPr>
      <w:rFonts w:ascii="Times New Roman" w:eastAsia="仿宋" w:hAnsi="Times New Roman" w:cs="Times New Roman"/>
      <w:sz w:val="24"/>
      <w:szCs w:val="24"/>
    </w:rPr>
  </w:style>
  <w:style w:type="character" w:customStyle="1" w:styleId="1">
    <w:name w:val="未处理的提及1"/>
    <w:basedOn w:val="a0"/>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8</cp:revision>
  <dcterms:created xsi:type="dcterms:W3CDTF">2024-03-28T11:19:00Z</dcterms:created>
  <dcterms:modified xsi:type="dcterms:W3CDTF">2024-06-03T08:30:00Z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ICV">
    <vt:lpwstr>5EA078BFAE97068E8B623F66B033FDB3_43</vt:lpwstr>
  </property>
</Properties>
</file>