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D593B">
      <w:pPr>
        <w:rPr>
          <w:rFonts w:hint="eastAsia" w:eastAsia="黑体" w:cs="Times New Roman"/>
          <w:sz w:val="32"/>
          <w:szCs w:val="32"/>
          <w:lang w:val="en-US" w:eastAsia="zh-CN"/>
        </w:rPr>
      </w:pPr>
      <w:bookmarkStart w:id="5" w:name="_GoBack"/>
      <w:bookmarkEnd w:id="5"/>
      <w:bookmarkStart w:id="0" w:name="_Toc20775"/>
      <w:r>
        <w:rPr>
          <w:rFonts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1：</w:t>
      </w:r>
    </w:p>
    <w:p w14:paraId="2B04ED79">
      <w:pPr>
        <w:jc w:val="center"/>
        <w:rPr>
          <w:rFonts w:eastAsia="方正小标宋_GBK" w:cs="Times New Roman"/>
          <w:sz w:val="32"/>
          <w:szCs w:val="32"/>
        </w:rPr>
      </w:pPr>
      <w:r>
        <w:rPr>
          <w:rFonts w:eastAsia="方正小标宋_GBK" w:cs="Times New Roman"/>
          <w:sz w:val="32"/>
          <w:szCs w:val="32"/>
        </w:rPr>
        <w:t>篮球系列赛</w:t>
      </w:r>
      <w:r>
        <w:rPr>
          <w:rFonts w:hint="eastAsia" w:eastAsia="方正小标宋_GBK" w:cs="Times New Roman"/>
          <w:sz w:val="32"/>
          <w:szCs w:val="32"/>
          <w:lang w:val="en-US" w:eastAsia="zh-CN"/>
        </w:rPr>
        <w:t>事</w:t>
      </w:r>
      <w:r>
        <w:rPr>
          <w:rFonts w:eastAsia="方正小标宋_GBK" w:cs="Times New Roman"/>
          <w:sz w:val="32"/>
          <w:szCs w:val="32"/>
        </w:rPr>
        <w:t>规则</w:t>
      </w:r>
    </w:p>
    <w:bookmarkEnd w:id="0"/>
    <w:p w14:paraId="49973E06">
      <w:pPr>
        <w:pStyle w:val="12"/>
        <w:ind w:firstLine="643"/>
        <w:rPr>
          <w:rFonts w:cs="Times New Roman"/>
          <w:szCs w:val="32"/>
        </w:rPr>
      </w:pPr>
      <w:r>
        <w:rPr>
          <w:rFonts w:cs="Times New Roman"/>
          <w:szCs w:val="32"/>
        </w:rPr>
        <w:t>一</w:t>
      </w:r>
      <w:r>
        <w:rPr>
          <w:rFonts w:hint="eastAsia" w:cs="Times New Roman"/>
          <w:szCs w:val="32"/>
          <w:lang w:eastAsia="zh-CN"/>
        </w:rPr>
        <w:t>、</w:t>
      </w:r>
      <w:r>
        <w:rPr>
          <w:rFonts w:hint="eastAsia" w:cs="Times New Roman"/>
          <w:szCs w:val="32"/>
          <w:lang w:val="en-US" w:eastAsia="zh-CN"/>
        </w:rPr>
        <w:t>半场3v3比赛</w:t>
      </w:r>
      <w:r>
        <w:rPr>
          <w:rFonts w:hint="default" w:cs="Times New Roman"/>
          <w:szCs w:val="32"/>
        </w:rPr>
        <w:t>（男</w:t>
      </w:r>
      <w:r>
        <w:rPr>
          <w:rFonts w:hint="eastAsia" w:cs="Times New Roman"/>
          <w:szCs w:val="32"/>
          <w:lang w:val="en-US" w:eastAsia="zh-CN"/>
        </w:rPr>
        <w:t>/女</w:t>
      </w:r>
      <w:r>
        <w:rPr>
          <w:rFonts w:hint="default" w:cs="Times New Roman"/>
          <w:szCs w:val="32"/>
        </w:rPr>
        <w:t>）</w:t>
      </w:r>
    </w:p>
    <w:p w14:paraId="70497E2D">
      <w:p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bookmarkStart w:id="1" w:name="_Toc1620"/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</w:t>
      </w:r>
      <w:r>
        <w:rPr>
          <w:rFonts w:hint="eastAsia" w:eastAsia="仿宋_GB2312" w:cs="Times New Roman"/>
          <w:sz w:val="32"/>
          <w:szCs w:val="32"/>
          <w:lang w:eastAsia="zh-CN"/>
        </w:rPr>
        <w:t>）比赛介绍</w:t>
      </w:r>
    </w:p>
    <w:p w14:paraId="2DCF1EB6">
      <w:p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采用半场 3V3 形式，赛制为三局两胜制，每局采用21分制。</w:t>
      </w:r>
    </w:p>
    <w:p w14:paraId="193B35D0">
      <w:pPr>
        <w:numPr>
          <w:ilvl w:val="0"/>
          <w:numId w:val="1"/>
        </w:num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参赛报名人员</w:t>
      </w:r>
    </w:p>
    <w:p w14:paraId="10DA2638">
      <w:pPr>
        <w:numPr>
          <w:ilvl w:val="0"/>
          <w:numId w:val="0"/>
        </w:num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所有师生均可报名参加，分男、女子组进行比赛。</w:t>
      </w:r>
    </w:p>
    <w:p w14:paraId="3F7690FC">
      <w:p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eastAsia="仿宋_GB2312" w:cs="Times New Roman"/>
          <w:sz w:val="32"/>
          <w:szCs w:val="32"/>
          <w:lang w:eastAsia="zh-CN"/>
        </w:rPr>
        <w:t>）比赛规则</w:t>
      </w:r>
    </w:p>
    <w:p w14:paraId="06A2ECA7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1.用球：女子6号球、男子7号球重量</w:t>
      </w:r>
    </w:p>
    <w:p w14:paraId="04A87676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2.球队：每队最多5人（3上场+2替补），无教练席指导权。</w:t>
      </w:r>
    </w:p>
    <w:p w14:paraId="0FF35AD1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3.比赛时间与获胜条件</w:t>
      </w:r>
    </w:p>
    <w:p w14:paraId="60906B3A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①单局常规时间：10分钟净时间（死球停表）</w:t>
      </w:r>
    </w:p>
    <w:p w14:paraId="47D8B847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②进攻时限：12秒</w:t>
      </w:r>
    </w:p>
    <w:p w14:paraId="594AD52C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③获胜方式（满足其一即结束）：常规时间内先得 21 分获胜（≥21 即停）；常规时间到，得分高者胜；如常规时间到两队平局，加时后先得2分胜。</w:t>
      </w:r>
    </w:p>
    <w:p w14:paraId="6D80B6FD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3.得分规则</w:t>
      </w:r>
    </w:p>
    <w:p w14:paraId="63F186A8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①3分线内投篮命中得1分。</w:t>
      </w:r>
    </w:p>
    <w:p w14:paraId="7D96173A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②3分线外投篮命中得2分。</w:t>
      </w:r>
    </w:p>
    <w:p w14:paraId="5FF3806D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4.开球与球权转换</w:t>
      </w:r>
    </w:p>
    <w:p w14:paraId="0FAB993F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①开场：队长猜拳选首攻；防守方在弧顶传球给中圈进攻方队员，计时开始。</w:t>
      </w:r>
    </w:p>
    <w:p w14:paraId="3D4B2345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②进球后：非得分队必须运球或传球整只脚出3分线方可进攻，防守方不得在“无撞人半圆区”内抢断。</w:t>
      </w:r>
    </w:p>
    <w:p w14:paraId="3A588913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③防守篮板/抢断/断球：必须运球或传球整只脚出3分线方可进攻。</w:t>
      </w:r>
    </w:p>
    <w:p w14:paraId="2DB66188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④所有死球恢复比赛：一律在弧顶开球，无边线发球。</w:t>
      </w:r>
    </w:p>
    <w:p w14:paraId="45F18776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5.个人犯规（不累计、不罚下）</w:t>
      </w:r>
    </w:p>
    <w:p w14:paraId="64FAEBAA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①内线投篮犯规：1次罚球。</w:t>
      </w:r>
    </w:p>
    <w:p w14:paraId="097C2164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②外线投篮犯规：2次罚球。</w:t>
      </w:r>
    </w:p>
    <w:p w14:paraId="33019326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③非投篮犯规：不罚球，弧顶开球。</w:t>
      </w:r>
    </w:p>
    <w:p w14:paraId="7C1F5959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④技术犯规：1次罚球+球权。</w:t>
      </w:r>
    </w:p>
    <w:p w14:paraId="637F853F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⑤恶意犯规/违体犯规：2次罚球+球权；2次违体直接驱逐。</w:t>
      </w:r>
    </w:p>
    <w:p w14:paraId="03F387EA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6.全队犯规（单局累计）</w:t>
      </w:r>
    </w:p>
    <w:p w14:paraId="7F06C965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①全队1–6次：不罚球（投篮犯规除外）。</w:t>
      </w:r>
    </w:p>
    <w:p w14:paraId="6A12C146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②第7、8、9次：2次罚球。</w:t>
      </w:r>
    </w:p>
    <w:p w14:paraId="7417F682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③第10次及以上：2罚+球权。</w:t>
      </w:r>
    </w:p>
    <w:p w14:paraId="6FC6A6C1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7.替换与暂停</w:t>
      </w:r>
    </w:p>
    <w:p w14:paraId="315B2857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①换人：死球即可无限次替换；只能在篮筐对面端线进出，无需裁判许可。</w:t>
      </w:r>
    </w:p>
    <w:p w14:paraId="542F93CB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②暂停：单局每队1次30秒，死球申请。</w:t>
      </w:r>
    </w:p>
    <w:p w14:paraId="047F2FBA">
      <w:pPr>
        <w:numPr>
          <w:ilvl w:val="0"/>
          <w:numId w:val="0"/>
        </w:numPr>
        <w:ind w:firstLine="640" w:firstLineChars="20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8.篮下3秒、出界、走步、两次运球同FIBA五人制交换球权。</w:t>
      </w:r>
    </w:p>
    <w:p w14:paraId="70F2946F">
      <w:pPr>
        <w:pStyle w:val="12"/>
        <w:ind w:firstLine="643"/>
        <w:rPr>
          <w:rFonts w:cs="Times New Roman"/>
          <w:szCs w:val="32"/>
        </w:rPr>
      </w:pPr>
      <w:r>
        <w:rPr>
          <w:rFonts w:cs="Times New Roman"/>
          <w:szCs w:val="32"/>
        </w:rPr>
        <w:t>二</w:t>
      </w:r>
      <w:bookmarkEnd w:id="1"/>
      <w:r>
        <w:rPr>
          <w:rFonts w:hint="eastAsia" w:cs="Times New Roman"/>
          <w:szCs w:val="32"/>
          <w:lang w:eastAsia="zh-CN"/>
        </w:rPr>
        <w:t>、</w:t>
      </w:r>
      <w:r>
        <w:rPr>
          <w:rFonts w:hint="eastAsia" w:cs="Times New Roman"/>
          <w:szCs w:val="32"/>
          <w:lang w:val="en-US" w:eastAsia="zh-CN"/>
        </w:rPr>
        <w:t>定点投篮</w:t>
      </w:r>
      <w:r>
        <w:rPr>
          <w:rFonts w:hint="default" w:cs="Times New Roman"/>
          <w:szCs w:val="32"/>
          <w:lang w:val="en-US" w:eastAsia="zh-CN"/>
        </w:rPr>
        <w:t>（男/女）</w:t>
      </w:r>
    </w:p>
    <w:p w14:paraId="0DABE0AE">
      <w:pPr>
        <w:ind w:firstLine="643"/>
        <w:rPr>
          <w:rFonts w:eastAsia="仿宋_GB2312" w:cs="Times New Roman"/>
          <w:sz w:val="32"/>
          <w:szCs w:val="32"/>
        </w:rPr>
      </w:pPr>
      <w:bookmarkStart w:id="2" w:name="_Toc26015"/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比赛介绍</w:t>
      </w:r>
    </w:p>
    <w:p w14:paraId="5CF3574F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定点投篮为个人趣味赛，采用罚球线定点投篮形式，限时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</w:rPr>
        <w:t>分钟</w:t>
      </w:r>
      <w:r>
        <w:rPr>
          <w:rFonts w:eastAsia="仿宋_GB2312" w:cs="Times New Roman"/>
          <w:sz w:val="32"/>
          <w:szCs w:val="32"/>
        </w:rPr>
        <w:t>，可自抢自投，按命中总数排名。</w:t>
      </w:r>
    </w:p>
    <w:p w14:paraId="3AD3F940">
      <w:pPr>
        <w:numPr>
          <w:ilvl w:val="0"/>
          <w:numId w:val="0"/>
        </w:numPr>
        <w:ind w:firstLine="643" w:firstLineChars="0"/>
        <w:rPr>
          <w:rFonts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  <w14:ligatures w14:val="standardContextual"/>
        </w:rPr>
        <w:t>（二）</w:t>
      </w:r>
      <w:r>
        <w:rPr>
          <w:rFonts w:eastAsia="仿宋_GB2312" w:cs="Times New Roman"/>
          <w:sz w:val="32"/>
          <w:szCs w:val="32"/>
        </w:rPr>
        <w:t>参赛报名人员</w:t>
      </w:r>
    </w:p>
    <w:p w14:paraId="0E7E59D5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所有师生均可报名参加，可分男子组、女子组进行。</w:t>
      </w:r>
    </w:p>
    <w:p w14:paraId="21D2ADEC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比赛规则</w:t>
      </w:r>
    </w:p>
    <w:p w14:paraId="6F6EAB41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1.</w:t>
      </w:r>
      <w:r>
        <w:rPr>
          <w:rFonts w:eastAsia="仿宋_GB2312" w:cs="Times New Roman"/>
          <w:sz w:val="32"/>
          <w:szCs w:val="32"/>
        </w:rPr>
        <w:t>参赛选手在罚球线后站定，裁判哨响后开始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投篮</w:t>
      </w:r>
      <w:r>
        <w:rPr>
          <w:rFonts w:eastAsia="仿宋_GB2312" w:cs="Times New Roman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</w:rPr>
        <w:t>限时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sz w:val="32"/>
          <w:szCs w:val="32"/>
        </w:rPr>
        <w:t>分钟。</w:t>
      </w:r>
    </w:p>
    <w:p w14:paraId="4CC59A0F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eastAsia="仿宋_GB2312" w:cs="Times New Roman"/>
          <w:sz w:val="32"/>
          <w:szCs w:val="32"/>
        </w:rPr>
        <w:t>参赛选手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自投自抢</w:t>
      </w:r>
      <w:r>
        <w:rPr>
          <w:rFonts w:eastAsia="仿宋_GB2312" w:cs="Times New Roman"/>
          <w:sz w:val="32"/>
          <w:szCs w:val="32"/>
        </w:rPr>
        <w:t>，球出手后即可抢篮板继续投篮，直至时间结束。</w:t>
      </w:r>
    </w:p>
    <w:p w14:paraId="48266B94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3.</w:t>
      </w:r>
      <w:r>
        <w:rPr>
          <w:rFonts w:eastAsia="仿宋_GB2312" w:cs="Times New Roman"/>
          <w:sz w:val="32"/>
          <w:szCs w:val="32"/>
        </w:rPr>
        <w:t>投篮时脚不得踩线或越线，踩线命中不计分。</w:t>
      </w:r>
    </w:p>
    <w:p w14:paraId="4490A1DF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4.1</w:t>
      </w:r>
      <w:r>
        <w:rPr>
          <w:rFonts w:hint="eastAsia" w:eastAsia="仿宋_GB2312" w:cs="Times New Roman"/>
          <w:sz w:val="32"/>
          <w:szCs w:val="32"/>
        </w:rPr>
        <w:t>分钟</w:t>
      </w:r>
      <w:r>
        <w:rPr>
          <w:rFonts w:eastAsia="仿宋_GB2312" w:cs="Times New Roman"/>
          <w:sz w:val="32"/>
          <w:szCs w:val="32"/>
        </w:rPr>
        <w:t>内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投篮</w:t>
      </w:r>
      <w:r>
        <w:rPr>
          <w:rFonts w:eastAsia="仿宋_GB2312" w:cs="Times New Roman"/>
          <w:sz w:val="32"/>
          <w:szCs w:val="32"/>
        </w:rPr>
        <w:t>命中总数为最终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得分</w:t>
      </w:r>
      <w:r>
        <w:rPr>
          <w:rFonts w:eastAsia="仿宋_GB2312" w:cs="Times New Roman"/>
          <w:sz w:val="32"/>
          <w:szCs w:val="32"/>
        </w:rPr>
        <w:t>，得分高者排名列前；若成绩相同，加赛决出名次。</w:t>
      </w:r>
    </w:p>
    <w:p w14:paraId="5E8F0ECF">
      <w:pPr>
        <w:ind w:firstLine="643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5.</w:t>
      </w:r>
      <w:r>
        <w:rPr>
          <w:rFonts w:eastAsia="仿宋_GB2312" w:cs="Times New Roman"/>
          <w:sz w:val="32"/>
          <w:szCs w:val="32"/>
        </w:rPr>
        <w:t>比赛过程中禁止干扰他人、故意拖延时间，违者取消成绩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bookmarkEnd w:id="2"/>
    <w:p w14:paraId="07F998FA">
      <w:pPr>
        <w:pStyle w:val="12"/>
        <w:numPr>
          <w:ilvl w:val="0"/>
          <w:numId w:val="0"/>
        </w:numPr>
        <w:ind w:firstLine="643" w:firstLineChars="200"/>
        <w:rPr>
          <w:rFonts w:cs="Times New Roman"/>
          <w:szCs w:val="32"/>
        </w:rPr>
      </w:pPr>
      <w:r>
        <w:rPr>
          <w:rFonts w:hint="eastAsia" w:ascii="Times New Roman" w:hAnsi="Times New Roman" w:eastAsia="楷体" w:cs="Times New Roman"/>
          <w:b/>
          <w:kern w:val="2"/>
          <w:sz w:val="32"/>
          <w:szCs w:val="32"/>
          <w:lang w:val="en-US" w:eastAsia="zh-CN" w:bidi="ar-SA"/>
          <w14:ligatures w14:val="standardContextual"/>
        </w:rPr>
        <w:t>三</w:t>
      </w:r>
      <w:r>
        <w:rPr>
          <w:rFonts w:hint="eastAsia" w:cs="Times New Roman"/>
          <w:b/>
          <w:kern w:val="2"/>
          <w:sz w:val="32"/>
          <w:szCs w:val="32"/>
          <w:lang w:val="en-US" w:eastAsia="zh-CN" w:bidi="ar-SA"/>
          <w14:ligatures w14:val="standardContextual"/>
        </w:rPr>
        <w:t>、</w:t>
      </w:r>
      <w:r>
        <w:rPr>
          <w:rFonts w:hint="eastAsia" w:cs="Times New Roman"/>
          <w:szCs w:val="32"/>
          <w:lang w:val="en-US" w:eastAsia="zh-CN"/>
        </w:rPr>
        <w:t>三分大赛</w:t>
      </w:r>
    </w:p>
    <w:p w14:paraId="1B155521">
      <w:pPr>
        <w:ind w:firstLine="643"/>
        <w:rPr>
          <w:rFonts w:eastAsia="仿宋_GB2312" w:cs="Times New Roman"/>
          <w:sz w:val="32"/>
          <w:szCs w:val="32"/>
        </w:rPr>
      </w:pPr>
      <w:bookmarkStart w:id="3" w:name="_Toc22970"/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比赛介绍</w:t>
      </w:r>
    </w:p>
    <w:p w14:paraId="1BA08827">
      <w:p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</w:rPr>
        <w:t>参赛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选手</w:t>
      </w:r>
      <w:r>
        <w:rPr>
          <w:rFonts w:eastAsia="仿宋_GB2312" w:cs="Times New Roman"/>
          <w:sz w:val="32"/>
          <w:szCs w:val="32"/>
        </w:rPr>
        <w:t>在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三分线外</w:t>
      </w:r>
      <w:r>
        <w:rPr>
          <w:rFonts w:eastAsia="仿宋_GB2312" w:cs="Times New Roman"/>
          <w:sz w:val="32"/>
          <w:szCs w:val="32"/>
        </w:rPr>
        <w:t>五个不同位置各投3颗三分球，分别是左侧底线、左侧45度角、弧顶、右侧45度角、右侧底线处出手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共计投出15颗球，限时3</w:t>
      </w:r>
      <w:r>
        <w:rPr>
          <w:rFonts w:eastAsia="仿宋_GB2312" w:cs="Times New Roman"/>
          <w:sz w:val="32"/>
          <w:szCs w:val="32"/>
        </w:rPr>
        <w:t>分钟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 w14:paraId="0ECBAEC6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二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参赛报名人员</w:t>
      </w:r>
    </w:p>
    <w:p w14:paraId="10EE098A">
      <w:p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eastAsia="仿宋_GB2312" w:cs="Times New Roman"/>
          <w:sz w:val="32"/>
          <w:szCs w:val="32"/>
        </w:rPr>
        <w:t>所有师生均可报名参加，分男、女子组进行比赛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 w14:paraId="3DA69A98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比赛规则</w:t>
      </w:r>
    </w:p>
    <w:p w14:paraId="0FCB32C0">
      <w:pPr>
        <w:numPr>
          <w:ilvl w:val="0"/>
          <w:numId w:val="0"/>
        </w:numPr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1.参赛选手</w:t>
      </w:r>
      <w:r>
        <w:rPr>
          <w:rFonts w:eastAsia="仿宋_GB2312" w:cs="Times New Roman"/>
          <w:sz w:val="32"/>
          <w:szCs w:val="32"/>
        </w:rPr>
        <w:t>起跳时脚要在三分线以外，不可踩三分线，落地时可以在三分线以内。</w:t>
      </w:r>
    </w:p>
    <w:p w14:paraId="05FB6480">
      <w:pPr>
        <w:numPr>
          <w:ilvl w:val="0"/>
          <w:numId w:val="0"/>
        </w:numPr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eastAsia="仿宋_GB2312" w:cs="Times New Roman"/>
          <w:sz w:val="32"/>
          <w:szCs w:val="32"/>
        </w:rPr>
        <w:t>投篮起跳时脚踩线或越线命中不计分</w:t>
      </w:r>
      <w:r>
        <w:rPr>
          <w:rFonts w:eastAsia="仿宋_GB2312" w:cs="Times New Roman"/>
          <w:sz w:val="32"/>
          <w:szCs w:val="32"/>
        </w:rPr>
        <w:t>。</w:t>
      </w:r>
    </w:p>
    <w:p w14:paraId="4E242A51">
      <w:pPr>
        <w:numPr>
          <w:ilvl w:val="0"/>
          <w:numId w:val="0"/>
        </w:numPr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3.3</w:t>
      </w:r>
      <w:r>
        <w:rPr>
          <w:rFonts w:hint="eastAsia" w:eastAsia="仿宋_GB2312" w:cs="Times New Roman"/>
          <w:sz w:val="32"/>
          <w:szCs w:val="32"/>
        </w:rPr>
        <w:t>分钟内投篮命中总数为最终得分，得分高者排名列前；若成绩相同，加赛决出名次。</w:t>
      </w:r>
    </w:p>
    <w:p w14:paraId="3E89EA54">
      <w:pPr>
        <w:numPr>
          <w:ilvl w:val="0"/>
          <w:numId w:val="0"/>
        </w:numPr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4.</w:t>
      </w:r>
      <w:r>
        <w:rPr>
          <w:rFonts w:eastAsia="仿宋_GB2312" w:cs="Times New Roman"/>
          <w:sz w:val="32"/>
          <w:szCs w:val="32"/>
        </w:rPr>
        <w:t>比赛过程中禁止干扰他人、故意拖延时间，违者取消成绩。</w:t>
      </w:r>
    </w:p>
    <w:bookmarkEnd w:id="3"/>
    <w:p w14:paraId="06635DAF">
      <w:pPr>
        <w:pStyle w:val="12"/>
        <w:ind w:left="0" w:leftChars="0" w:firstLine="0" w:firstLineChars="0"/>
        <w:jc w:val="left"/>
        <w:rPr>
          <w:rFonts w:cs="Times New Roman"/>
          <w:szCs w:val="32"/>
        </w:rPr>
      </w:pPr>
      <w:bookmarkStart w:id="4" w:name="_Toc229332184"/>
      <w:r>
        <w:rPr>
          <w:rFonts w:hint="eastAsia" w:cs="Times New Roman"/>
          <w:szCs w:val="32"/>
          <w:lang w:val="en-US" w:eastAsia="zh-CN"/>
        </w:rPr>
        <w:t>四、</w:t>
      </w:r>
      <w:r>
        <w:rPr>
          <w:rFonts w:cs="Times New Roman"/>
          <w:szCs w:val="32"/>
        </w:rPr>
        <w:t>趣味投篮手</w:t>
      </w:r>
      <w:bookmarkEnd w:id="4"/>
    </w:p>
    <w:p w14:paraId="7715B5D5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比赛介绍</w:t>
      </w:r>
    </w:p>
    <w:p w14:paraId="2E4F0F77">
      <w:pPr>
        <w:ind w:firstLine="640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参赛选手</w:t>
      </w:r>
      <w:r>
        <w:rPr>
          <w:rFonts w:eastAsia="仿宋_GB2312" w:cs="Times New Roman"/>
          <w:sz w:val="32"/>
          <w:szCs w:val="32"/>
        </w:rPr>
        <w:t>从篮下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开始</w:t>
      </w:r>
      <w:r>
        <w:rPr>
          <w:rFonts w:eastAsia="仿宋_GB2312" w:cs="Times New Roman"/>
          <w:sz w:val="32"/>
          <w:szCs w:val="32"/>
        </w:rPr>
        <w:t>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篮</w:t>
      </w:r>
      <w:r>
        <w:rPr>
          <w:rFonts w:eastAsia="仿宋_GB2312" w:cs="Times New Roman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球中篮</w:t>
      </w:r>
      <w:r>
        <w:rPr>
          <w:rFonts w:eastAsia="仿宋_GB2312" w:cs="Times New Roman"/>
          <w:sz w:val="32"/>
          <w:szCs w:val="32"/>
        </w:rPr>
        <w:t>后退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eastAsia="仿宋_GB2312" w:cs="Times New Roman"/>
          <w:sz w:val="32"/>
          <w:szCs w:val="32"/>
        </w:rPr>
        <w:t>步；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单个点位第1次</w:t>
      </w:r>
      <w:r>
        <w:rPr>
          <w:rFonts w:eastAsia="仿宋_GB2312" w:cs="Times New Roman"/>
          <w:sz w:val="32"/>
          <w:szCs w:val="32"/>
        </w:rPr>
        <w:t>未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命中</w:t>
      </w:r>
      <w:r>
        <w:rPr>
          <w:rFonts w:eastAsia="仿宋_GB2312" w:cs="Times New Roman"/>
          <w:sz w:val="32"/>
          <w:szCs w:val="32"/>
        </w:rPr>
        <w:t>，可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再</w:t>
      </w:r>
      <w:r>
        <w:rPr>
          <w:rFonts w:eastAsia="仿宋_GB2312" w:cs="Times New Roman"/>
          <w:sz w:val="32"/>
          <w:szCs w:val="32"/>
        </w:rPr>
        <w:t>补投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eastAsia="仿宋_GB2312" w:cs="Times New Roman"/>
          <w:sz w:val="32"/>
          <w:szCs w:val="32"/>
        </w:rPr>
        <w:t>次，两次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都未命中</w:t>
      </w:r>
      <w:r>
        <w:rPr>
          <w:rFonts w:eastAsia="仿宋_GB2312" w:cs="Times New Roman"/>
          <w:sz w:val="32"/>
          <w:szCs w:val="32"/>
        </w:rPr>
        <w:t>直接淘汰。</w:t>
      </w:r>
    </w:p>
    <w:p w14:paraId="49DF6C73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二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参赛报名人员</w:t>
      </w:r>
    </w:p>
    <w:p w14:paraId="6485B912">
      <w:pPr>
        <w:ind w:firstLine="640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eastAsia="仿宋_GB2312" w:cs="Times New Roman"/>
          <w:sz w:val="32"/>
          <w:szCs w:val="32"/>
        </w:rPr>
        <w:t>所有师生均可报名参加，分男、女子组进行比赛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 w14:paraId="1A0B549A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比赛规则</w:t>
      </w:r>
    </w:p>
    <w:p w14:paraId="4D33CDEE">
      <w:pPr>
        <w:ind w:firstLine="640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1.参赛选手从篮下第1个点位开始投篮命中</w:t>
      </w:r>
      <w:r>
        <w:rPr>
          <w:rFonts w:eastAsia="仿宋_GB2312" w:cs="Times New Roman"/>
          <w:sz w:val="32"/>
          <w:szCs w:val="32"/>
        </w:rPr>
        <w:t>后垂直向后退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 w14:paraId="29D9027C">
      <w:pPr>
        <w:ind w:firstLine="64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2.步幅统一，不可左右偏移，每个点位最多投篮 2 次</w:t>
      </w:r>
    </w:p>
    <w:p w14:paraId="509A2B1D">
      <w:pPr>
        <w:ind w:firstLine="64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3.以成功投进的最远距离记录成绩，距离远者排名列前；若距离相同，加赛决出名次。</w:t>
      </w:r>
    </w:p>
    <w:p w14:paraId="7390F1AB">
      <w:pPr>
        <w:ind w:firstLine="640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4.</w:t>
      </w:r>
      <w:r>
        <w:rPr>
          <w:rFonts w:eastAsia="仿宋_GB2312" w:cs="Times New Roman"/>
          <w:sz w:val="32"/>
          <w:szCs w:val="32"/>
        </w:rPr>
        <w:t>比赛过程中禁止干扰他人、故意拖延时间，违者取消成绩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A486CF"/>
    <w:multiLevelType w:val="singleLevel"/>
    <w:tmpl w:val="DEA486C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FD7"/>
    <w:rsid w:val="0004085D"/>
    <w:rsid w:val="00060C6A"/>
    <w:rsid w:val="000B70F9"/>
    <w:rsid w:val="000E09CC"/>
    <w:rsid w:val="000E71C1"/>
    <w:rsid w:val="00137426"/>
    <w:rsid w:val="001708B7"/>
    <w:rsid w:val="002043DC"/>
    <w:rsid w:val="002045E1"/>
    <w:rsid w:val="00245AEF"/>
    <w:rsid w:val="0024751C"/>
    <w:rsid w:val="00262F1B"/>
    <w:rsid w:val="00281379"/>
    <w:rsid w:val="00281FD7"/>
    <w:rsid w:val="002B1D45"/>
    <w:rsid w:val="002B4D52"/>
    <w:rsid w:val="002E61DF"/>
    <w:rsid w:val="003266A4"/>
    <w:rsid w:val="00366947"/>
    <w:rsid w:val="003807E2"/>
    <w:rsid w:val="003C3AC7"/>
    <w:rsid w:val="003E7213"/>
    <w:rsid w:val="004017C7"/>
    <w:rsid w:val="0040225D"/>
    <w:rsid w:val="0048268E"/>
    <w:rsid w:val="004A5B1F"/>
    <w:rsid w:val="004A5E74"/>
    <w:rsid w:val="004B3BFC"/>
    <w:rsid w:val="004D4F56"/>
    <w:rsid w:val="00535992"/>
    <w:rsid w:val="00547771"/>
    <w:rsid w:val="005A139B"/>
    <w:rsid w:val="005E7C3A"/>
    <w:rsid w:val="005F50F7"/>
    <w:rsid w:val="0060064E"/>
    <w:rsid w:val="00612B9D"/>
    <w:rsid w:val="00630F85"/>
    <w:rsid w:val="00637605"/>
    <w:rsid w:val="00647028"/>
    <w:rsid w:val="006814CF"/>
    <w:rsid w:val="00684F98"/>
    <w:rsid w:val="00720342"/>
    <w:rsid w:val="0074443C"/>
    <w:rsid w:val="007468F2"/>
    <w:rsid w:val="00755C66"/>
    <w:rsid w:val="007944E1"/>
    <w:rsid w:val="007B244F"/>
    <w:rsid w:val="007C257B"/>
    <w:rsid w:val="008447D1"/>
    <w:rsid w:val="00871FA7"/>
    <w:rsid w:val="00882E44"/>
    <w:rsid w:val="008973E5"/>
    <w:rsid w:val="00897D12"/>
    <w:rsid w:val="008B383C"/>
    <w:rsid w:val="00906C79"/>
    <w:rsid w:val="00920C6D"/>
    <w:rsid w:val="009369C2"/>
    <w:rsid w:val="00937F0F"/>
    <w:rsid w:val="00984437"/>
    <w:rsid w:val="009B0AC3"/>
    <w:rsid w:val="009D190F"/>
    <w:rsid w:val="00A75862"/>
    <w:rsid w:val="00A86EEC"/>
    <w:rsid w:val="00AF272E"/>
    <w:rsid w:val="00B168A9"/>
    <w:rsid w:val="00B3329E"/>
    <w:rsid w:val="00B84C8B"/>
    <w:rsid w:val="00B96360"/>
    <w:rsid w:val="00BD094F"/>
    <w:rsid w:val="00BD6525"/>
    <w:rsid w:val="00BE54DA"/>
    <w:rsid w:val="00C815EA"/>
    <w:rsid w:val="00CA0D20"/>
    <w:rsid w:val="00CB0778"/>
    <w:rsid w:val="00CB37B9"/>
    <w:rsid w:val="00CB40F2"/>
    <w:rsid w:val="00CC3804"/>
    <w:rsid w:val="00CC5624"/>
    <w:rsid w:val="00CE1128"/>
    <w:rsid w:val="00CE3713"/>
    <w:rsid w:val="00CE6960"/>
    <w:rsid w:val="00D048C5"/>
    <w:rsid w:val="00D32631"/>
    <w:rsid w:val="00D53164"/>
    <w:rsid w:val="00D60723"/>
    <w:rsid w:val="00DC4C18"/>
    <w:rsid w:val="00DD5065"/>
    <w:rsid w:val="00E04276"/>
    <w:rsid w:val="00E06DF7"/>
    <w:rsid w:val="00E1517F"/>
    <w:rsid w:val="00E21819"/>
    <w:rsid w:val="00E349C1"/>
    <w:rsid w:val="00E4294A"/>
    <w:rsid w:val="00E45633"/>
    <w:rsid w:val="00E97035"/>
    <w:rsid w:val="00EA2D68"/>
    <w:rsid w:val="00EA5A5E"/>
    <w:rsid w:val="00EE101F"/>
    <w:rsid w:val="00F27B6E"/>
    <w:rsid w:val="00F50E19"/>
    <w:rsid w:val="00FC345B"/>
    <w:rsid w:val="00FE396D"/>
    <w:rsid w:val="0309359E"/>
    <w:rsid w:val="031363DA"/>
    <w:rsid w:val="0462668B"/>
    <w:rsid w:val="07A31495"/>
    <w:rsid w:val="097875EB"/>
    <w:rsid w:val="0A8D3D36"/>
    <w:rsid w:val="0B907F82"/>
    <w:rsid w:val="0D6C40D7"/>
    <w:rsid w:val="0FA77C63"/>
    <w:rsid w:val="107F4301"/>
    <w:rsid w:val="12463148"/>
    <w:rsid w:val="126254F9"/>
    <w:rsid w:val="1516368C"/>
    <w:rsid w:val="17FB2C27"/>
    <w:rsid w:val="19640860"/>
    <w:rsid w:val="1A907657"/>
    <w:rsid w:val="2120725A"/>
    <w:rsid w:val="21F4496F"/>
    <w:rsid w:val="25B34B41"/>
    <w:rsid w:val="26153060"/>
    <w:rsid w:val="28426470"/>
    <w:rsid w:val="28F475B1"/>
    <w:rsid w:val="29226266"/>
    <w:rsid w:val="29F55728"/>
    <w:rsid w:val="2AA1140C"/>
    <w:rsid w:val="2B5362EC"/>
    <w:rsid w:val="2B5F1791"/>
    <w:rsid w:val="2B7D59D5"/>
    <w:rsid w:val="2BA0744D"/>
    <w:rsid w:val="2D5E1836"/>
    <w:rsid w:val="2D8079FF"/>
    <w:rsid w:val="300C7328"/>
    <w:rsid w:val="313578BA"/>
    <w:rsid w:val="317E2C7D"/>
    <w:rsid w:val="32102B54"/>
    <w:rsid w:val="35FA4AC4"/>
    <w:rsid w:val="365579BE"/>
    <w:rsid w:val="3B842468"/>
    <w:rsid w:val="3C1E0AF4"/>
    <w:rsid w:val="3C5E46C8"/>
    <w:rsid w:val="3EEF0540"/>
    <w:rsid w:val="3EFB5137"/>
    <w:rsid w:val="40275AB8"/>
    <w:rsid w:val="436F7EA2"/>
    <w:rsid w:val="438A06BA"/>
    <w:rsid w:val="44366C11"/>
    <w:rsid w:val="45252F0E"/>
    <w:rsid w:val="453411E9"/>
    <w:rsid w:val="460C5E7C"/>
    <w:rsid w:val="46141E13"/>
    <w:rsid w:val="4A2A23F2"/>
    <w:rsid w:val="4A5D0A54"/>
    <w:rsid w:val="4BC52D55"/>
    <w:rsid w:val="4F8B1BBF"/>
    <w:rsid w:val="4FE666FD"/>
    <w:rsid w:val="51080D79"/>
    <w:rsid w:val="534A7FE3"/>
    <w:rsid w:val="552D54C7"/>
    <w:rsid w:val="5594618D"/>
    <w:rsid w:val="560F2306"/>
    <w:rsid w:val="57052A2F"/>
    <w:rsid w:val="57FA3D86"/>
    <w:rsid w:val="583B7EFB"/>
    <w:rsid w:val="583D18B3"/>
    <w:rsid w:val="597933D0"/>
    <w:rsid w:val="5A2B0D96"/>
    <w:rsid w:val="5A2E0E39"/>
    <w:rsid w:val="5BA2511F"/>
    <w:rsid w:val="5CD6260D"/>
    <w:rsid w:val="5D2B49E2"/>
    <w:rsid w:val="5DBE7B6A"/>
    <w:rsid w:val="5EC85C1B"/>
    <w:rsid w:val="5F3833E6"/>
    <w:rsid w:val="5F9A4150"/>
    <w:rsid w:val="6037544B"/>
    <w:rsid w:val="61736957"/>
    <w:rsid w:val="63062B78"/>
    <w:rsid w:val="63846BFA"/>
    <w:rsid w:val="66F9345B"/>
    <w:rsid w:val="68955405"/>
    <w:rsid w:val="6A4C5C9E"/>
    <w:rsid w:val="6B064398"/>
    <w:rsid w:val="6CAF750A"/>
    <w:rsid w:val="6EF449AB"/>
    <w:rsid w:val="70B07280"/>
    <w:rsid w:val="72874010"/>
    <w:rsid w:val="741915E0"/>
    <w:rsid w:val="767E1BCE"/>
    <w:rsid w:val="775C1F10"/>
    <w:rsid w:val="77664B3C"/>
    <w:rsid w:val="77B963F2"/>
    <w:rsid w:val="7A574C10"/>
    <w:rsid w:val="7A72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4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line="586" w:lineRule="exact"/>
      <w:outlineLvl w:val="0"/>
    </w:pPr>
    <w:rPr>
      <w:rFonts w:ascii="仿宋_GB2312" w:hAnsi="楷体" w:eastAsia="仿宋_GB2312"/>
      <w:color w:val="1F1F1F"/>
      <w:kern w:val="0"/>
      <w:sz w:val="32"/>
      <w:szCs w:val="32"/>
      <w:shd w:val="clear" w:color="auto" w:fill="FFFFFF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一级标题"/>
    <w:basedOn w:val="2"/>
    <w:link w:val="10"/>
    <w:qFormat/>
    <w:uiPriority w:val="0"/>
    <w:pPr>
      <w:spacing w:before="0" w:after="0" w:line="586" w:lineRule="exact"/>
      <w:ind w:firstLine="640" w:firstLineChars="200"/>
    </w:pPr>
    <w:rPr>
      <w:rFonts w:eastAsia="黑体"/>
      <w:b w:val="0"/>
      <w:bCs w:val="0"/>
      <w:sz w:val="32"/>
      <w:szCs w:val="48"/>
    </w:rPr>
  </w:style>
  <w:style w:type="character" w:customStyle="1" w:styleId="10">
    <w:name w:val="一级标题 字符"/>
    <w:basedOn w:val="11"/>
    <w:link w:val="9"/>
    <w:qFormat/>
    <w:uiPriority w:val="0"/>
    <w:rPr>
      <w:rFonts w:eastAsia="黑体" w:cs="宋体"/>
      <w:b w:val="0"/>
      <w:bCs w:val="0"/>
      <w:kern w:val="44"/>
      <w:sz w:val="32"/>
      <w:szCs w:val="48"/>
    </w:rPr>
  </w:style>
  <w:style w:type="character" w:customStyle="1" w:styleId="11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二级标题"/>
    <w:basedOn w:val="1"/>
    <w:next w:val="1"/>
    <w:link w:val="13"/>
    <w:qFormat/>
    <w:uiPriority w:val="0"/>
    <w:pPr>
      <w:spacing w:line="586" w:lineRule="exact"/>
      <w:ind w:firstLine="200" w:firstLineChars="200"/>
      <w:outlineLvl w:val="1"/>
    </w:pPr>
    <w:rPr>
      <w:rFonts w:eastAsia="楷体"/>
      <w:b/>
      <w:sz w:val="32"/>
    </w:rPr>
  </w:style>
  <w:style w:type="character" w:customStyle="1" w:styleId="13">
    <w:name w:val="二级标题 字符"/>
    <w:basedOn w:val="7"/>
    <w:link w:val="12"/>
    <w:qFormat/>
    <w:uiPriority w:val="0"/>
    <w:rPr>
      <w:rFonts w:eastAsia="楷体"/>
      <w:b/>
      <w:sz w:val="32"/>
    </w:rPr>
  </w:style>
  <w:style w:type="character" w:customStyle="1" w:styleId="14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5">
    <w:name w:val="页脚 字符"/>
    <w:basedOn w:val="7"/>
    <w:link w:val="3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1351</Words>
  <Characters>1393</Characters>
  <Lines>23</Lines>
  <Paragraphs>6</Paragraphs>
  <TotalTime>0</TotalTime>
  <ScaleCrop>false</ScaleCrop>
  <LinksUpToDate>false</LinksUpToDate>
  <CharactersWithSpaces>1400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2026-05-11T05:22:00Z</dcterms:created>
  <dc:creator>广健 杨</dc:creator>
  <cp:lastModifiedBy>绰绰有余*</cp:lastModifiedBy>
  <dcterms:modified xsi:type="dcterms:W3CDTF">2026-05-20T09:07:15Z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eyJoZGlkIjoiNGM3YjhiMWNmMTcwNWIzMjA0NTAwZTJkNTU5ZGQwNWQiLCJ1c2VySWQiOiIyNTcyMTQxNjEifQ==</vt:lpwstr>
  </property>
  <property fmtid="{D5CDD505-2E9C-101B-9397-08002B2CF9AE}" pid="3" name="KSOProductBuildVer">
    <vt:lpwstr>2052-12.1.0.26375</vt:lpwstr>
  </property>
  <property fmtid="{D5CDD505-2E9C-101B-9397-08002B2CF9AE}" pid="4" name="ICV">
    <vt:lpwstr>E2641EB8FA9842CCB16549DE2EC08E10_13</vt:lpwstr>
  </property>
</Properties>
</file>