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Calibri" w:hAnsi="Calibri" w:eastAsia="宋体" w:cs="Times New Roman"/>
          <w:b/>
          <w:bCs/>
          <w:sz w:val="32"/>
          <w:szCs w:val="40"/>
        </w:rPr>
      </w:pPr>
      <w:r>
        <w:rPr>
          <w:rFonts w:hint="eastAsia" w:ascii="Calibri" w:hAnsi="Calibri" w:eastAsia="宋体" w:cs="Times New Roman"/>
          <w:b/>
          <w:bCs/>
          <w:sz w:val="32"/>
          <w:szCs w:val="40"/>
        </w:rPr>
        <w:t>关于组织开展广西教育科学“十四五”规划2022年度</w:t>
      </w:r>
    </w:p>
    <w:p>
      <w:pPr>
        <w:jc w:val="center"/>
        <w:rPr>
          <w:rFonts w:hint="eastAsia" w:ascii="Calibri" w:hAnsi="Calibri" w:eastAsia="宋体" w:cs="Times New Roman"/>
          <w:b/>
          <w:bCs/>
          <w:sz w:val="28"/>
          <w:szCs w:val="36"/>
        </w:rPr>
      </w:pPr>
      <w:r>
        <w:rPr>
          <w:rFonts w:hint="eastAsia" w:ascii="Calibri" w:hAnsi="Calibri" w:eastAsia="宋体" w:cs="Times New Roman"/>
          <w:b/>
          <w:bCs/>
          <w:sz w:val="32"/>
          <w:szCs w:val="40"/>
        </w:rPr>
        <w:t>学生资助专项课题申报工作的通知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atLeast"/>
        <w:ind w:right="0"/>
        <w:jc w:val="both"/>
        <w:textAlignment w:val="auto"/>
        <w:rPr>
          <w:rFonts w:hint="eastAsia" w:ascii="宋体" w:hAnsi="宋体" w:eastAsia="宋体" w:cs="宋体"/>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8"/>
          <w:szCs w:val="28"/>
          <w:lang w:val="en-US" w:eastAsia="zh-CN"/>
        </w:rPr>
      </w:pPr>
      <w:bookmarkStart w:id="0" w:name="_GoBack"/>
      <w:r>
        <w:rPr>
          <w:rFonts w:hint="eastAsia" w:ascii="仿宋_GB2312" w:hAnsi="仿宋_GB2312" w:eastAsia="仿宋_GB2312" w:cs="仿宋_GB2312"/>
          <w:sz w:val="28"/>
          <w:szCs w:val="28"/>
          <w:lang w:val="en-US" w:eastAsia="zh-CN"/>
        </w:rPr>
        <w:t>各有关单位、个人：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根据广西壮族自治区教育厅下发的《关于组织开展广西教育科学“十四五”规划2022年度学生资助专项课题申报工作的通知》（桂教科学〔2022〕31号）文件精神，广西教育科学规划2022年度学生资助专项课题申报工作已启动，现将有关事项通知如下：</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一、研</w:t>
      </w: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究目的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28"/>
          <w:szCs w:val="28"/>
          <w:lang w:val="en-US" w:eastAsia="zh-CN"/>
        </w:rPr>
        <w:t>主要围绕教育部全国学生资助管理中心2022年工作要点“鼓励各地各校开展家庭经济困难学生认定、精准资助、资助育人和规范管理等方面的理论与实践研究”的工作要求，加强新形势下学生资助工作理论和实践研究，探索和揭示学生资助工作的本质和规律，为学生资助工作提供理论指导和有效的实践经验，促进学生资助工作健康、稳步开展。</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二、选题要求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28"/>
          <w:szCs w:val="28"/>
          <w:lang w:val="en-US" w:eastAsia="zh-CN"/>
        </w:rPr>
        <w:t>本年度专项课题应围绕在乡村振兴背景下学生资助工作现状与创新、政策体系建设与完善、资助信息化与规范化管理、受助学生思想教育等方面进行选题，可通过《广西教育科学“十四五”规划2022年度学生资助专项课题选题指南》（见附件1）中提供的研究方向进行设计，参考选题不宜直接作为研究课题名称，可自主进行选题和定题。</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三、申报条件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课题申请人须具备下列条件：遵守中华人民共和国宪法和法律；具有独立开展研究和组织开展研究的能力，能够承担实质性研究工作；曾经从事学生资助管理工作5年（含5年）以上或目前从事学生资助管理工作1年以上（含1年）的干部或教师，且具备副高级及以上专业技术职称或副处级以上职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28"/>
          <w:szCs w:val="28"/>
          <w:lang w:val="en-US" w:eastAsia="zh-CN"/>
        </w:rPr>
        <w:t>课题申请人只能作为负责人申报1个课题，历年已立项但尚未结题的广西教育科学规划学生资助课题负责人不得申报本次专项课题。课题组成员的填报须征得本人同意，且最多只能同时参加两项课题研究。原则上一个课题的课题组成员人数不得超过11人（含课题负责人）。</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四、成果要求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rPr>
      </w:pPr>
      <w:r>
        <w:rPr>
          <w:rFonts w:hint="eastAsia" w:ascii="仿宋_GB2312" w:hAnsi="仿宋_GB2312" w:eastAsia="仿宋_GB2312" w:cs="仿宋_GB2312"/>
          <w:sz w:val="28"/>
          <w:szCs w:val="28"/>
          <w:lang w:val="en-US" w:eastAsia="zh-CN"/>
        </w:rPr>
        <w:t>本年度专项课题分为重点课题、一般课题、自选课题，所有课题均要求在2年内完成，课题研究周期自批准立项之日起计算，原则上不可延期。在申请结题时，获批立项的重点课题原则上需提交未出版的书稿1部或者在中文核心期刊公开发表论文不少于1篇或者在省级以上专业期刊公开发表论文不少于2篇；获批立项的一般课题原则上需提交在省级以上专业期刊公开发表论文不少于1篇；获批立项的自选课题原则上需提交不少于10000字的相关研究报告。</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五、课题经费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年度专项课题计划给予重点课题和一般课题每项2—4万元资助经费，根据研究设计质量和评审结果确定具体资助金额，资助经费根据课题研究进展情况分两次拨付（在本年度公布课题时下达第一批经费，在课题研究开展一年后且中期评估合格再下达第二批经费），本专项课题自选课题的研究经费自筹，建议课题负责人所在单位可按照相关规定给予经费支持。</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i w:val="0"/>
          <w:iCs w:val="0"/>
          <w:caps w:val="0"/>
          <w:color w:val="333333"/>
          <w:spacing w:val="0"/>
          <w:kern w:val="0"/>
          <w:sz w:val="28"/>
          <w:szCs w:val="28"/>
          <w:shd w:val="clear" w:color="auto" w:fill="FFFFFF"/>
          <w:lang w:val="en-US" w:eastAsia="zh-CN" w:bidi="ar"/>
        </w:rPr>
        <w:t>六、报送要求</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sz w:val="28"/>
          <w:szCs w:val="28"/>
          <w:lang w:val="en-US" w:eastAsia="zh-CN"/>
        </w:rPr>
        <w:t>各高等学校每校推荐课题不超过1项</w:t>
      </w:r>
      <w:r>
        <w:rPr>
          <w:rFonts w:hint="eastAsia" w:ascii="仿宋_GB2312" w:hAnsi="仿宋_GB2312" w:eastAsia="仿宋_GB2312" w:cs="仿宋_GB2312"/>
          <w:sz w:val="28"/>
          <w:szCs w:val="28"/>
          <w:lang w:val="en-US" w:eastAsia="zh-CN"/>
        </w:rPr>
        <w:t>；广西教育科学规划领导小组办公室和自治区学生资助管理中心不直接受理个人申报。</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_GB2312" w:hAnsi="仿宋_GB2312" w:eastAsia="仿宋_GB2312" w:cs="仿宋_GB2312"/>
        </w:rPr>
      </w:pPr>
      <w:r>
        <w:rPr>
          <w:rFonts w:hint="eastAsia" w:ascii="仿宋_GB2312" w:hAnsi="仿宋_GB2312" w:eastAsia="仿宋_GB2312" w:cs="仿宋_GB2312"/>
          <w:b/>
          <w:bCs/>
          <w:sz w:val="28"/>
          <w:szCs w:val="28"/>
          <w:lang w:val="en-US" w:eastAsia="zh-CN"/>
        </w:rPr>
        <w:t>课题申报材料：纸质版</w:t>
      </w:r>
      <w:r>
        <w:rPr>
          <w:rFonts w:hint="eastAsia" w:ascii="仿宋_GB2312" w:hAnsi="仿宋_GB2312" w:eastAsia="仿宋_GB2312" w:cs="仿宋_GB2312"/>
          <w:sz w:val="28"/>
          <w:szCs w:val="28"/>
          <w:lang w:val="en-US" w:eastAsia="zh-CN"/>
        </w:rPr>
        <w:t>《广西教育科学规划专项课题申请•评审书》（一式3份）、《课题论证活页》（一式6份）、《课题申报汇总表》（1份）。申报材料要求统一用计算机填写、A4纸双面印制、《申请评审书》和《课题论证活页》分开装订，于</w:t>
      </w:r>
      <w:r>
        <w:rPr>
          <w:rFonts w:hint="eastAsia" w:ascii="仿宋_GB2312" w:hAnsi="仿宋_GB2312" w:eastAsia="仿宋_GB2312" w:cs="仿宋_GB2312"/>
          <w:b/>
          <w:bCs/>
          <w:sz w:val="28"/>
          <w:szCs w:val="28"/>
          <w:lang w:val="en-US" w:eastAsia="zh-CN"/>
        </w:rPr>
        <w:t>2022年10月27日</w:t>
      </w:r>
      <w:r>
        <w:rPr>
          <w:rFonts w:hint="eastAsia" w:ascii="仿宋_GB2312" w:hAnsi="仿宋_GB2312" w:eastAsia="仿宋_GB2312" w:cs="仿宋_GB2312"/>
          <w:sz w:val="28"/>
          <w:szCs w:val="28"/>
          <w:lang w:val="en-US" w:eastAsia="zh-CN"/>
        </w:rPr>
        <w:t>前报送至办公楼教学研究科307办公室，逾期不予受理。</w:t>
      </w:r>
      <w:r>
        <w:rPr>
          <w:rFonts w:hint="eastAsia" w:ascii="仿宋_GB2312" w:hAnsi="仿宋_GB2312" w:eastAsia="仿宋_GB2312" w:cs="仿宋_GB2312"/>
          <w:b/>
          <w:bCs/>
          <w:sz w:val="28"/>
          <w:szCs w:val="28"/>
          <w:lang w:val="en-US" w:eastAsia="zh-CN"/>
        </w:rPr>
        <w:t>电子版：</w:t>
      </w:r>
      <w:r>
        <w:rPr>
          <w:rFonts w:hint="eastAsia" w:ascii="仿宋_GB2312" w:hAnsi="仿宋_GB2312" w:eastAsia="仿宋_GB2312" w:cs="仿宋_GB2312"/>
          <w:sz w:val="28"/>
          <w:szCs w:val="28"/>
          <w:lang w:val="en-US" w:eastAsia="zh-CN"/>
        </w:rPr>
        <w:t>（《申请评审书》、《课题论证活页》和《课题申报汇总表》</w:t>
      </w:r>
      <w:r>
        <w:rPr>
          <w:rFonts w:hint="eastAsia" w:ascii="仿宋_GB2312" w:hAnsi="仿宋_GB2312" w:eastAsia="仿宋_GB2312" w:cs="仿宋_GB2312"/>
          <w:b w:val="0"/>
          <w:bCs w:val="0"/>
          <w:color w:val="FF0000"/>
          <w:sz w:val="28"/>
          <w:szCs w:val="28"/>
          <w:lang w:val="en-US" w:eastAsia="zh-CN"/>
        </w:rPr>
        <w:t>Word版</w:t>
      </w:r>
      <w:r>
        <w:rPr>
          <w:rFonts w:hint="eastAsia" w:ascii="仿宋_GB2312" w:hAnsi="仿宋_GB2312" w:eastAsia="仿宋_GB2312" w:cs="仿宋_GB2312"/>
          <w:sz w:val="28"/>
          <w:szCs w:val="28"/>
          <w:lang w:val="en-US" w:eastAsia="zh-CN"/>
        </w:rPr>
        <w:t>）到发送至gdjxyjk@163.com邮箱。广西教育科学规划领导小组办公室和自治区学生资助管理中心不返还申报材料，请申报人自行留底，备日后结题时使用。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20" w:lineRule="atLeast"/>
        <w:ind w:right="0" w:firstLine="560" w:firstLineChars="200"/>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课题申报材料表格可在广西教育科学规划领导小组办公室官方网站下载（网址：</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HYPERLINK "https://jykxghb.gxeduyun.edu.cn/）。" </w:instrText>
      </w:r>
      <w:r>
        <w:rPr>
          <w:rFonts w:hint="eastAsia" w:ascii="仿宋_GB2312" w:hAnsi="仿宋_GB2312" w:eastAsia="仿宋_GB2312" w:cs="仿宋_GB2312"/>
          <w:sz w:val="28"/>
          <w:szCs w:val="28"/>
          <w:lang w:val="en-US" w:eastAsia="zh-CN"/>
        </w:rPr>
        <w:fldChar w:fldCharType="separate"/>
      </w:r>
      <w:r>
        <w:rPr>
          <w:rStyle w:val="7"/>
          <w:rFonts w:hint="eastAsia" w:ascii="仿宋_GB2312" w:hAnsi="仿宋_GB2312" w:eastAsia="仿宋_GB2312" w:cs="仿宋_GB2312"/>
          <w:lang w:val="en-US" w:eastAsia="zh-CN"/>
        </w:rPr>
        <w:t>https://jykxghb.gxeduyun.edu.cn/</w:t>
      </w:r>
      <w:r>
        <w:rPr>
          <w:rFonts w:hint="eastAsia" w:ascii="仿宋_GB2312" w:hAnsi="仿宋_GB2312" w:eastAsia="仿宋_GB2312" w:cs="仿宋_GB2312"/>
          <w:sz w:val="28"/>
          <w:szCs w:val="28"/>
          <w:lang w:val="en-US" w:eastAsia="zh-CN"/>
        </w:rPr>
        <w:t>）。</w:t>
      </w:r>
      <w:r>
        <w:rPr>
          <w:rStyle w:val="6"/>
          <w:rFonts w:hint="eastAsia" w:ascii="仿宋_GB2312" w:hAnsi="仿宋_GB2312" w:eastAsia="仿宋_GB2312" w:cs="仿宋_GB2312"/>
          <w:sz w:val="28"/>
          <w:szCs w:val="28"/>
          <w:lang w:val="en-US" w:eastAsia="zh-CN"/>
        </w:rPr>
        <w:br w:type="textWrapping"/>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未尽事宜请与教学研究科联系：2291393。</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教务处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center"/>
        <w:textAlignment w:val="auto"/>
        <w:rPr>
          <w:rFonts w:hint="default" w:ascii="宋体" w:hAnsi="宋体" w:cs="宋体"/>
          <w:sz w:val="28"/>
          <w:szCs w:val="28"/>
          <w:lang w:val="en-US" w:eastAsia="zh-CN"/>
        </w:rPr>
      </w:pPr>
      <w:r>
        <w:rPr>
          <w:rFonts w:hint="eastAsia" w:ascii="仿宋_GB2312" w:hAnsi="仿宋_GB2312" w:eastAsia="仿宋_GB2312" w:cs="仿宋_GB2312"/>
          <w:sz w:val="28"/>
          <w:szCs w:val="28"/>
          <w:lang w:val="en-US" w:eastAsia="zh-CN"/>
        </w:rPr>
        <w:t xml:space="preserve">                                  2022年10月18日</w:t>
      </w:r>
      <w:bookmarkEnd w:id="0"/>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00000000"/>
    <w:rsid w:val="00CE4983"/>
    <w:rsid w:val="04CF728E"/>
    <w:rsid w:val="0EA63FB9"/>
    <w:rsid w:val="12BC631D"/>
    <w:rsid w:val="17E05DED"/>
    <w:rsid w:val="1A546D31"/>
    <w:rsid w:val="1C940F54"/>
    <w:rsid w:val="1D035BF9"/>
    <w:rsid w:val="21937A2C"/>
    <w:rsid w:val="26F062F7"/>
    <w:rsid w:val="296C5733"/>
    <w:rsid w:val="3A52002D"/>
    <w:rsid w:val="3A611AF4"/>
    <w:rsid w:val="461B60BF"/>
    <w:rsid w:val="4CFE47D7"/>
    <w:rsid w:val="4D470D2F"/>
    <w:rsid w:val="528079D5"/>
    <w:rsid w:val="534558E3"/>
    <w:rsid w:val="54A92AE8"/>
    <w:rsid w:val="570E45A3"/>
    <w:rsid w:val="58327CB8"/>
    <w:rsid w:val="65501489"/>
    <w:rsid w:val="68112A26"/>
    <w:rsid w:val="6E916D44"/>
    <w:rsid w:val="7422465F"/>
    <w:rsid w:val="75691BB6"/>
    <w:rsid w:val="75DD05EE"/>
    <w:rsid w:val="7A5173D7"/>
    <w:rsid w:val="7EE308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link w:val="7"/>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 w:type="character" w:customStyle="1" w:styleId="7">
    <w:name w:val="普通(网站) Char"/>
    <w:link w:val="2"/>
    <w:uiPriority w:val="0"/>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2022-10-18T03:06:16Z</dcterms:created>
  <dc:creator>Thinkbook</dc:creator>
  <cp:lastModifiedBy>静子</cp:lastModifiedBy>
  <dcterms:modified xsi:type="dcterms:W3CDTF">2022-10-18T07:16:06Z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075C1E2D3C55470DAB97677BE89D80EA</vt:lpwstr>
  </property>
</Properties>
</file>