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新兴领域教材建设团队申报汇总表</w:t>
      </w:r>
    </w:p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</w:t>
      </w:r>
      <w:bookmarkStart w:id="0" w:name="_GoBack"/>
      <w:bookmarkEnd w:id="0"/>
    </w:p>
    <w:tbl>
      <w:tblPr>
        <w:tblStyle w:val="6"/>
        <w:tblW w:w="144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1104"/>
        <w:gridCol w:w="1056"/>
        <w:gridCol w:w="1080"/>
        <w:gridCol w:w="2993"/>
        <w:gridCol w:w="3750"/>
        <w:gridCol w:w="3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牵头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高校</w:t>
            </w:r>
          </w:p>
        </w:tc>
        <w:tc>
          <w:tcPr>
            <w:tcW w:w="1104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领域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名称</w:t>
            </w:r>
          </w:p>
        </w:tc>
        <w:tc>
          <w:tcPr>
            <w:tcW w:w="105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高校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团队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总人数</w:t>
            </w:r>
          </w:p>
        </w:tc>
        <w:tc>
          <w:tcPr>
            <w:tcW w:w="299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其他主要团队成员（前8名）</w:t>
            </w:r>
          </w:p>
        </w:tc>
        <w:tc>
          <w:tcPr>
            <w:tcW w:w="375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主要面向专业情况</w:t>
            </w:r>
          </w:p>
        </w:tc>
        <w:tc>
          <w:tcPr>
            <w:tcW w:w="340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教材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07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桂林电子科技大学</w:t>
            </w:r>
          </w:p>
        </w:tc>
        <w:tc>
          <w:tcPr>
            <w:tcW w:w="1104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新一代信息技术（新一代通信技术）</w:t>
            </w:r>
          </w:p>
        </w:tc>
        <w:tc>
          <w:tcPr>
            <w:tcW w:w="105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仇洪冰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12</w:t>
            </w:r>
          </w:p>
        </w:tc>
        <w:tc>
          <w:tcPr>
            <w:tcW w:w="299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李海鸥，林乐平，王俊义，郑霖，李晓记，赵中华，刘庆华，刘涛</w:t>
            </w:r>
          </w:p>
        </w:tc>
        <w:tc>
          <w:tcPr>
            <w:tcW w:w="375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通信工程（国家一流）、电子信息工程（国家一流）、电子科学与技术（国家一流）、微电子科学与工程（国家一流）、导航工程</w:t>
            </w:r>
          </w:p>
        </w:tc>
        <w:tc>
          <w:tcPr>
            <w:tcW w:w="340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《</w:t>
            </w:r>
            <w:r>
              <w:rPr>
                <w:rFonts w:ascii="Times New Roman" w:hAnsi="Times New Roman" w:eastAsia="仿宋"/>
                <w:sz w:val="24"/>
              </w:rPr>
              <w:t>硬件描述语言与FPGA设计实践</w:t>
            </w:r>
            <w:r>
              <w:rPr>
                <w:rFonts w:hint="eastAsia" w:ascii="Times New Roman" w:hAnsi="Times New Roman" w:eastAsia="仿宋"/>
                <w:sz w:val="24"/>
              </w:rPr>
              <w:t>》，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《现代无线通信原理》、《信号与系统（第4版）》、》《高频电子电路（第4版）》、《模拟电子技术基础（第4版）》、《电路分析基础（第二版）》，《</w:t>
            </w:r>
            <w:r>
              <w:rPr>
                <w:rFonts w:ascii="Times New Roman" w:hAnsi="Times New Roman" w:eastAsia="仿宋"/>
                <w:sz w:val="24"/>
              </w:rPr>
              <w:t>数字信号处理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》，《</w:t>
            </w:r>
            <w:r>
              <w:rPr>
                <w:rFonts w:ascii="Times New Roman" w:hAnsi="Times New Roman" w:eastAsia="仿宋"/>
                <w:sz w:val="24"/>
              </w:rPr>
              <w:t>全球导航卫星系统原理与接收机技术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》，《</w:t>
            </w:r>
            <w:r>
              <w:rPr>
                <w:rFonts w:ascii="Times New Roman" w:hAnsi="Times New Roman" w:eastAsia="仿宋"/>
                <w:sz w:val="24"/>
              </w:rPr>
              <w:t>通信原理实验与通信系统设计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》，《</w:t>
            </w:r>
            <w:r>
              <w:rPr>
                <w:rFonts w:ascii="Times New Roman" w:hAnsi="Times New Roman" w:eastAsia="仿宋"/>
                <w:sz w:val="24"/>
              </w:rPr>
              <w:t>电磁场与电磁波基础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》，《</w:t>
            </w:r>
            <w:r>
              <w:rPr>
                <w:rFonts w:ascii="Times New Roman" w:hAnsi="Times New Roman" w:eastAsia="仿宋"/>
                <w:sz w:val="24"/>
              </w:rPr>
              <w:t>现代无线通信原理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》，《</w:t>
            </w:r>
            <w:r>
              <w:rPr>
                <w:rFonts w:ascii="Times New Roman" w:hAnsi="Times New Roman" w:eastAsia="仿宋"/>
                <w:sz w:val="24"/>
              </w:rPr>
              <w:t>现代通信网络及其关键技术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》，《</w:t>
            </w:r>
            <w:r>
              <w:rPr>
                <w:rFonts w:ascii="Times New Roman" w:hAnsi="Times New Roman" w:eastAsia="仿宋"/>
                <w:sz w:val="24"/>
              </w:rPr>
              <w:t>OMNeT++网络仿真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》，《</w:t>
            </w:r>
            <w:r>
              <w:rPr>
                <w:rFonts w:ascii="Times New Roman" w:hAnsi="Times New Roman" w:eastAsia="仿宋"/>
                <w:sz w:val="24"/>
              </w:rPr>
              <w:t>现代扩频通信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》</w:t>
            </w:r>
          </w:p>
        </w:tc>
      </w:tr>
    </w:tbl>
    <w:p>
      <w:pPr>
        <w:spacing w:line="36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</w:t>
      </w:r>
    </w:p>
    <w:p>
      <w:pPr>
        <w:spacing w:line="36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1.主要面向专业情况：请填写教材主要适用的本科专业名称及级别，例如：智能制造工程（区级一流）。</w:t>
      </w:r>
    </w:p>
    <w:p>
      <w:pPr>
        <w:spacing w:line="36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2.如果有结题验收结果为“优秀”的“新兴领域教材研究与实践项目”团队申报，请在汇总表后备注说明。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E3ZTBkMDU1NGEzNGYzNDQ5NmYzZGM3NzI4ODZhZGQifQ=="/>
  </w:docVars>
  <w:rsids>
    <w:rsidRoot w:val="34892026"/>
    <w:rsid w:val="001E503D"/>
    <w:rsid w:val="00332756"/>
    <w:rsid w:val="00415EA0"/>
    <w:rsid w:val="005E1C03"/>
    <w:rsid w:val="00661ED6"/>
    <w:rsid w:val="009E4291"/>
    <w:rsid w:val="00FF3A51"/>
    <w:rsid w:val="0BCB5797"/>
    <w:rsid w:val="0C111457"/>
    <w:rsid w:val="16971843"/>
    <w:rsid w:val="34892026"/>
    <w:rsid w:val="41452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460</Words>
  <Characters>472</Characters>
  <Lines>3</Lines>
  <Paragraphs>1</Paragraphs>
  <TotalTime>5</TotalTime>
  <ScaleCrop>false</ScaleCrop>
  <LinksUpToDate>false</LinksUpToDate>
  <CharactersWithSpaces>497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2023-03-29T02:33:00Z</dcterms:created>
  <dc:creator>雷辉</dc:creator>
  <cp:lastModifiedBy>雷辉</cp:lastModifiedBy>
  <dcterms:modified xsi:type="dcterms:W3CDTF">2023-03-29T03:46:52Z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D8074A0CB314409C869A673DEC02ED2D</vt:lpwstr>
  </property>
</Properties>
</file>