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78D09" w14:textId="77777777" w:rsidR="00534047" w:rsidRDefault="00000000">
      <w:pPr>
        <w:pStyle w:val="1"/>
        <w:spacing w:before="312" w:after="312"/>
        <w:rPr>
          <w:rFonts w:hAnsi="方正小标宋简体" w:cs="方正小标宋简体" w:hint="eastAsia"/>
          <w:sz w:val="44"/>
          <w:szCs w:val="44"/>
        </w:rPr>
      </w:pPr>
      <w:bookmarkStart w:id="0" w:name="_Toc71882945"/>
      <w:bookmarkStart w:id="1" w:name="_Toc72255455"/>
      <w:r>
        <w:rPr>
          <w:rFonts w:hAnsi="方正小标宋简体" w:cs="方正小标宋简体" w:hint="eastAsia"/>
          <w:sz w:val="44"/>
          <w:szCs w:val="44"/>
        </w:rPr>
        <w:t>考场突发事件处理办法</w:t>
      </w:r>
      <w:bookmarkEnd w:id="0"/>
      <w:bookmarkEnd w:id="1"/>
    </w:p>
    <w:tbl>
      <w:tblPr>
        <w:tblW w:w="499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2642"/>
        <w:gridCol w:w="6634"/>
      </w:tblGrid>
      <w:tr w:rsidR="00534047" w14:paraId="519BBA99" w14:textId="77777777">
        <w:trPr>
          <w:cantSplit/>
          <w:trHeight w:val="23"/>
          <w:tblHeader/>
        </w:trPr>
        <w:tc>
          <w:tcPr>
            <w:tcW w:w="292" w:type="pct"/>
            <w:vAlign w:val="center"/>
          </w:tcPr>
          <w:p w14:paraId="265A72EE" w14:textId="77777777" w:rsidR="00534047" w:rsidRDefault="00000000">
            <w:pPr>
              <w:spacing w:line="300" w:lineRule="exact"/>
              <w:ind w:leftChars="-59" w:left="-142" w:rightChars="-56" w:right="-134" w:firstLineChars="0" w:firstLine="0"/>
              <w:jc w:val="center"/>
              <w:rPr>
                <w:rFonts w:ascii="仿宋" w:eastAsia="仿宋" w:hAnsi="仿宋" w:cs="仿宋" w:hint="eastAsia"/>
                <w:b/>
                <w:bCs/>
                <w:color w:val="auto"/>
                <w:sz w:val="21"/>
                <w:szCs w:val="21"/>
              </w:rPr>
            </w:pPr>
            <w:r>
              <w:rPr>
                <w:rFonts w:ascii="仿宋" w:eastAsia="仿宋" w:hAnsi="仿宋" w:cs="仿宋" w:hint="eastAsia"/>
                <w:b/>
                <w:bCs/>
                <w:color w:val="auto"/>
                <w:sz w:val="21"/>
                <w:szCs w:val="21"/>
              </w:rPr>
              <w:t>序号</w:t>
            </w:r>
          </w:p>
        </w:tc>
        <w:tc>
          <w:tcPr>
            <w:tcW w:w="1340" w:type="pct"/>
            <w:vAlign w:val="center"/>
          </w:tcPr>
          <w:p w14:paraId="76F7D412" w14:textId="77777777" w:rsidR="00534047" w:rsidRDefault="00000000">
            <w:pPr>
              <w:spacing w:line="300" w:lineRule="exact"/>
              <w:ind w:firstLineChars="0" w:firstLine="0"/>
              <w:jc w:val="center"/>
              <w:rPr>
                <w:rFonts w:ascii="仿宋" w:eastAsia="仿宋" w:hAnsi="仿宋" w:cs="仿宋" w:hint="eastAsia"/>
                <w:b/>
                <w:bCs/>
                <w:color w:val="auto"/>
                <w:sz w:val="21"/>
                <w:szCs w:val="21"/>
              </w:rPr>
            </w:pPr>
            <w:r>
              <w:rPr>
                <w:rFonts w:ascii="仿宋" w:eastAsia="仿宋" w:hAnsi="仿宋" w:cs="仿宋" w:hint="eastAsia"/>
                <w:b/>
                <w:bCs/>
                <w:color w:val="auto"/>
                <w:sz w:val="21"/>
                <w:szCs w:val="21"/>
              </w:rPr>
              <w:t>考场突发事件</w:t>
            </w:r>
          </w:p>
        </w:tc>
        <w:tc>
          <w:tcPr>
            <w:tcW w:w="3366" w:type="pct"/>
            <w:vAlign w:val="center"/>
          </w:tcPr>
          <w:p w14:paraId="1C8FBEE9" w14:textId="77777777" w:rsidR="00534047" w:rsidRDefault="00000000">
            <w:pPr>
              <w:spacing w:line="300" w:lineRule="exact"/>
              <w:ind w:firstLineChars="0" w:firstLine="0"/>
              <w:jc w:val="center"/>
              <w:rPr>
                <w:rFonts w:ascii="仿宋" w:eastAsia="仿宋" w:hAnsi="仿宋" w:cs="仿宋" w:hint="eastAsia"/>
                <w:b/>
                <w:bCs/>
                <w:color w:val="auto"/>
                <w:sz w:val="21"/>
                <w:szCs w:val="21"/>
              </w:rPr>
            </w:pPr>
            <w:r>
              <w:rPr>
                <w:rFonts w:ascii="仿宋" w:eastAsia="仿宋" w:hAnsi="仿宋" w:cs="仿宋" w:hint="eastAsia"/>
                <w:b/>
                <w:bCs/>
                <w:color w:val="auto"/>
                <w:sz w:val="21"/>
                <w:szCs w:val="21"/>
              </w:rPr>
              <w:t>监考员处理办法</w:t>
            </w:r>
          </w:p>
        </w:tc>
      </w:tr>
      <w:tr w:rsidR="00534047" w14:paraId="7AE211A2" w14:textId="77777777">
        <w:trPr>
          <w:cantSplit/>
          <w:trHeight w:val="23"/>
        </w:trPr>
        <w:tc>
          <w:tcPr>
            <w:tcW w:w="292" w:type="pct"/>
            <w:vAlign w:val="center"/>
          </w:tcPr>
          <w:p w14:paraId="5E526422"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w:t>
            </w:r>
          </w:p>
        </w:tc>
        <w:tc>
          <w:tcPr>
            <w:tcW w:w="1340" w:type="pct"/>
            <w:vAlign w:val="center"/>
          </w:tcPr>
          <w:p w14:paraId="19D8636A"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考生坐错位置</w:t>
            </w:r>
          </w:p>
        </w:tc>
        <w:tc>
          <w:tcPr>
            <w:tcW w:w="3366" w:type="pct"/>
            <w:vAlign w:val="center"/>
          </w:tcPr>
          <w:p w14:paraId="1D6AA50A" w14:textId="77777777" w:rsidR="00534047" w:rsidRDefault="00000000">
            <w:pPr>
              <w:pStyle w:val="TableParagraph"/>
              <w:spacing w:before="33" w:line="196" w:lineRule="auto"/>
              <w:ind w:left="109" w:right="72" w:firstLine="420"/>
              <w:rPr>
                <w:rFonts w:ascii="仿宋" w:eastAsia="仿宋" w:hAnsi="仿宋" w:cs="仿宋" w:hint="eastAsia"/>
                <w:sz w:val="21"/>
                <w:szCs w:val="21"/>
                <w:lang w:val="en-US" w:bidi="ar-SA"/>
              </w:rPr>
            </w:pPr>
            <w:r>
              <w:rPr>
                <w:rFonts w:ascii="仿宋" w:eastAsia="仿宋" w:hAnsi="仿宋" w:cs="仿宋" w:hint="eastAsia"/>
                <w:sz w:val="21"/>
                <w:szCs w:val="21"/>
                <w:lang w:val="en-US" w:bidi="ar-SA"/>
              </w:rPr>
              <w:t>①如果在禁止考生入场时间前，若为本考场考生，立即责令其坐到相应座位；若为其它考场考生，让其立即赶到相应考场。</w:t>
            </w:r>
          </w:p>
          <w:p w14:paraId="1F4A27B5" w14:textId="77777777" w:rsidR="00534047" w:rsidRDefault="00000000">
            <w:pPr>
              <w:pStyle w:val="TableParagraph"/>
              <w:spacing w:before="1" w:line="196" w:lineRule="auto"/>
              <w:ind w:left="109" w:right="54"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②如果在禁止考生入场时间后，考生则不能调整位置，该次考试记违纪，成绩为零。并通知流动监考员将其带离考场，到考务办公室等候至考试结束方可离开。在考务办公室等候期间，考生不得携带手机、无线手环、包等非考试物品。</w:t>
            </w:r>
          </w:p>
        </w:tc>
      </w:tr>
      <w:tr w:rsidR="00534047" w14:paraId="6FFEE853" w14:textId="77777777">
        <w:trPr>
          <w:cantSplit/>
          <w:trHeight w:val="23"/>
        </w:trPr>
        <w:tc>
          <w:tcPr>
            <w:tcW w:w="292" w:type="pct"/>
            <w:vAlign w:val="center"/>
          </w:tcPr>
          <w:p w14:paraId="4DCB6D9C"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w:t>
            </w:r>
          </w:p>
        </w:tc>
        <w:tc>
          <w:tcPr>
            <w:tcW w:w="1340" w:type="pct"/>
            <w:vAlign w:val="center"/>
          </w:tcPr>
          <w:p w14:paraId="1038D9F5"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考生遗失有关考试证件</w:t>
            </w:r>
          </w:p>
        </w:tc>
        <w:tc>
          <w:tcPr>
            <w:tcW w:w="3366" w:type="pct"/>
            <w:vAlign w:val="center"/>
          </w:tcPr>
          <w:p w14:paraId="700E4F23" w14:textId="2C5FE2BA" w:rsidR="00534047" w:rsidRDefault="00342AF5" w:rsidP="00C66AC5">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无</w:t>
            </w:r>
            <w:r w:rsidRPr="00342AF5">
              <w:rPr>
                <w:rFonts w:ascii="仿宋" w:eastAsia="仿宋" w:hAnsi="仿宋" w:cs="仿宋" w:hint="eastAsia"/>
                <w:sz w:val="21"/>
                <w:szCs w:val="21"/>
              </w:rPr>
              <w:t>身份证者，须持学院出具的“临时考试专用证”及学生证或一卡通。要求各证件上的相片、姓名等信息必须清晰。证件不齐者，一律拒绝入场。</w:t>
            </w:r>
          </w:p>
        </w:tc>
      </w:tr>
      <w:tr w:rsidR="00534047" w14:paraId="114477BD" w14:textId="77777777">
        <w:trPr>
          <w:cantSplit/>
          <w:trHeight w:val="23"/>
        </w:trPr>
        <w:tc>
          <w:tcPr>
            <w:tcW w:w="292" w:type="pct"/>
            <w:vAlign w:val="center"/>
          </w:tcPr>
          <w:p w14:paraId="2123A6AC"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3</w:t>
            </w:r>
          </w:p>
        </w:tc>
        <w:tc>
          <w:tcPr>
            <w:tcW w:w="1340" w:type="pct"/>
            <w:vAlign w:val="center"/>
          </w:tcPr>
          <w:p w14:paraId="6FBDEB53"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发现考生相貌与准考证、身份证、考场核对表上相片不符或差距较大</w:t>
            </w:r>
          </w:p>
        </w:tc>
        <w:tc>
          <w:tcPr>
            <w:tcW w:w="3366" w:type="pct"/>
            <w:vAlign w:val="center"/>
          </w:tcPr>
          <w:p w14:paraId="63F9BCFF" w14:textId="77777777" w:rsidR="00534047" w:rsidRDefault="00000000">
            <w:pPr>
              <w:pStyle w:val="TableParagraph"/>
              <w:spacing w:before="33" w:line="196" w:lineRule="auto"/>
              <w:ind w:left="109" w:right="72" w:firstLine="420"/>
              <w:rPr>
                <w:rFonts w:ascii="仿宋" w:eastAsia="仿宋" w:hAnsi="仿宋" w:cs="仿宋" w:hint="eastAsia"/>
                <w:sz w:val="21"/>
                <w:szCs w:val="21"/>
                <w:lang w:val="en-US" w:bidi="ar-SA"/>
              </w:rPr>
            </w:pPr>
            <w:r>
              <w:rPr>
                <w:rFonts w:ascii="仿宋" w:eastAsia="仿宋" w:hAnsi="仿宋" w:cs="仿宋" w:hint="eastAsia"/>
                <w:sz w:val="21"/>
                <w:szCs w:val="21"/>
                <w:lang w:val="en-US" w:bidi="ar-SA"/>
              </w:rPr>
              <w:t>相貌不符的，立即通过流动监考员将情况报告考点主考。</w:t>
            </w:r>
          </w:p>
          <w:p w14:paraId="7ED46790" w14:textId="77777777" w:rsidR="00534047" w:rsidRDefault="00000000">
            <w:pPr>
              <w:pStyle w:val="TableParagraph"/>
              <w:spacing w:before="33" w:line="196" w:lineRule="auto"/>
              <w:ind w:left="109" w:right="72" w:firstLine="420"/>
              <w:rPr>
                <w:rFonts w:ascii="仿宋" w:eastAsia="仿宋" w:hAnsi="仿宋" w:cs="仿宋" w:hint="eastAsia"/>
                <w:sz w:val="21"/>
                <w:szCs w:val="21"/>
                <w:lang w:val="en-US" w:bidi="ar-SA"/>
              </w:rPr>
            </w:pPr>
            <w:r>
              <w:rPr>
                <w:rFonts w:ascii="仿宋" w:eastAsia="仿宋" w:hAnsi="仿宋" w:cs="仿宋" w:hint="eastAsia"/>
                <w:sz w:val="21"/>
                <w:szCs w:val="21"/>
                <w:lang w:val="en-US" w:bidi="ar-SA"/>
              </w:rPr>
              <w:t>1.考前，在考场外发现替考的，禁止考生入场。</w:t>
            </w:r>
          </w:p>
          <w:p w14:paraId="3595F2DA" w14:textId="77777777" w:rsidR="00534047" w:rsidRDefault="00000000">
            <w:pPr>
              <w:pStyle w:val="TableParagraph"/>
              <w:spacing w:before="33" w:line="196" w:lineRule="auto"/>
              <w:ind w:left="109" w:right="72" w:firstLine="420"/>
              <w:rPr>
                <w:rFonts w:ascii="仿宋" w:eastAsia="仿宋" w:hAnsi="仿宋" w:cs="仿宋" w:hint="eastAsia"/>
                <w:sz w:val="21"/>
                <w:szCs w:val="21"/>
                <w:lang w:val="en-US" w:bidi="ar-SA"/>
              </w:rPr>
            </w:pPr>
            <w:r>
              <w:rPr>
                <w:rFonts w:ascii="仿宋" w:eastAsia="仿宋" w:hAnsi="仿宋" w:cs="仿宋" w:hint="eastAsia"/>
                <w:sz w:val="21"/>
                <w:szCs w:val="21"/>
                <w:lang w:val="en-US" w:bidi="ar-SA"/>
              </w:rPr>
              <w:t>2．考试中发现替考的，要求考生写明情况并签字，按作弊处理。</w:t>
            </w:r>
          </w:p>
          <w:p w14:paraId="549272A1" w14:textId="77777777" w:rsidR="00534047" w:rsidRDefault="00000000">
            <w:pPr>
              <w:pStyle w:val="TableParagraph"/>
              <w:spacing w:before="33" w:line="196" w:lineRule="auto"/>
              <w:ind w:left="109" w:right="72"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3．暂时不能确认的，待考试结束后，将该考生带到考务办公室处理，监考员须认真记录相关情况。</w:t>
            </w:r>
          </w:p>
        </w:tc>
      </w:tr>
      <w:tr w:rsidR="00534047" w14:paraId="06C1E7ED" w14:textId="77777777">
        <w:trPr>
          <w:cantSplit/>
          <w:trHeight w:val="23"/>
        </w:trPr>
        <w:tc>
          <w:tcPr>
            <w:tcW w:w="292" w:type="pct"/>
            <w:vAlign w:val="center"/>
          </w:tcPr>
          <w:p w14:paraId="0AB23AB2"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4</w:t>
            </w:r>
          </w:p>
        </w:tc>
        <w:tc>
          <w:tcPr>
            <w:tcW w:w="1340" w:type="pct"/>
            <w:vAlign w:val="center"/>
          </w:tcPr>
          <w:p w14:paraId="72827882"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试卷启封前，发现试卷袋口或密封有异常迹象</w:t>
            </w:r>
          </w:p>
        </w:tc>
        <w:tc>
          <w:tcPr>
            <w:tcW w:w="3366" w:type="pct"/>
            <w:vAlign w:val="center"/>
          </w:tcPr>
          <w:p w14:paraId="1255F5C3" w14:textId="77777777" w:rsidR="00534047" w:rsidRDefault="00000000">
            <w:pPr>
              <w:spacing w:line="300" w:lineRule="exact"/>
              <w:ind w:firstLine="420"/>
              <w:rPr>
                <w:rFonts w:ascii="仿宋" w:eastAsia="仿宋" w:hAnsi="仿宋" w:cs="仿宋" w:hint="eastAsia"/>
                <w:snapToGrid w:val="0"/>
                <w:color w:val="auto"/>
                <w:sz w:val="21"/>
                <w:szCs w:val="21"/>
                <w:lang w:val="zh-CN"/>
              </w:rPr>
            </w:pPr>
            <w:r>
              <w:rPr>
                <w:rFonts w:ascii="仿宋" w:eastAsia="仿宋" w:hAnsi="仿宋" w:cs="仿宋" w:hint="eastAsia"/>
                <w:sz w:val="21"/>
                <w:szCs w:val="21"/>
              </w:rPr>
              <w:t>暂停拆封，立即通过流动监考员报告考点主考，将异常情况做好记录，安排考生在考场等候，稳定考生情绪。</w:t>
            </w:r>
          </w:p>
        </w:tc>
      </w:tr>
      <w:tr w:rsidR="00534047" w14:paraId="38861243" w14:textId="77777777">
        <w:trPr>
          <w:cantSplit/>
          <w:trHeight w:val="23"/>
        </w:trPr>
        <w:tc>
          <w:tcPr>
            <w:tcW w:w="292" w:type="pct"/>
            <w:vAlign w:val="center"/>
          </w:tcPr>
          <w:p w14:paraId="57EB1768"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5</w:t>
            </w:r>
          </w:p>
        </w:tc>
        <w:tc>
          <w:tcPr>
            <w:tcW w:w="1340" w:type="pct"/>
            <w:vAlign w:val="center"/>
          </w:tcPr>
          <w:p w14:paraId="70EDE657"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试卷启封前，发现所发试卷与考试语种不符</w:t>
            </w:r>
          </w:p>
        </w:tc>
        <w:tc>
          <w:tcPr>
            <w:tcW w:w="3366" w:type="pct"/>
            <w:vAlign w:val="center"/>
          </w:tcPr>
          <w:p w14:paraId="71AA9795"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暂停拆封，立即通过流动监考员报告考点主考，安排考生在考场等候，稳定考生情绪。</w:t>
            </w:r>
          </w:p>
        </w:tc>
      </w:tr>
      <w:tr w:rsidR="00534047" w14:paraId="47920B20" w14:textId="77777777">
        <w:trPr>
          <w:cantSplit/>
          <w:trHeight w:val="23"/>
        </w:trPr>
        <w:tc>
          <w:tcPr>
            <w:tcW w:w="292" w:type="pct"/>
            <w:vAlign w:val="center"/>
          </w:tcPr>
          <w:p w14:paraId="0A7753CF"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6</w:t>
            </w:r>
          </w:p>
        </w:tc>
        <w:tc>
          <w:tcPr>
            <w:tcW w:w="1340" w:type="pct"/>
            <w:vAlign w:val="center"/>
          </w:tcPr>
          <w:p w14:paraId="1ED6D9E8"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大学英语四级试卷袋启封后，监考员发现所装为大学英语六级试卷</w:t>
            </w:r>
          </w:p>
        </w:tc>
        <w:tc>
          <w:tcPr>
            <w:tcW w:w="3366" w:type="pct"/>
            <w:vAlign w:val="center"/>
          </w:tcPr>
          <w:p w14:paraId="33726B7B"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稳定考生情绪，立即通过流动监考员报告考点主考，安排考生在考场等候。</w:t>
            </w:r>
          </w:p>
        </w:tc>
      </w:tr>
      <w:tr w:rsidR="00534047" w14:paraId="502EA43F" w14:textId="77777777">
        <w:trPr>
          <w:cantSplit/>
          <w:trHeight w:val="23"/>
        </w:trPr>
        <w:tc>
          <w:tcPr>
            <w:tcW w:w="292" w:type="pct"/>
            <w:vAlign w:val="center"/>
          </w:tcPr>
          <w:p w14:paraId="48C1A25E"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7</w:t>
            </w:r>
          </w:p>
        </w:tc>
        <w:tc>
          <w:tcPr>
            <w:tcW w:w="1340" w:type="pct"/>
            <w:vAlign w:val="center"/>
          </w:tcPr>
          <w:p w14:paraId="477EBE86"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大学英语四级试卷分发给考生后，考生发现所装为大学英语六级试卷</w:t>
            </w:r>
          </w:p>
        </w:tc>
        <w:tc>
          <w:tcPr>
            <w:tcW w:w="3366" w:type="pct"/>
            <w:vAlign w:val="center"/>
          </w:tcPr>
          <w:p w14:paraId="645FF45E"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稳定考生情绪，立即通过流动监考员报告考点主考，安排考生在考场等候。</w:t>
            </w:r>
          </w:p>
        </w:tc>
      </w:tr>
      <w:tr w:rsidR="00534047" w14:paraId="285C7A53" w14:textId="77777777">
        <w:trPr>
          <w:cantSplit/>
          <w:trHeight w:val="23"/>
        </w:trPr>
        <w:tc>
          <w:tcPr>
            <w:tcW w:w="292" w:type="pct"/>
            <w:vAlign w:val="center"/>
          </w:tcPr>
          <w:p w14:paraId="285FE685"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8</w:t>
            </w:r>
          </w:p>
        </w:tc>
        <w:tc>
          <w:tcPr>
            <w:tcW w:w="1340" w:type="pct"/>
            <w:vAlign w:val="center"/>
          </w:tcPr>
          <w:p w14:paraId="021B49CC"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大学英语六级试卷袋启封后，监考员发现所装为大学英语四级试卷</w:t>
            </w:r>
          </w:p>
        </w:tc>
        <w:tc>
          <w:tcPr>
            <w:tcW w:w="3366" w:type="pct"/>
            <w:vAlign w:val="center"/>
          </w:tcPr>
          <w:p w14:paraId="6BEAC38A"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稳定考生情绪，立即通过流动监考员报告考点主考，安排考生在考场等候。</w:t>
            </w:r>
          </w:p>
        </w:tc>
      </w:tr>
      <w:tr w:rsidR="00534047" w14:paraId="5CBD56DC" w14:textId="77777777">
        <w:trPr>
          <w:cantSplit/>
          <w:trHeight w:val="23"/>
        </w:trPr>
        <w:tc>
          <w:tcPr>
            <w:tcW w:w="292" w:type="pct"/>
            <w:vAlign w:val="center"/>
          </w:tcPr>
          <w:p w14:paraId="7ECD9000"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9</w:t>
            </w:r>
          </w:p>
        </w:tc>
        <w:tc>
          <w:tcPr>
            <w:tcW w:w="1340" w:type="pct"/>
            <w:vAlign w:val="center"/>
          </w:tcPr>
          <w:p w14:paraId="2F1A45A4"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大学英语六级试卷分发给考生后，考生发现所装为大学英语四级试卷</w:t>
            </w:r>
          </w:p>
        </w:tc>
        <w:tc>
          <w:tcPr>
            <w:tcW w:w="3366" w:type="pct"/>
            <w:vAlign w:val="center"/>
          </w:tcPr>
          <w:p w14:paraId="1DEE5EF3"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稳定考生情绪，立即通过流动监考员报告考点主考，安排考生在考场等候。</w:t>
            </w:r>
          </w:p>
        </w:tc>
      </w:tr>
      <w:tr w:rsidR="00534047" w14:paraId="62600FD2" w14:textId="77777777">
        <w:trPr>
          <w:cantSplit/>
          <w:trHeight w:val="23"/>
        </w:trPr>
        <w:tc>
          <w:tcPr>
            <w:tcW w:w="292" w:type="pct"/>
            <w:tcBorders>
              <w:bottom w:val="single" w:sz="4" w:space="0" w:color="auto"/>
            </w:tcBorders>
            <w:vAlign w:val="center"/>
          </w:tcPr>
          <w:p w14:paraId="66BA13CE"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10</w:t>
            </w:r>
          </w:p>
          <w:p w14:paraId="0B96B688" w14:textId="77777777" w:rsidR="00534047" w:rsidRDefault="00534047">
            <w:pPr>
              <w:spacing w:line="300" w:lineRule="exact"/>
              <w:ind w:firstLineChars="0" w:firstLine="0"/>
              <w:jc w:val="center"/>
              <w:rPr>
                <w:rFonts w:ascii="仿宋" w:eastAsia="仿宋" w:hAnsi="仿宋" w:cs="仿宋" w:hint="eastAsia"/>
                <w:color w:val="auto"/>
                <w:sz w:val="21"/>
                <w:szCs w:val="21"/>
              </w:rPr>
            </w:pPr>
          </w:p>
        </w:tc>
        <w:tc>
          <w:tcPr>
            <w:tcW w:w="1340" w:type="pct"/>
            <w:vAlign w:val="center"/>
          </w:tcPr>
          <w:p w14:paraId="2FE53A14"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试卷袋启封后，发现试题册有缺失、缺页、漏印、重印、损坏、印刷字迹不清等情况</w:t>
            </w:r>
          </w:p>
        </w:tc>
        <w:tc>
          <w:tcPr>
            <w:tcW w:w="3366" w:type="pct"/>
            <w:vAlign w:val="center"/>
          </w:tcPr>
          <w:p w14:paraId="07F1CD5D"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英语四级（9：10）、英语六级（15：10）、英语应用能力 B 级（15：00）前发现的，核实情况，立即通过流动监考员报告考点主考。</w:t>
            </w:r>
          </w:p>
        </w:tc>
      </w:tr>
      <w:tr w:rsidR="00534047" w14:paraId="4B57B04E" w14:textId="77777777">
        <w:trPr>
          <w:cantSplit/>
          <w:trHeight w:val="23"/>
        </w:trPr>
        <w:tc>
          <w:tcPr>
            <w:tcW w:w="292" w:type="pct"/>
            <w:tcBorders>
              <w:top w:val="single" w:sz="4" w:space="0" w:color="auto"/>
              <w:bottom w:val="single" w:sz="4" w:space="0" w:color="auto"/>
            </w:tcBorders>
            <w:vAlign w:val="center"/>
          </w:tcPr>
          <w:p w14:paraId="1A4BDD7B"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11</w:t>
            </w:r>
          </w:p>
        </w:tc>
        <w:tc>
          <w:tcPr>
            <w:tcW w:w="1340" w:type="pct"/>
            <w:vAlign w:val="center"/>
          </w:tcPr>
          <w:p w14:paraId="6B7C8AA0"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试卷袋启封后，发现试题册有缺失、缺页、漏印、重印、损坏、印刷字迹不清等情况</w:t>
            </w:r>
          </w:p>
        </w:tc>
        <w:tc>
          <w:tcPr>
            <w:tcW w:w="3366" w:type="pct"/>
            <w:vAlign w:val="center"/>
          </w:tcPr>
          <w:p w14:paraId="23DF1F40" w14:textId="77777777" w:rsidR="00534047" w:rsidRDefault="00000000">
            <w:pPr>
              <w:pStyle w:val="TableParagraph"/>
              <w:spacing w:before="33" w:line="196" w:lineRule="auto"/>
              <w:ind w:left="109" w:right="46" w:firstLine="420"/>
              <w:rPr>
                <w:rFonts w:ascii="仿宋" w:eastAsia="仿宋" w:hAnsi="仿宋" w:cs="仿宋" w:hint="eastAsia"/>
                <w:sz w:val="21"/>
                <w:szCs w:val="21"/>
                <w:lang w:val="en-US" w:bidi="ar-SA"/>
              </w:rPr>
            </w:pPr>
            <w:r>
              <w:rPr>
                <w:rFonts w:ascii="仿宋" w:eastAsia="仿宋" w:hAnsi="仿宋" w:cs="仿宋" w:hint="eastAsia"/>
                <w:sz w:val="21"/>
                <w:szCs w:val="21"/>
                <w:lang w:val="en-US" w:bidi="ar-SA"/>
              </w:rPr>
              <w:t>开考后发现的，核实情况后，立即通过流动监考员报告考点主考。</w:t>
            </w:r>
          </w:p>
          <w:p w14:paraId="41BEAF4B" w14:textId="77777777" w:rsidR="00534047" w:rsidRDefault="00534047">
            <w:pPr>
              <w:pStyle w:val="TableParagraph"/>
              <w:spacing w:before="7" w:line="192" w:lineRule="auto"/>
              <w:ind w:left="109" w:right="72" w:firstLine="420"/>
              <w:rPr>
                <w:rFonts w:ascii="仿宋" w:eastAsia="仿宋" w:hAnsi="仿宋" w:cs="仿宋" w:hint="eastAsia"/>
                <w:color w:val="auto"/>
                <w:sz w:val="21"/>
                <w:szCs w:val="21"/>
              </w:rPr>
            </w:pPr>
          </w:p>
        </w:tc>
      </w:tr>
      <w:tr w:rsidR="00534047" w14:paraId="6C3AD848" w14:textId="77777777">
        <w:trPr>
          <w:cantSplit/>
          <w:trHeight w:val="23"/>
        </w:trPr>
        <w:tc>
          <w:tcPr>
            <w:tcW w:w="292" w:type="pct"/>
            <w:vMerge w:val="restart"/>
            <w:tcBorders>
              <w:top w:val="single" w:sz="4" w:space="0" w:color="auto"/>
              <w:bottom w:val="single" w:sz="4" w:space="0" w:color="auto"/>
            </w:tcBorders>
            <w:vAlign w:val="center"/>
          </w:tcPr>
          <w:p w14:paraId="7E1374ED"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lastRenderedPageBreak/>
              <w:t>12</w:t>
            </w:r>
          </w:p>
        </w:tc>
        <w:tc>
          <w:tcPr>
            <w:tcW w:w="1340" w:type="pct"/>
            <w:vMerge w:val="restart"/>
            <w:vAlign w:val="center"/>
          </w:tcPr>
          <w:p w14:paraId="4B79AB12"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试卷袋启封后，发现答题卡有缺失、缺页、漏印、重印、损坏、印刷字迹不清等情况</w:t>
            </w:r>
          </w:p>
        </w:tc>
        <w:tc>
          <w:tcPr>
            <w:tcW w:w="3366" w:type="pct"/>
            <w:vAlign w:val="center"/>
          </w:tcPr>
          <w:p w14:paraId="15A4BEDD"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英语四级（9：10）、英语六级（15：10）、英语应用能力 B 级（15：00）前发现的，核实情况，立即通过流动监考员报告考点主考。将情况如实记入考场情况记录表和答题卡袋的“考场其他情况说明”。</w:t>
            </w:r>
          </w:p>
        </w:tc>
      </w:tr>
      <w:tr w:rsidR="00534047" w14:paraId="6DEB0D27" w14:textId="77777777">
        <w:trPr>
          <w:cantSplit/>
          <w:trHeight w:val="23"/>
        </w:trPr>
        <w:tc>
          <w:tcPr>
            <w:tcW w:w="292" w:type="pct"/>
            <w:vMerge/>
            <w:tcBorders>
              <w:top w:val="single" w:sz="4" w:space="0" w:color="auto"/>
              <w:bottom w:val="single" w:sz="4" w:space="0" w:color="auto"/>
            </w:tcBorders>
            <w:vAlign w:val="center"/>
          </w:tcPr>
          <w:p w14:paraId="2888449C" w14:textId="77777777" w:rsidR="00534047" w:rsidRDefault="00534047">
            <w:pPr>
              <w:spacing w:line="300" w:lineRule="exact"/>
              <w:ind w:firstLine="420"/>
              <w:rPr>
                <w:rFonts w:ascii="仿宋" w:eastAsia="仿宋" w:hAnsi="仿宋" w:cs="仿宋" w:hint="eastAsia"/>
                <w:sz w:val="21"/>
                <w:szCs w:val="21"/>
              </w:rPr>
            </w:pPr>
          </w:p>
        </w:tc>
        <w:tc>
          <w:tcPr>
            <w:tcW w:w="1340" w:type="pct"/>
            <w:vMerge/>
            <w:vAlign w:val="center"/>
          </w:tcPr>
          <w:p w14:paraId="0EBCD14B" w14:textId="77777777" w:rsidR="00534047" w:rsidRDefault="00534047">
            <w:pPr>
              <w:spacing w:line="300" w:lineRule="exact"/>
              <w:ind w:firstLine="420"/>
              <w:rPr>
                <w:rFonts w:ascii="仿宋" w:eastAsia="仿宋" w:hAnsi="仿宋" w:cs="仿宋" w:hint="eastAsia"/>
                <w:sz w:val="21"/>
                <w:szCs w:val="21"/>
              </w:rPr>
            </w:pPr>
          </w:p>
        </w:tc>
        <w:tc>
          <w:tcPr>
            <w:tcW w:w="3366" w:type="pct"/>
            <w:vAlign w:val="center"/>
          </w:tcPr>
          <w:p w14:paraId="7CB5DBB2" w14:textId="77777777" w:rsidR="00534047" w:rsidRDefault="00000000">
            <w:pPr>
              <w:pStyle w:val="TableParagraph"/>
              <w:spacing w:before="37" w:line="196" w:lineRule="auto"/>
              <w:ind w:left="109" w:right="46" w:firstLine="420"/>
              <w:rPr>
                <w:rFonts w:ascii="仿宋" w:eastAsia="仿宋" w:hAnsi="仿宋" w:cs="仿宋" w:hint="eastAsia"/>
                <w:sz w:val="21"/>
                <w:szCs w:val="21"/>
                <w:lang w:val="en-US" w:bidi="ar-SA"/>
              </w:rPr>
            </w:pPr>
            <w:r>
              <w:rPr>
                <w:rFonts w:ascii="仿宋" w:eastAsia="仿宋" w:hAnsi="仿宋" w:cs="仿宋" w:hint="eastAsia"/>
                <w:sz w:val="21"/>
                <w:szCs w:val="21"/>
                <w:lang w:val="en-US" w:bidi="ar-SA"/>
              </w:rPr>
              <w:t>开考后发现的，核实情况，告知考生：如更换新的答题卡，誊抄所耽误的考试时间不补。如考生坚持更换，立即通过流动监考员报告考点主考。</w:t>
            </w:r>
          </w:p>
          <w:p w14:paraId="67BA375E" w14:textId="77777777" w:rsidR="00534047" w:rsidRDefault="00000000">
            <w:pPr>
              <w:pStyle w:val="TableParagraph"/>
              <w:spacing w:before="6" w:line="192" w:lineRule="auto"/>
              <w:ind w:left="109" w:right="54"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由两名监考员用蓝色签字笔在作废的答题卡写上“作废”字样并签名，将情况如实记入考场情况记录表和答题卡袋的“考场其他情况说明”,并将作废的答题卡放回答题卡 1袋内。</w:t>
            </w:r>
          </w:p>
        </w:tc>
      </w:tr>
      <w:tr w:rsidR="00534047" w14:paraId="22D9462A" w14:textId="77777777">
        <w:trPr>
          <w:cantSplit/>
          <w:trHeight w:val="23"/>
        </w:trPr>
        <w:tc>
          <w:tcPr>
            <w:tcW w:w="292" w:type="pct"/>
            <w:tcBorders>
              <w:top w:val="single" w:sz="4" w:space="0" w:color="auto"/>
            </w:tcBorders>
            <w:vAlign w:val="center"/>
          </w:tcPr>
          <w:p w14:paraId="6D64829B"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13</w:t>
            </w:r>
          </w:p>
        </w:tc>
        <w:tc>
          <w:tcPr>
            <w:tcW w:w="1340" w:type="pct"/>
            <w:vAlign w:val="center"/>
          </w:tcPr>
          <w:p w14:paraId="43F374D0"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试卷袋启封后，发现大学英语四级、大学英语六级条形码缺失、损坏等情况</w:t>
            </w:r>
          </w:p>
        </w:tc>
        <w:tc>
          <w:tcPr>
            <w:tcW w:w="3366" w:type="pct"/>
            <w:vAlign w:val="center"/>
          </w:tcPr>
          <w:p w14:paraId="6DD516D1"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核实情况，如本考场有缺考情况，换用缺考考生试卷； 如本考场无缺考情况立即通过流动监考员报告考点主考。</w:t>
            </w:r>
          </w:p>
        </w:tc>
      </w:tr>
      <w:tr w:rsidR="00534047" w14:paraId="44A4BCF8" w14:textId="77777777">
        <w:trPr>
          <w:cantSplit/>
          <w:trHeight w:val="23"/>
        </w:trPr>
        <w:tc>
          <w:tcPr>
            <w:tcW w:w="292" w:type="pct"/>
            <w:vAlign w:val="center"/>
          </w:tcPr>
          <w:p w14:paraId="04658504"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14</w:t>
            </w:r>
          </w:p>
        </w:tc>
        <w:tc>
          <w:tcPr>
            <w:tcW w:w="1340" w:type="pct"/>
            <w:vAlign w:val="center"/>
          </w:tcPr>
          <w:p w14:paraId="45AC9011"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发现试题出现明显错误</w:t>
            </w:r>
          </w:p>
        </w:tc>
        <w:tc>
          <w:tcPr>
            <w:tcW w:w="3366" w:type="pct"/>
            <w:vAlign w:val="center"/>
          </w:tcPr>
          <w:p w14:paraId="081FBD10"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不作回答，立即通过流动监考报告考点主考。将情况如实记入考场情况记录表和答题</w:t>
            </w:r>
            <w:r>
              <w:rPr>
                <w:rFonts w:ascii="仿宋" w:eastAsia="仿宋" w:hAnsi="仿宋" w:cs="仿宋" w:hint="eastAsia"/>
                <w:w w:val="105"/>
                <w:sz w:val="21"/>
                <w:szCs w:val="21"/>
              </w:rPr>
              <w:t>卡袋的“考场其他情况说明”</w:t>
            </w:r>
          </w:p>
        </w:tc>
      </w:tr>
      <w:tr w:rsidR="00534047" w14:paraId="7CACB7A7" w14:textId="77777777">
        <w:trPr>
          <w:cantSplit/>
          <w:trHeight w:val="23"/>
        </w:trPr>
        <w:tc>
          <w:tcPr>
            <w:tcW w:w="292" w:type="pct"/>
            <w:vAlign w:val="center"/>
          </w:tcPr>
          <w:p w14:paraId="7EF24BBC"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15</w:t>
            </w:r>
          </w:p>
        </w:tc>
        <w:tc>
          <w:tcPr>
            <w:tcW w:w="1340" w:type="pct"/>
            <w:vAlign w:val="center"/>
          </w:tcPr>
          <w:p w14:paraId="30505CBD"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听力考试开始时，听力光盘无声或不清楚</w:t>
            </w:r>
          </w:p>
        </w:tc>
        <w:tc>
          <w:tcPr>
            <w:tcW w:w="3366" w:type="pct"/>
            <w:vAlign w:val="center"/>
          </w:tcPr>
          <w:p w14:paraId="160298CD" w14:textId="77777777" w:rsidR="00534047" w:rsidRDefault="00000000">
            <w:pPr>
              <w:pStyle w:val="TableParagraph"/>
              <w:spacing w:before="33" w:line="196" w:lineRule="auto"/>
              <w:ind w:left="109" w:right="54"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监考员通过流动监考员及时报告考点主考，等候处理意见。稳住考生情绪，维持好考场秩序。考试结束时填写《因异常实施延时考试考生确认表》并让所有的考生签名确认。</w:t>
            </w:r>
          </w:p>
        </w:tc>
      </w:tr>
      <w:tr w:rsidR="00534047" w14:paraId="5CA09905" w14:textId="77777777">
        <w:trPr>
          <w:cantSplit/>
          <w:trHeight w:val="23"/>
        </w:trPr>
        <w:tc>
          <w:tcPr>
            <w:tcW w:w="292" w:type="pct"/>
            <w:vAlign w:val="center"/>
          </w:tcPr>
          <w:p w14:paraId="090E70F1"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16</w:t>
            </w:r>
          </w:p>
        </w:tc>
        <w:tc>
          <w:tcPr>
            <w:tcW w:w="1340" w:type="pct"/>
            <w:vAlign w:val="center"/>
          </w:tcPr>
          <w:p w14:paraId="0A0F76FD"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听力考试进行中， 听力光盘无声、卡顿或不清楚</w:t>
            </w:r>
          </w:p>
        </w:tc>
        <w:tc>
          <w:tcPr>
            <w:tcW w:w="3366" w:type="pct"/>
            <w:vAlign w:val="center"/>
          </w:tcPr>
          <w:p w14:paraId="0E548C8C"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监考员立即记录出现问题的题目和时间点，及时通过流动监考员报告考点主考，等候处理意见。稳住考生情绪，维持好考场秩序。考试结束时填写《因异常实施延时考试考生确认表》并让所有的考生签名确认。</w:t>
            </w:r>
          </w:p>
        </w:tc>
      </w:tr>
      <w:tr w:rsidR="00534047" w14:paraId="6FF2BD3B" w14:textId="77777777">
        <w:trPr>
          <w:cantSplit/>
          <w:trHeight w:val="23"/>
        </w:trPr>
        <w:tc>
          <w:tcPr>
            <w:tcW w:w="292" w:type="pct"/>
            <w:vAlign w:val="center"/>
          </w:tcPr>
          <w:p w14:paraId="181B3D92"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17</w:t>
            </w:r>
          </w:p>
        </w:tc>
        <w:tc>
          <w:tcPr>
            <w:tcW w:w="1340" w:type="pct"/>
            <w:vAlign w:val="center"/>
          </w:tcPr>
          <w:p w14:paraId="6815BAF7"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听力考试进行中， 因自然现象或无法预计的因素干扰造成考试受到影响</w:t>
            </w:r>
          </w:p>
        </w:tc>
        <w:tc>
          <w:tcPr>
            <w:tcW w:w="3366" w:type="pct"/>
            <w:vAlign w:val="center"/>
          </w:tcPr>
          <w:p w14:paraId="24B28706"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监考员处理办法参照 13、14 条相关规定。</w:t>
            </w:r>
          </w:p>
        </w:tc>
      </w:tr>
      <w:tr w:rsidR="00534047" w14:paraId="294D18AB" w14:textId="77777777">
        <w:trPr>
          <w:cantSplit/>
          <w:trHeight w:val="23"/>
        </w:trPr>
        <w:tc>
          <w:tcPr>
            <w:tcW w:w="292" w:type="pct"/>
            <w:vAlign w:val="center"/>
          </w:tcPr>
          <w:p w14:paraId="4E526849"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18</w:t>
            </w:r>
          </w:p>
        </w:tc>
        <w:tc>
          <w:tcPr>
            <w:tcW w:w="1340" w:type="pct"/>
            <w:vAlign w:val="center"/>
          </w:tcPr>
          <w:p w14:paraId="4A778911"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发现考生将违规物品带入考场</w:t>
            </w:r>
          </w:p>
        </w:tc>
        <w:tc>
          <w:tcPr>
            <w:tcW w:w="3366" w:type="pct"/>
            <w:vAlign w:val="center"/>
          </w:tcPr>
          <w:p w14:paraId="66D23521" w14:textId="77777777" w:rsidR="00534047" w:rsidRDefault="00000000">
            <w:pPr>
              <w:pStyle w:val="TableParagraph"/>
              <w:spacing w:before="33" w:line="196" w:lineRule="auto"/>
              <w:ind w:left="109" w:right="72"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在考前提出要求，开考后仍不交送指定地点的，所带物品应予暂扣并如实记入考场情况记录表和答题卡袋的“考场其他情况说明”。及时通过流动监考报告考点主考。</w:t>
            </w:r>
          </w:p>
        </w:tc>
      </w:tr>
      <w:tr w:rsidR="00534047" w14:paraId="542A003A" w14:textId="77777777">
        <w:trPr>
          <w:cantSplit/>
          <w:trHeight w:val="23"/>
        </w:trPr>
        <w:tc>
          <w:tcPr>
            <w:tcW w:w="292" w:type="pct"/>
            <w:vAlign w:val="center"/>
          </w:tcPr>
          <w:p w14:paraId="0DB81E42"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19</w:t>
            </w:r>
          </w:p>
        </w:tc>
        <w:tc>
          <w:tcPr>
            <w:tcW w:w="1340" w:type="pct"/>
            <w:vAlign w:val="center"/>
          </w:tcPr>
          <w:p w14:paraId="6B6D7E0D"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考试过程中，考生确需上卫生间</w:t>
            </w:r>
          </w:p>
        </w:tc>
        <w:tc>
          <w:tcPr>
            <w:tcW w:w="3366" w:type="pct"/>
            <w:vAlign w:val="center"/>
          </w:tcPr>
          <w:p w14:paraId="62899BC7"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首先明确告知：应尽量坚持到考试结束。难以坚持者，允许其在一名流动监考员陪同下前往，但离开考场后不得再入场，需在学校指定的办公室等待至考试结束。将情况如实记入考场情况记录表。考生随身物品待考试结束后，返回考场自取。</w:t>
            </w:r>
          </w:p>
        </w:tc>
      </w:tr>
      <w:tr w:rsidR="00534047" w14:paraId="229E388D" w14:textId="77777777">
        <w:trPr>
          <w:cantSplit/>
          <w:trHeight w:val="23"/>
        </w:trPr>
        <w:tc>
          <w:tcPr>
            <w:tcW w:w="292" w:type="pct"/>
            <w:vAlign w:val="center"/>
          </w:tcPr>
          <w:p w14:paraId="6A57903A"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20</w:t>
            </w:r>
          </w:p>
        </w:tc>
        <w:tc>
          <w:tcPr>
            <w:tcW w:w="1340" w:type="pct"/>
            <w:vAlign w:val="center"/>
          </w:tcPr>
          <w:p w14:paraId="3C44F523"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考生在考场内发生晕场、突发疾病等突发情况</w:t>
            </w:r>
          </w:p>
        </w:tc>
        <w:tc>
          <w:tcPr>
            <w:tcW w:w="3366" w:type="pct"/>
            <w:vAlign w:val="center"/>
          </w:tcPr>
          <w:p w14:paraId="3C7D010E" w14:textId="77777777" w:rsidR="00534047" w:rsidRDefault="00000000">
            <w:pPr>
              <w:pStyle w:val="TableParagraph"/>
              <w:spacing w:before="33" w:line="196" w:lineRule="auto"/>
              <w:ind w:left="109" w:right="72"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通过流动监考员报告考点主考。经简易治疗能坚持本场考试的，鼓励其坚持考试（所误时间不补）；难以坚持者，允许其退场治疗，但离开考场后不得再入场考试，记入考场情况记录表。</w:t>
            </w:r>
          </w:p>
        </w:tc>
      </w:tr>
      <w:tr w:rsidR="00534047" w14:paraId="2DD56F10" w14:textId="77777777">
        <w:trPr>
          <w:cantSplit/>
          <w:trHeight w:val="23"/>
        </w:trPr>
        <w:tc>
          <w:tcPr>
            <w:tcW w:w="292" w:type="pct"/>
            <w:vAlign w:val="center"/>
          </w:tcPr>
          <w:p w14:paraId="2AEC311F"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21</w:t>
            </w:r>
          </w:p>
        </w:tc>
        <w:tc>
          <w:tcPr>
            <w:tcW w:w="1340" w:type="pct"/>
            <w:vAlign w:val="center"/>
          </w:tcPr>
          <w:p w14:paraId="42253912"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个别监考人员发生晕场、疾病情况</w:t>
            </w:r>
          </w:p>
        </w:tc>
        <w:tc>
          <w:tcPr>
            <w:tcW w:w="3366" w:type="pct"/>
            <w:vAlign w:val="center"/>
          </w:tcPr>
          <w:p w14:paraId="290B33F8"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通过流动监考员报告考点主考。</w:t>
            </w:r>
          </w:p>
        </w:tc>
      </w:tr>
      <w:tr w:rsidR="00534047" w14:paraId="123ACF6D" w14:textId="77777777">
        <w:trPr>
          <w:cantSplit/>
          <w:trHeight w:val="23"/>
        </w:trPr>
        <w:tc>
          <w:tcPr>
            <w:tcW w:w="292" w:type="pct"/>
            <w:vAlign w:val="center"/>
          </w:tcPr>
          <w:p w14:paraId="7012749A"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22</w:t>
            </w:r>
          </w:p>
        </w:tc>
        <w:tc>
          <w:tcPr>
            <w:tcW w:w="1340" w:type="pct"/>
            <w:vAlign w:val="center"/>
          </w:tcPr>
          <w:p w14:paraId="0F103634"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考生在考场内喧哗</w:t>
            </w:r>
          </w:p>
        </w:tc>
        <w:tc>
          <w:tcPr>
            <w:tcW w:w="3366" w:type="pct"/>
            <w:vAlign w:val="center"/>
          </w:tcPr>
          <w:p w14:paraId="7BFC1EE9" w14:textId="77777777" w:rsidR="00534047" w:rsidRDefault="00000000">
            <w:pPr>
              <w:pStyle w:val="TableParagraph"/>
              <w:spacing w:before="33" w:line="196" w:lineRule="auto"/>
              <w:ind w:left="109" w:right="72"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予以制止，按有关规定做相应处理。制止无效的，终止其继续参加考试，通过流动监考将考生带至考务办公室，作违纪处理。以上情况如实记入考场情况记录表和答题卡袋的“考场其他情况说明”，并报告考点主考。</w:t>
            </w:r>
          </w:p>
        </w:tc>
      </w:tr>
      <w:tr w:rsidR="00534047" w14:paraId="0E15E2AB" w14:textId="77777777">
        <w:trPr>
          <w:cantSplit/>
          <w:trHeight w:val="23"/>
        </w:trPr>
        <w:tc>
          <w:tcPr>
            <w:tcW w:w="292" w:type="pct"/>
            <w:vAlign w:val="center"/>
          </w:tcPr>
          <w:p w14:paraId="753448F5"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23</w:t>
            </w:r>
          </w:p>
        </w:tc>
        <w:tc>
          <w:tcPr>
            <w:tcW w:w="1340" w:type="pct"/>
            <w:vAlign w:val="center"/>
          </w:tcPr>
          <w:p w14:paraId="71DFE054"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考场秩序遇到外来干扰</w:t>
            </w:r>
          </w:p>
        </w:tc>
        <w:tc>
          <w:tcPr>
            <w:tcW w:w="3366" w:type="pct"/>
            <w:vAlign w:val="center"/>
          </w:tcPr>
          <w:p w14:paraId="34ADE423"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尽力排除并立即通过流动监考员报告考点主考。</w:t>
            </w:r>
          </w:p>
        </w:tc>
      </w:tr>
      <w:tr w:rsidR="00534047" w14:paraId="303B63DE" w14:textId="77777777">
        <w:trPr>
          <w:cantSplit/>
          <w:trHeight w:val="23"/>
        </w:trPr>
        <w:tc>
          <w:tcPr>
            <w:tcW w:w="292" w:type="pct"/>
            <w:vAlign w:val="center"/>
          </w:tcPr>
          <w:p w14:paraId="78A56653"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24</w:t>
            </w:r>
          </w:p>
        </w:tc>
        <w:tc>
          <w:tcPr>
            <w:tcW w:w="1340" w:type="pct"/>
            <w:vAlign w:val="center"/>
          </w:tcPr>
          <w:p w14:paraId="7C5384CC"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考生在答题卡上书写的姓名、准考证号与考生本人不符</w:t>
            </w:r>
          </w:p>
        </w:tc>
        <w:tc>
          <w:tcPr>
            <w:tcW w:w="3366" w:type="pct"/>
            <w:vAlign w:val="center"/>
          </w:tcPr>
          <w:p w14:paraId="2B1A6FAF" w14:textId="77777777" w:rsidR="00534047" w:rsidRDefault="00000000">
            <w:pPr>
              <w:pStyle w:val="TableParagraph"/>
              <w:spacing w:before="33" w:line="196" w:lineRule="auto"/>
              <w:ind w:left="109" w:right="72"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姓名不符的， 按替考处理；如姓名正确而准考证号码不符，提醒考生改正，如不改正，按违规处理。以上情况如实记入考场情况记录表和答题卡袋的“考场其他情况说明”，并报告考点主考。</w:t>
            </w:r>
          </w:p>
        </w:tc>
      </w:tr>
      <w:tr w:rsidR="00534047" w14:paraId="77EDD68F" w14:textId="77777777">
        <w:trPr>
          <w:cantSplit/>
          <w:trHeight w:val="23"/>
        </w:trPr>
        <w:tc>
          <w:tcPr>
            <w:tcW w:w="292" w:type="pct"/>
            <w:vAlign w:val="center"/>
          </w:tcPr>
          <w:p w14:paraId="71730693"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lastRenderedPageBreak/>
              <w:t>25</w:t>
            </w:r>
          </w:p>
        </w:tc>
        <w:tc>
          <w:tcPr>
            <w:tcW w:w="1340" w:type="pct"/>
            <w:vAlign w:val="center"/>
          </w:tcPr>
          <w:p w14:paraId="64D027D1"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考生弄脏与损坏试卷等考试材料，要求更换</w:t>
            </w:r>
          </w:p>
        </w:tc>
        <w:tc>
          <w:tcPr>
            <w:tcW w:w="3366" w:type="pct"/>
            <w:vAlign w:val="center"/>
          </w:tcPr>
          <w:p w14:paraId="209464DB" w14:textId="77777777" w:rsidR="00534047" w:rsidRDefault="00000000">
            <w:pPr>
              <w:spacing w:line="300" w:lineRule="exact"/>
              <w:ind w:firstLine="484"/>
              <w:rPr>
                <w:rFonts w:ascii="仿宋" w:eastAsia="仿宋" w:hAnsi="仿宋" w:cs="仿宋" w:hint="eastAsia"/>
                <w:color w:val="auto"/>
                <w:sz w:val="21"/>
                <w:szCs w:val="21"/>
              </w:rPr>
            </w:pPr>
            <w:r>
              <w:rPr>
                <w:rFonts w:ascii="仿宋" w:eastAsia="仿宋" w:hAnsi="仿宋" w:cs="仿宋" w:hint="eastAsia"/>
                <w:spacing w:val="16"/>
                <w:sz w:val="21"/>
                <w:szCs w:val="21"/>
              </w:rPr>
              <w:t>不予更换，告知考生后果</w:t>
            </w:r>
            <w:r>
              <w:rPr>
                <w:rFonts w:ascii="仿宋" w:eastAsia="仿宋" w:hAnsi="仿宋" w:cs="仿宋" w:hint="eastAsia"/>
                <w:spacing w:val="13"/>
                <w:sz w:val="21"/>
                <w:szCs w:val="21"/>
              </w:rPr>
              <w:t>自负。记入考场情况记录表中</w:t>
            </w:r>
            <w:r>
              <w:rPr>
                <w:rFonts w:ascii="仿宋" w:eastAsia="仿宋" w:hAnsi="仿宋" w:cs="仿宋" w:hint="eastAsia"/>
                <w:spacing w:val="13"/>
                <w:w w:val="105"/>
                <w:sz w:val="21"/>
                <w:szCs w:val="21"/>
              </w:rPr>
              <w:t>和答题卡袋的“考场其他情况</w:t>
            </w:r>
            <w:r>
              <w:rPr>
                <w:rFonts w:ascii="仿宋" w:eastAsia="仿宋" w:hAnsi="仿宋" w:cs="仿宋" w:hint="eastAsia"/>
                <w:w w:val="105"/>
                <w:sz w:val="21"/>
                <w:szCs w:val="21"/>
              </w:rPr>
              <w:t>说明”。</w:t>
            </w:r>
          </w:p>
        </w:tc>
      </w:tr>
      <w:tr w:rsidR="00534047" w14:paraId="4D02A4B4" w14:textId="77777777">
        <w:trPr>
          <w:cantSplit/>
          <w:trHeight w:val="23"/>
        </w:trPr>
        <w:tc>
          <w:tcPr>
            <w:tcW w:w="292" w:type="pct"/>
            <w:vAlign w:val="center"/>
          </w:tcPr>
          <w:p w14:paraId="7A4D2435"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26</w:t>
            </w:r>
          </w:p>
        </w:tc>
        <w:tc>
          <w:tcPr>
            <w:tcW w:w="1340" w:type="pct"/>
            <w:vAlign w:val="center"/>
          </w:tcPr>
          <w:p w14:paraId="7C72F39F"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考生将试卷等考试材料带出考场</w:t>
            </w:r>
          </w:p>
        </w:tc>
        <w:tc>
          <w:tcPr>
            <w:tcW w:w="3366" w:type="pct"/>
            <w:vAlign w:val="center"/>
          </w:tcPr>
          <w:p w14:paraId="60F90A07" w14:textId="77777777" w:rsidR="00534047" w:rsidRDefault="00000000">
            <w:pPr>
              <w:pStyle w:val="TableParagraph"/>
              <w:spacing w:before="33" w:line="196" w:lineRule="auto"/>
              <w:ind w:left="109" w:right="72" w:firstLine="420"/>
              <w:rPr>
                <w:rFonts w:ascii="仿宋" w:eastAsia="仿宋" w:hAnsi="仿宋" w:cs="仿宋" w:hint="eastAsia"/>
                <w:color w:val="auto"/>
                <w:sz w:val="21"/>
                <w:szCs w:val="21"/>
              </w:rPr>
            </w:pPr>
            <w:r>
              <w:rPr>
                <w:rFonts w:ascii="仿宋" w:eastAsia="仿宋" w:hAnsi="仿宋" w:cs="仿宋" w:hint="eastAsia"/>
                <w:sz w:val="21"/>
                <w:szCs w:val="21"/>
                <w:lang w:val="en-US" w:bidi="ar-SA"/>
              </w:rPr>
              <w:t>尽力追回，考生作违纪处理。记入考场情况记录表和答题卡袋的“ 考场其他情况说明”，并报告考点主考。</w:t>
            </w:r>
          </w:p>
        </w:tc>
      </w:tr>
      <w:tr w:rsidR="00534047" w14:paraId="3B05F60F" w14:textId="77777777">
        <w:trPr>
          <w:cantSplit/>
          <w:trHeight w:val="23"/>
        </w:trPr>
        <w:tc>
          <w:tcPr>
            <w:tcW w:w="292" w:type="pct"/>
            <w:vAlign w:val="center"/>
          </w:tcPr>
          <w:p w14:paraId="79757863"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27</w:t>
            </w:r>
          </w:p>
        </w:tc>
        <w:tc>
          <w:tcPr>
            <w:tcW w:w="1340" w:type="pct"/>
            <w:vAlign w:val="center"/>
          </w:tcPr>
          <w:p w14:paraId="2A98567E"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监考员整理、清点考生答题卡时无意造成答题卡破损、污染</w:t>
            </w:r>
          </w:p>
        </w:tc>
        <w:tc>
          <w:tcPr>
            <w:tcW w:w="3366" w:type="pct"/>
            <w:vAlign w:val="center"/>
          </w:tcPr>
          <w:p w14:paraId="313AE23C" w14:textId="77777777" w:rsidR="00534047" w:rsidRDefault="00000000">
            <w:pPr>
              <w:spacing w:line="300" w:lineRule="exact"/>
              <w:ind w:firstLine="484"/>
              <w:rPr>
                <w:rFonts w:ascii="仿宋" w:eastAsia="仿宋" w:hAnsi="仿宋" w:cs="仿宋" w:hint="eastAsia"/>
                <w:color w:val="auto"/>
                <w:sz w:val="21"/>
                <w:szCs w:val="21"/>
              </w:rPr>
            </w:pPr>
            <w:r>
              <w:rPr>
                <w:rFonts w:ascii="仿宋" w:eastAsia="仿宋" w:hAnsi="仿宋" w:cs="仿宋" w:hint="eastAsia"/>
                <w:spacing w:val="16"/>
                <w:sz w:val="21"/>
                <w:szCs w:val="21"/>
              </w:rPr>
              <w:t>报告考点主考，记入考场</w:t>
            </w:r>
            <w:r>
              <w:rPr>
                <w:rFonts w:ascii="仿宋" w:eastAsia="仿宋" w:hAnsi="仿宋" w:cs="仿宋" w:hint="eastAsia"/>
                <w:spacing w:val="13"/>
                <w:w w:val="105"/>
                <w:sz w:val="21"/>
                <w:szCs w:val="21"/>
              </w:rPr>
              <w:t>情况记录表和答题卡袋的“考</w:t>
            </w:r>
            <w:r>
              <w:rPr>
                <w:rFonts w:ascii="仿宋" w:eastAsia="仿宋" w:hAnsi="仿宋" w:cs="仿宋" w:hint="eastAsia"/>
                <w:w w:val="110"/>
                <w:sz w:val="21"/>
                <w:szCs w:val="21"/>
              </w:rPr>
              <w:t>场其他情况说明”。</w:t>
            </w:r>
          </w:p>
        </w:tc>
      </w:tr>
      <w:tr w:rsidR="00534047" w14:paraId="0958CC9F" w14:textId="77777777">
        <w:trPr>
          <w:cantSplit/>
          <w:trHeight w:val="23"/>
        </w:trPr>
        <w:tc>
          <w:tcPr>
            <w:tcW w:w="292" w:type="pct"/>
            <w:vAlign w:val="center"/>
          </w:tcPr>
          <w:p w14:paraId="6EBD6441"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28</w:t>
            </w:r>
          </w:p>
        </w:tc>
        <w:tc>
          <w:tcPr>
            <w:tcW w:w="1340" w:type="pct"/>
            <w:vAlign w:val="center"/>
          </w:tcPr>
          <w:p w14:paraId="72BC0467"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密封条遗失或缺少</w:t>
            </w:r>
          </w:p>
        </w:tc>
        <w:tc>
          <w:tcPr>
            <w:tcW w:w="3366" w:type="pct"/>
            <w:vAlign w:val="center"/>
          </w:tcPr>
          <w:p w14:paraId="3201C7C0" w14:textId="77777777" w:rsidR="00534047" w:rsidRDefault="00000000">
            <w:pPr>
              <w:spacing w:line="300" w:lineRule="exact"/>
              <w:ind w:firstLine="420"/>
              <w:rPr>
                <w:rFonts w:ascii="仿宋" w:eastAsia="仿宋" w:hAnsi="仿宋" w:cs="仿宋" w:hint="eastAsia"/>
                <w:color w:val="auto"/>
                <w:sz w:val="21"/>
                <w:szCs w:val="21"/>
              </w:rPr>
            </w:pPr>
            <w:r>
              <w:rPr>
                <w:rFonts w:ascii="仿宋" w:eastAsia="仿宋" w:hAnsi="仿宋" w:cs="仿宋" w:hint="eastAsia"/>
                <w:sz w:val="21"/>
                <w:szCs w:val="21"/>
              </w:rPr>
              <w:t>立即通过流动监考员报告考点主考。</w:t>
            </w:r>
          </w:p>
        </w:tc>
      </w:tr>
      <w:tr w:rsidR="00534047" w14:paraId="735E1160" w14:textId="77777777">
        <w:trPr>
          <w:cantSplit/>
          <w:trHeight w:val="23"/>
        </w:trPr>
        <w:tc>
          <w:tcPr>
            <w:tcW w:w="292" w:type="pct"/>
            <w:vAlign w:val="center"/>
          </w:tcPr>
          <w:p w14:paraId="2EAEA842"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29</w:t>
            </w:r>
          </w:p>
        </w:tc>
        <w:tc>
          <w:tcPr>
            <w:tcW w:w="1340" w:type="pct"/>
            <w:vAlign w:val="center"/>
          </w:tcPr>
          <w:p w14:paraId="7D79C42A"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考试结束封装试卷袋、答题卡袋时发现无密封条</w:t>
            </w:r>
          </w:p>
        </w:tc>
        <w:tc>
          <w:tcPr>
            <w:tcW w:w="3366" w:type="pct"/>
            <w:vAlign w:val="center"/>
          </w:tcPr>
          <w:p w14:paraId="43677771" w14:textId="77777777" w:rsidR="00534047" w:rsidRDefault="00000000">
            <w:pPr>
              <w:spacing w:line="300" w:lineRule="exact"/>
              <w:ind w:firstLine="484"/>
              <w:rPr>
                <w:rFonts w:ascii="仿宋" w:eastAsia="仿宋" w:hAnsi="仿宋" w:cs="仿宋" w:hint="eastAsia"/>
                <w:color w:val="auto"/>
                <w:sz w:val="21"/>
                <w:szCs w:val="21"/>
              </w:rPr>
            </w:pPr>
            <w:r>
              <w:rPr>
                <w:rFonts w:ascii="仿宋" w:eastAsia="仿宋" w:hAnsi="仿宋" w:cs="仿宋" w:hint="eastAsia"/>
                <w:spacing w:val="16"/>
                <w:sz w:val="21"/>
                <w:szCs w:val="21"/>
              </w:rPr>
              <w:t>报告考点主考，听从主考</w:t>
            </w:r>
            <w:r>
              <w:rPr>
                <w:rFonts w:ascii="仿宋" w:eastAsia="仿宋" w:hAnsi="仿宋" w:cs="仿宋" w:hint="eastAsia"/>
                <w:spacing w:val="13"/>
                <w:sz w:val="21"/>
                <w:szCs w:val="21"/>
              </w:rPr>
              <w:t>安排，用自备密封条封装，两名监考员在自备密封条上签名</w:t>
            </w:r>
            <w:r>
              <w:rPr>
                <w:rFonts w:ascii="仿宋" w:eastAsia="仿宋" w:hAnsi="仿宋" w:cs="仿宋" w:hint="eastAsia"/>
                <w:sz w:val="21"/>
                <w:szCs w:val="21"/>
              </w:rPr>
              <w:t>后加盖公章（骑缝章）。</w:t>
            </w:r>
          </w:p>
        </w:tc>
      </w:tr>
      <w:tr w:rsidR="00534047" w14:paraId="77CD59E8" w14:textId="77777777">
        <w:trPr>
          <w:cantSplit/>
          <w:trHeight w:val="23"/>
        </w:trPr>
        <w:tc>
          <w:tcPr>
            <w:tcW w:w="292" w:type="pct"/>
            <w:vAlign w:val="center"/>
          </w:tcPr>
          <w:p w14:paraId="7ACD7C38"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30</w:t>
            </w:r>
          </w:p>
        </w:tc>
        <w:tc>
          <w:tcPr>
            <w:tcW w:w="1340" w:type="pct"/>
            <w:vAlign w:val="center"/>
          </w:tcPr>
          <w:p w14:paraId="3823635C"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sz w:val="21"/>
                <w:szCs w:val="21"/>
              </w:rPr>
              <w:t>试题册密封条贴到答题卡袋</w:t>
            </w:r>
          </w:p>
        </w:tc>
        <w:tc>
          <w:tcPr>
            <w:tcW w:w="3366" w:type="pct"/>
            <w:vAlign w:val="center"/>
          </w:tcPr>
          <w:p w14:paraId="40A7935E" w14:textId="77777777" w:rsidR="00534047" w:rsidRDefault="00000000">
            <w:pPr>
              <w:spacing w:line="300" w:lineRule="exact"/>
              <w:ind w:firstLine="568"/>
              <w:rPr>
                <w:rFonts w:ascii="仿宋" w:eastAsia="仿宋" w:hAnsi="仿宋" w:cs="仿宋" w:hint="eastAsia"/>
                <w:color w:val="auto"/>
                <w:sz w:val="21"/>
                <w:szCs w:val="21"/>
              </w:rPr>
            </w:pPr>
            <w:r>
              <w:rPr>
                <w:rFonts w:ascii="仿宋" w:eastAsia="仿宋" w:hAnsi="仿宋" w:cs="仿宋" w:hint="eastAsia"/>
                <w:spacing w:val="37"/>
                <w:sz w:val="21"/>
                <w:szCs w:val="21"/>
              </w:rPr>
              <w:t>报告主考，听从主考安</w:t>
            </w:r>
            <w:r>
              <w:rPr>
                <w:rFonts w:ascii="仿宋" w:eastAsia="仿宋" w:hAnsi="仿宋" w:cs="仿宋" w:hint="eastAsia"/>
                <w:spacing w:val="13"/>
                <w:sz w:val="21"/>
                <w:szCs w:val="21"/>
              </w:rPr>
              <w:t>排，两名监考员在密封条上签</w:t>
            </w:r>
            <w:r>
              <w:rPr>
                <w:rFonts w:ascii="仿宋" w:eastAsia="仿宋" w:hAnsi="仿宋" w:cs="仿宋" w:hint="eastAsia"/>
                <w:sz w:val="21"/>
                <w:szCs w:val="21"/>
              </w:rPr>
              <w:t>名后加盖公章（骑缝章）。</w:t>
            </w:r>
          </w:p>
        </w:tc>
      </w:tr>
      <w:tr w:rsidR="00534047" w14:paraId="13DF5788" w14:textId="77777777">
        <w:trPr>
          <w:cantSplit/>
          <w:trHeight w:val="23"/>
        </w:trPr>
        <w:tc>
          <w:tcPr>
            <w:tcW w:w="292" w:type="pct"/>
            <w:vAlign w:val="center"/>
          </w:tcPr>
          <w:p w14:paraId="1BFF148A"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31</w:t>
            </w:r>
          </w:p>
        </w:tc>
        <w:tc>
          <w:tcPr>
            <w:tcW w:w="1340" w:type="pct"/>
            <w:vAlign w:val="center"/>
          </w:tcPr>
          <w:p w14:paraId="23C3C455" w14:textId="77777777" w:rsidR="00534047" w:rsidRDefault="00000000">
            <w:pPr>
              <w:spacing w:line="300" w:lineRule="exact"/>
              <w:ind w:firstLineChars="0" w:firstLine="0"/>
              <w:rPr>
                <w:rFonts w:ascii="仿宋" w:eastAsia="仿宋" w:hAnsi="仿宋" w:cs="仿宋" w:hint="eastAsia"/>
                <w:sz w:val="21"/>
                <w:szCs w:val="21"/>
              </w:rPr>
            </w:pPr>
            <w:r>
              <w:rPr>
                <w:rFonts w:ascii="仿宋" w:eastAsia="仿宋" w:hAnsi="仿宋" w:cs="仿宋" w:hint="eastAsia"/>
                <w:sz w:val="21"/>
                <w:szCs w:val="21"/>
              </w:rPr>
              <w:t>非人为因素或自然灾害影响考试的</w:t>
            </w:r>
          </w:p>
        </w:tc>
        <w:tc>
          <w:tcPr>
            <w:tcW w:w="3366" w:type="pct"/>
            <w:vAlign w:val="center"/>
          </w:tcPr>
          <w:p w14:paraId="284FAE52" w14:textId="77777777" w:rsidR="00534047" w:rsidRDefault="00000000">
            <w:pPr>
              <w:spacing w:line="300" w:lineRule="exact"/>
              <w:ind w:firstLine="420"/>
              <w:rPr>
                <w:rFonts w:ascii="仿宋" w:eastAsia="仿宋" w:hAnsi="仿宋" w:cs="仿宋" w:hint="eastAsia"/>
                <w:spacing w:val="37"/>
                <w:sz w:val="21"/>
                <w:szCs w:val="21"/>
              </w:rPr>
            </w:pPr>
            <w:r>
              <w:rPr>
                <w:rFonts w:ascii="仿宋" w:eastAsia="仿宋" w:hAnsi="仿宋" w:cs="仿宋" w:hint="eastAsia"/>
                <w:sz w:val="21"/>
                <w:szCs w:val="21"/>
              </w:rPr>
              <w:t>听从主考安排，确保考生和考试工作人员人身健康和生命安全的前提下确认考试是否继续。</w:t>
            </w:r>
          </w:p>
        </w:tc>
      </w:tr>
      <w:tr w:rsidR="00534047" w14:paraId="19C793AE" w14:textId="77777777">
        <w:trPr>
          <w:cantSplit/>
          <w:trHeight w:val="23"/>
        </w:trPr>
        <w:tc>
          <w:tcPr>
            <w:tcW w:w="292" w:type="pct"/>
            <w:vAlign w:val="center"/>
          </w:tcPr>
          <w:p w14:paraId="7A2DCAC7"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32</w:t>
            </w:r>
          </w:p>
        </w:tc>
        <w:tc>
          <w:tcPr>
            <w:tcW w:w="1340" w:type="pct"/>
            <w:vAlign w:val="center"/>
          </w:tcPr>
          <w:p w14:paraId="49C93458"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color w:val="auto"/>
                <w:sz w:val="21"/>
                <w:szCs w:val="21"/>
              </w:rPr>
              <w:t>考前发现试卷（光盘）丢失</w:t>
            </w:r>
          </w:p>
        </w:tc>
        <w:tc>
          <w:tcPr>
            <w:tcW w:w="3366" w:type="pct"/>
            <w:vAlign w:val="center"/>
          </w:tcPr>
          <w:p w14:paraId="46E9FE24" w14:textId="77777777" w:rsidR="00534047" w:rsidRDefault="00534047">
            <w:pPr>
              <w:spacing w:line="300" w:lineRule="exact"/>
              <w:ind w:firstLine="420"/>
              <w:rPr>
                <w:rFonts w:ascii="仿宋" w:eastAsia="仿宋" w:hAnsi="仿宋" w:cs="仿宋" w:hint="eastAsia"/>
                <w:color w:val="auto"/>
                <w:sz w:val="21"/>
                <w:szCs w:val="21"/>
              </w:rPr>
            </w:pPr>
          </w:p>
        </w:tc>
      </w:tr>
      <w:tr w:rsidR="00534047" w14:paraId="27581B52" w14:textId="77777777">
        <w:trPr>
          <w:cantSplit/>
          <w:trHeight w:val="23"/>
        </w:trPr>
        <w:tc>
          <w:tcPr>
            <w:tcW w:w="292" w:type="pct"/>
            <w:vAlign w:val="center"/>
          </w:tcPr>
          <w:p w14:paraId="18794392"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33</w:t>
            </w:r>
          </w:p>
        </w:tc>
        <w:tc>
          <w:tcPr>
            <w:tcW w:w="1340" w:type="pct"/>
            <w:vAlign w:val="center"/>
          </w:tcPr>
          <w:p w14:paraId="7F21E4D8"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color w:val="auto"/>
                <w:sz w:val="21"/>
                <w:szCs w:val="21"/>
              </w:rPr>
              <w:t>发现广播、司铃异常，提前结束考试的</w:t>
            </w:r>
          </w:p>
        </w:tc>
        <w:tc>
          <w:tcPr>
            <w:tcW w:w="3366" w:type="pct"/>
            <w:vAlign w:val="center"/>
          </w:tcPr>
          <w:p w14:paraId="52552422" w14:textId="77777777" w:rsidR="00534047" w:rsidRDefault="00000000">
            <w:pPr>
              <w:spacing w:line="300" w:lineRule="exact"/>
              <w:ind w:firstLine="420"/>
              <w:jc w:val="left"/>
              <w:rPr>
                <w:rFonts w:ascii="仿宋" w:eastAsia="仿宋" w:hAnsi="仿宋" w:cs="仿宋" w:hint="eastAsia"/>
                <w:color w:val="auto"/>
                <w:sz w:val="21"/>
                <w:szCs w:val="21"/>
              </w:rPr>
            </w:pPr>
            <w:r>
              <w:rPr>
                <w:rFonts w:ascii="仿宋" w:eastAsia="仿宋" w:hAnsi="仿宋" w:cs="仿宋" w:hint="eastAsia"/>
                <w:color w:val="auto"/>
                <w:sz w:val="21"/>
                <w:szCs w:val="21"/>
              </w:rPr>
              <w:t>维护好考场秩序，通过流动监考员立即报告主考。</w:t>
            </w:r>
          </w:p>
        </w:tc>
      </w:tr>
      <w:tr w:rsidR="00534047" w14:paraId="6D7F31A0" w14:textId="77777777">
        <w:trPr>
          <w:cantSplit/>
          <w:trHeight w:val="23"/>
        </w:trPr>
        <w:tc>
          <w:tcPr>
            <w:tcW w:w="292" w:type="pct"/>
            <w:vAlign w:val="center"/>
          </w:tcPr>
          <w:p w14:paraId="7A1CF300"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34</w:t>
            </w:r>
          </w:p>
        </w:tc>
        <w:tc>
          <w:tcPr>
            <w:tcW w:w="1340" w:type="pct"/>
            <w:vAlign w:val="center"/>
          </w:tcPr>
          <w:p w14:paraId="43A33B83"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color w:val="auto"/>
                <w:sz w:val="21"/>
                <w:szCs w:val="21"/>
              </w:rPr>
              <w:t>个别考生因突发事件不能在原考场继续完成当科考试，须转移到同考点备用隔离考场或备用考场的</w:t>
            </w:r>
          </w:p>
        </w:tc>
        <w:tc>
          <w:tcPr>
            <w:tcW w:w="3366" w:type="pct"/>
            <w:vAlign w:val="center"/>
          </w:tcPr>
          <w:p w14:paraId="682EFBCF" w14:textId="77777777" w:rsidR="00534047" w:rsidRDefault="00000000">
            <w:pPr>
              <w:spacing w:line="300" w:lineRule="exact"/>
              <w:ind w:firstLineChars="0" w:firstLine="0"/>
              <w:jc w:val="left"/>
              <w:rPr>
                <w:rFonts w:ascii="仿宋" w:eastAsia="仿宋" w:hAnsi="仿宋" w:cs="仿宋" w:hint="eastAsia"/>
                <w:color w:val="auto"/>
                <w:sz w:val="21"/>
                <w:szCs w:val="21"/>
              </w:rPr>
            </w:pPr>
            <w:r>
              <w:rPr>
                <w:rFonts w:ascii="仿宋" w:eastAsia="仿宋" w:hAnsi="仿宋" w:cs="仿宋" w:hint="eastAsia"/>
                <w:sz w:val="21"/>
                <w:szCs w:val="21"/>
              </w:rPr>
              <w:t>①通过流动监考员立即报告考点主考：②在不影响其他考生正常作答的前提下，应“点对点，完成考生转移；③淮确记录开始处置、考生转移出场、转入相应场所等具体时间节点：④做好情況解释说明和考生情绪安抚工作，引导考场内其他考生继续完成考试。</w:t>
            </w:r>
            <w:r>
              <w:rPr>
                <w:rFonts w:ascii="仿宋" w:eastAsia="仿宋" w:hAnsi="仿宋" w:cs="仿宋" w:hint="eastAsia"/>
                <w:sz w:val="21"/>
                <w:szCs w:val="21"/>
              </w:rPr>
              <w:br/>
              <w:t>⑤被转移考生到相应场所后，监考员要告知考生可继续考试</w:t>
            </w:r>
            <w:r>
              <w:rPr>
                <w:rFonts w:ascii="仿宋" w:eastAsia="仿宋" w:hAnsi="仿宋" w:cs="仿宋" w:hint="eastAsia"/>
                <w:sz w:val="21"/>
                <w:szCs w:val="21"/>
              </w:rPr>
              <w:br/>
              <w:t>直到考试结束（转移过程耽误的考试时间可以补回)。</w:t>
            </w:r>
          </w:p>
        </w:tc>
      </w:tr>
      <w:tr w:rsidR="00534047" w14:paraId="14AAD107" w14:textId="77777777">
        <w:trPr>
          <w:cantSplit/>
          <w:trHeight w:val="23"/>
        </w:trPr>
        <w:tc>
          <w:tcPr>
            <w:tcW w:w="292" w:type="pct"/>
            <w:vAlign w:val="center"/>
          </w:tcPr>
          <w:p w14:paraId="439FC9E0"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35</w:t>
            </w:r>
          </w:p>
        </w:tc>
        <w:tc>
          <w:tcPr>
            <w:tcW w:w="1340" w:type="pct"/>
            <w:vAlign w:val="center"/>
          </w:tcPr>
          <w:p w14:paraId="64106EDD" w14:textId="77777777" w:rsidR="00534047" w:rsidRDefault="00000000">
            <w:pPr>
              <w:spacing w:line="300" w:lineRule="exact"/>
              <w:ind w:firstLineChars="0" w:firstLine="0"/>
              <w:rPr>
                <w:rFonts w:ascii="仿宋" w:eastAsia="仿宋" w:hAnsi="仿宋" w:cs="仿宋" w:hint="eastAsia"/>
                <w:color w:val="auto"/>
                <w:sz w:val="21"/>
                <w:szCs w:val="21"/>
              </w:rPr>
            </w:pPr>
            <w:r>
              <w:rPr>
                <w:rFonts w:ascii="仿宋" w:eastAsia="仿宋" w:hAnsi="仿宋" w:cs="仿宋" w:hint="eastAsia"/>
                <w:color w:val="auto"/>
                <w:sz w:val="21"/>
                <w:szCs w:val="21"/>
              </w:rPr>
              <w:t>多名或大批量考生因突发事件不能在原考场继续完成当科考试，连同考场其他考生均须转移到同考点备用隔离考场或备用考场的</w:t>
            </w:r>
          </w:p>
        </w:tc>
        <w:tc>
          <w:tcPr>
            <w:tcW w:w="3366" w:type="pct"/>
            <w:vAlign w:val="center"/>
          </w:tcPr>
          <w:p w14:paraId="657A01FA" w14:textId="77777777" w:rsidR="00534047" w:rsidRDefault="00000000">
            <w:pPr>
              <w:spacing w:line="300" w:lineRule="exact"/>
              <w:ind w:firstLine="420"/>
              <w:jc w:val="left"/>
              <w:rPr>
                <w:rFonts w:ascii="仿宋" w:eastAsia="仿宋" w:hAnsi="仿宋" w:cs="仿宋" w:hint="eastAsia"/>
                <w:color w:val="auto"/>
                <w:sz w:val="21"/>
                <w:szCs w:val="21"/>
              </w:rPr>
            </w:pPr>
            <w:r>
              <w:rPr>
                <w:rFonts w:ascii="仿宋" w:eastAsia="仿宋" w:hAnsi="仿宋" w:cs="仿宋" w:hint="eastAsia"/>
                <w:sz w:val="21"/>
                <w:szCs w:val="21"/>
              </w:rPr>
              <w:t>在落实上述第 34 条监考员处理办法①一⑤的基础上，引导考生有序转运、继续考试。如须转运多名考生或大批量考生，还应仔细清点所有相关考生的试卷、答题卡等考试材料，核对无误并消杀处理后再行封装。</w:t>
            </w:r>
          </w:p>
        </w:tc>
      </w:tr>
      <w:tr w:rsidR="00534047" w14:paraId="45BB0AB5" w14:textId="77777777">
        <w:trPr>
          <w:cantSplit/>
          <w:trHeight w:val="23"/>
        </w:trPr>
        <w:tc>
          <w:tcPr>
            <w:tcW w:w="292" w:type="pct"/>
            <w:vAlign w:val="center"/>
          </w:tcPr>
          <w:p w14:paraId="7821C105" w14:textId="77777777" w:rsidR="00534047" w:rsidRDefault="00000000">
            <w:pPr>
              <w:spacing w:line="300" w:lineRule="exact"/>
              <w:ind w:firstLineChars="0" w:firstLine="0"/>
              <w:jc w:val="center"/>
              <w:rPr>
                <w:rFonts w:ascii="仿宋" w:eastAsia="仿宋" w:hAnsi="仿宋" w:cs="仿宋" w:hint="eastAsia"/>
                <w:color w:val="auto"/>
                <w:sz w:val="21"/>
                <w:szCs w:val="21"/>
              </w:rPr>
            </w:pPr>
            <w:r>
              <w:rPr>
                <w:rFonts w:ascii="仿宋" w:eastAsia="仿宋" w:hAnsi="仿宋" w:cs="仿宋" w:hint="eastAsia"/>
                <w:color w:val="auto"/>
                <w:sz w:val="21"/>
                <w:szCs w:val="21"/>
              </w:rPr>
              <w:t>36</w:t>
            </w:r>
          </w:p>
        </w:tc>
        <w:tc>
          <w:tcPr>
            <w:tcW w:w="1340" w:type="pct"/>
            <w:vAlign w:val="center"/>
          </w:tcPr>
          <w:p w14:paraId="41F6E7F5" w14:textId="77777777" w:rsidR="00534047" w:rsidRDefault="00000000">
            <w:pPr>
              <w:spacing w:line="300" w:lineRule="exact"/>
              <w:ind w:firstLineChars="0" w:firstLine="0"/>
              <w:rPr>
                <w:rFonts w:ascii="仿宋" w:eastAsia="仿宋" w:hAnsi="仿宋" w:cs="仿宋" w:hint="eastAsia"/>
                <w:sz w:val="21"/>
                <w:szCs w:val="21"/>
              </w:rPr>
            </w:pPr>
            <w:r>
              <w:rPr>
                <w:rFonts w:ascii="仿宋" w:eastAsia="仿宋" w:hAnsi="仿宋" w:cs="仿宋" w:hint="eastAsia"/>
                <w:sz w:val="21"/>
                <w:szCs w:val="21"/>
              </w:rPr>
              <w:t>未列入本办法中的偶发情况</w:t>
            </w:r>
          </w:p>
        </w:tc>
        <w:tc>
          <w:tcPr>
            <w:tcW w:w="3366" w:type="pct"/>
            <w:vAlign w:val="center"/>
          </w:tcPr>
          <w:p w14:paraId="382D87AF" w14:textId="77777777" w:rsidR="00534047" w:rsidRDefault="00000000">
            <w:pPr>
              <w:pStyle w:val="TableParagraph"/>
              <w:spacing w:before="33" w:line="196" w:lineRule="auto"/>
              <w:ind w:left="108" w:right="79" w:firstLine="484"/>
              <w:rPr>
                <w:rFonts w:ascii="仿宋" w:eastAsia="仿宋" w:hAnsi="仿宋" w:cs="仿宋" w:hint="eastAsia"/>
                <w:sz w:val="21"/>
                <w:szCs w:val="21"/>
              </w:rPr>
            </w:pPr>
            <w:r>
              <w:rPr>
                <w:rFonts w:ascii="仿宋" w:eastAsia="仿宋" w:hAnsi="仿宋" w:cs="仿宋" w:hint="eastAsia"/>
                <w:spacing w:val="16"/>
                <w:sz w:val="21"/>
                <w:szCs w:val="21"/>
                <w:lang w:val="en-US" w:bidi="ar-SA"/>
              </w:rPr>
              <w:t>记录情况，通过流动监考员报告考点主考。</w:t>
            </w:r>
          </w:p>
        </w:tc>
      </w:tr>
    </w:tbl>
    <w:p w14:paraId="33969C32" w14:textId="77777777" w:rsidR="00534047" w:rsidRDefault="00534047">
      <w:pPr>
        <w:spacing w:line="320" w:lineRule="exact"/>
        <w:ind w:firstLineChars="0" w:firstLine="0"/>
        <w:rPr>
          <w:rFonts w:hint="eastAsia"/>
          <w:color w:val="auto"/>
        </w:rPr>
      </w:pPr>
    </w:p>
    <w:p w14:paraId="33F2E6DB" w14:textId="77777777" w:rsidR="00534047" w:rsidRDefault="00534047">
      <w:pPr>
        <w:ind w:firstLine="480"/>
        <w:rPr>
          <w:rFonts w:hint="eastAsia"/>
        </w:rPr>
      </w:pPr>
    </w:p>
    <w:sectPr w:rsidR="00534047">
      <w:headerReference w:type="even" r:id="rId6"/>
      <w:headerReference w:type="default" r:id="rId7"/>
      <w:footerReference w:type="even" r:id="rId8"/>
      <w:footerReference w:type="default" r:id="rId9"/>
      <w:headerReference w:type="first" r:id="rId10"/>
      <w:footerReference w:type="first" r:id="rId11"/>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6D9A" w14:textId="77777777" w:rsidR="001812CA" w:rsidRDefault="001812CA">
      <w:pPr>
        <w:spacing w:line="240" w:lineRule="auto"/>
        <w:ind w:firstLine="480"/>
        <w:rPr>
          <w:rFonts w:hint="eastAsia"/>
        </w:rPr>
      </w:pPr>
      <w:r>
        <w:separator/>
      </w:r>
    </w:p>
  </w:endnote>
  <w:endnote w:type="continuationSeparator" w:id="0">
    <w:p w14:paraId="29A9CF52" w14:textId="77777777" w:rsidR="001812CA" w:rsidRDefault="001812CA">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仿宋_GB2312"/>
    <w:panose1 w:val="00000600000000000000"/>
    <w:charset w:val="86"/>
    <w:family w:val="auto"/>
    <w:pitch w:val="variable"/>
    <w:sig w:usb0="00000001" w:usb1="080E0000" w:usb2="00000010" w:usb3="00000000" w:csb0="00040000" w:csb1="00000000"/>
  </w:font>
  <w:font w:name="Arial Unicode MS">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55791" w14:textId="77777777" w:rsidR="00342AF5" w:rsidRDefault="00342AF5">
    <w:pPr>
      <w:pStyle w:val="a5"/>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86B9" w14:textId="77777777" w:rsidR="00342AF5" w:rsidRDefault="00342AF5">
    <w:pPr>
      <w:pStyle w:val="a5"/>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CC92" w14:textId="77777777" w:rsidR="00342AF5" w:rsidRDefault="00342AF5">
    <w:pPr>
      <w:pStyle w:val="a5"/>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7B6F8" w14:textId="77777777" w:rsidR="001812CA" w:rsidRDefault="001812CA">
      <w:pPr>
        <w:spacing w:line="240" w:lineRule="auto"/>
        <w:ind w:firstLine="480"/>
        <w:rPr>
          <w:rFonts w:hint="eastAsia"/>
        </w:rPr>
      </w:pPr>
      <w:r>
        <w:separator/>
      </w:r>
    </w:p>
  </w:footnote>
  <w:footnote w:type="continuationSeparator" w:id="0">
    <w:p w14:paraId="192990D8" w14:textId="77777777" w:rsidR="001812CA" w:rsidRDefault="001812CA">
      <w:pPr>
        <w:spacing w:line="240" w:lineRule="auto"/>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36303" w14:textId="77777777" w:rsidR="00342AF5" w:rsidRDefault="00342AF5">
    <w:pPr>
      <w:pStyle w:val="a3"/>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ADD6" w14:textId="77777777" w:rsidR="00342AF5" w:rsidRDefault="00342AF5">
    <w:pPr>
      <w:pStyle w:val="a3"/>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9134" w14:textId="77777777" w:rsidR="00342AF5" w:rsidRDefault="00342AF5">
    <w:pPr>
      <w:pStyle w:val="a3"/>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ZhNTc0MDQ1ZWU2NzZhMGMyOTE2OGRmMTUxM2JhMjAifQ=="/>
  </w:docVars>
  <w:rsids>
    <w:rsidRoot w:val="263746F0"/>
    <w:rsid w:val="001812CA"/>
    <w:rsid w:val="00342AF5"/>
    <w:rsid w:val="00534047"/>
    <w:rsid w:val="00966CE6"/>
    <w:rsid w:val="00C66AC5"/>
    <w:rsid w:val="03F256B8"/>
    <w:rsid w:val="05DA2A77"/>
    <w:rsid w:val="07CF4AD8"/>
    <w:rsid w:val="09367576"/>
    <w:rsid w:val="0C1B224E"/>
    <w:rsid w:val="0F9E5D45"/>
    <w:rsid w:val="147641BF"/>
    <w:rsid w:val="1758401E"/>
    <w:rsid w:val="192B09D5"/>
    <w:rsid w:val="1B8607A9"/>
    <w:rsid w:val="1F03601F"/>
    <w:rsid w:val="263746F0"/>
    <w:rsid w:val="2B477E38"/>
    <w:rsid w:val="3C541C42"/>
    <w:rsid w:val="47FF1A91"/>
    <w:rsid w:val="4EDF32D6"/>
    <w:rsid w:val="52A629D6"/>
    <w:rsid w:val="66510531"/>
    <w:rsid w:val="66F154E7"/>
    <w:rsid w:val="71426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1815F"/>
  <w15:docId w15:val="{C2566CCF-43E2-4477-8F7B-16417258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spacing w:line="500" w:lineRule="exact"/>
      <w:ind w:firstLineChars="200" w:firstLine="200"/>
      <w:jc w:val="both"/>
    </w:pPr>
    <w:rPr>
      <w:rFonts w:hAnsi="宋体"/>
      <w:color w:val="000000"/>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四六级标1"/>
    <w:qFormat/>
    <w:pPr>
      <w:overflowPunct w:val="0"/>
      <w:spacing w:beforeLines="100" w:afterLines="100"/>
      <w:jc w:val="center"/>
      <w:outlineLvl w:val="0"/>
    </w:pPr>
    <w:rPr>
      <w:rFonts w:ascii="方正小标宋简体" w:eastAsia="方正小标宋简体"/>
      <w:bCs/>
      <w:kern w:val="44"/>
      <w:sz w:val="36"/>
      <w:szCs w:val="32"/>
    </w:rPr>
  </w:style>
  <w:style w:type="paragraph" w:customStyle="1" w:styleId="TableParagraph">
    <w:name w:val="Table Paragraph"/>
    <w:basedOn w:val="a"/>
    <w:uiPriority w:val="1"/>
    <w:qFormat/>
    <w:rPr>
      <w:rFonts w:ascii="Arial Unicode MS" w:eastAsia="Arial Unicode MS" w:hAnsi="Arial Unicode MS" w:cs="Arial Unicode MS"/>
      <w:lang w:val="zh-CN" w:bidi="zh-CN"/>
    </w:rPr>
  </w:style>
  <w:style w:type="paragraph" w:styleId="a3">
    <w:name w:val="header"/>
    <w:basedOn w:val="a"/>
    <w:link w:val="a4"/>
    <w:rsid w:val="00342AF5"/>
    <w:pPr>
      <w:tabs>
        <w:tab w:val="center" w:pos="4153"/>
        <w:tab w:val="right" w:pos="8306"/>
      </w:tabs>
      <w:snapToGrid w:val="0"/>
      <w:spacing w:line="240" w:lineRule="atLeast"/>
      <w:jc w:val="center"/>
    </w:pPr>
    <w:rPr>
      <w:sz w:val="18"/>
      <w:szCs w:val="18"/>
    </w:rPr>
  </w:style>
  <w:style w:type="character" w:customStyle="1" w:styleId="a4">
    <w:name w:val="页眉 字符"/>
    <w:basedOn w:val="a0"/>
    <w:link w:val="a3"/>
    <w:rsid w:val="00342AF5"/>
    <w:rPr>
      <w:rFonts w:hAnsi="宋体"/>
      <w:color w:val="000000"/>
      <w:kern w:val="2"/>
      <w:sz w:val="18"/>
      <w:szCs w:val="18"/>
    </w:rPr>
  </w:style>
  <w:style w:type="paragraph" w:styleId="a5">
    <w:name w:val="footer"/>
    <w:basedOn w:val="a"/>
    <w:link w:val="a6"/>
    <w:rsid w:val="00342AF5"/>
    <w:pPr>
      <w:tabs>
        <w:tab w:val="center" w:pos="4153"/>
        <w:tab w:val="right" w:pos="8306"/>
      </w:tabs>
      <w:snapToGrid w:val="0"/>
      <w:spacing w:line="240" w:lineRule="atLeast"/>
      <w:jc w:val="left"/>
    </w:pPr>
    <w:rPr>
      <w:sz w:val="18"/>
      <w:szCs w:val="18"/>
    </w:rPr>
  </w:style>
  <w:style w:type="character" w:customStyle="1" w:styleId="a6">
    <w:name w:val="页脚 字符"/>
    <w:basedOn w:val="a0"/>
    <w:link w:val="a5"/>
    <w:rsid w:val="00342AF5"/>
    <w:rPr>
      <w:rFonts w:hAnsi="宋体"/>
      <w:color w:val="000000"/>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童 陈</cp:lastModifiedBy>
  <cp:revision>3</cp:revision>
  <cp:lastPrinted>2024-06-07T02:05:00Z</cp:lastPrinted>
  <dcterms:created xsi:type="dcterms:W3CDTF">2021-06-02T06:16:00Z</dcterms:created>
  <dcterms:modified xsi:type="dcterms:W3CDTF">2025-12-02T09:03:00Z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D5FEF588C28C4AEBB025670A516D1ACA</vt:lpwstr>
  </property>
  <property fmtid="{D5CDD505-2E9C-101B-9397-08002B2CF9AE}" pid="4" name="KSOTemplateDocerSaveRecord">
    <vt:lpwstr>eyJoZGlkIjoiNTI5MDc1MGI4MWEzZmMwZTY2ODhkOTAwYmZmNDU3MWEifQ==</vt:lpwstr>
  </property>
</Properties>
</file>