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EE2A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学生端选课流程</w:t>
      </w:r>
    </w:p>
    <w:p w14:paraId="04F3256E">
      <w:pPr>
        <w:numPr>
          <w:ilvl w:val="0"/>
          <w:numId w:val="1"/>
        </w:numPr>
        <w:jc w:val="both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选课指定网址（校内、校外均可访问：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HYPERLINK "https://bkjwtest.guet.edu.cn/student/ldap/login"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sz w:val="24"/>
          <w:szCs w:val="24"/>
        </w:rPr>
        <w:t>https://bkjwtest.guet.edu.cn/student/ldap/login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</w:t>
      </w:r>
    </w:p>
    <w:p w14:paraId="00950EFE">
      <w:pPr>
        <w:numPr>
          <w:numId w:val="0"/>
        </w:numPr>
        <w:jc w:val="both"/>
      </w:pPr>
      <w:r>
        <w:drawing>
          <wp:inline distT="0" distB="0" distL="114300" distR="114300">
            <wp:extent cx="5271770" cy="2816225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773FC">
      <w:pPr>
        <w:numPr>
          <w:numId w:val="0"/>
        </w:numPr>
        <w:jc w:val="both"/>
        <w:rPr>
          <w:rFonts w:hint="default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请勿通过统一身份认证平台登录！请直接在红色对话框输入学号与统一身份认证的密码点击下方“登录”即可进入系统。</w:t>
      </w:r>
      <w:bookmarkStart w:id="0" w:name="_GoBack"/>
      <w:bookmarkEnd w:id="0"/>
    </w:p>
    <w:p w14:paraId="2323A1CF">
      <w:pPr>
        <w:pStyle w:val="9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二、选课菜单。</w:t>
      </w:r>
    </w:p>
    <w:p w14:paraId="3CC2BCF8">
      <w:pPr>
        <w:pStyle w:val="9"/>
        <w:numPr>
          <w:ilvl w:val="0"/>
          <w:numId w:val="2"/>
        </w:numPr>
        <w:ind w:firstLineChars="0"/>
      </w:pPr>
      <w:r>
        <w:rPr>
          <w:rFonts w:hint="eastAsia"/>
        </w:rPr>
        <w:t>通过页面的快捷入口，直接进入选课菜单</w:t>
      </w:r>
    </w:p>
    <w:p w14:paraId="5B29B362">
      <w:r>
        <w:drawing>
          <wp:inline distT="0" distB="0" distL="0" distR="0">
            <wp:extent cx="5274310" cy="2175510"/>
            <wp:effectExtent l="0" t="0" r="2540" b="0"/>
            <wp:docPr id="1122806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0600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430B9">
      <w:r>
        <w:rPr>
          <w:rFonts w:hint="eastAsia"/>
        </w:rPr>
        <w:t>或者通过左侧菜单栏，找到选课菜单，点击进入</w:t>
      </w:r>
    </w:p>
    <w:p w14:paraId="73586883">
      <w:r>
        <w:drawing>
          <wp:inline distT="0" distB="0" distL="0" distR="0">
            <wp:extent cx="5274310" cy="1360805"/>
            <wp:effectExtent l="0" t="0" r="2540" b="0"/>
            <wp:docPr id="1021167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679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106F5">
      <w:pPr>
        <w:pStyle w:val="9"/>
        <w:numPr>
          <w:ilvl w:val="0"/>
          <w:numId w:val="2"/>
        </w:numPr>
        <w:ind w:firstLineChars="0"/>
      </w:pPr>
      <w:r>
        <w:rPr>
          <w:rFonts w:hint="eastAsia"/>
        </w:rPr>
        <w:t>选课菜单如下：截图为测试截图，具体选课公告，选课规则，选课时间以通知为主。点击“开始选课”按钮，进入到选课页面。如提示“请先完成评教”，则需要完成学校通知的评教工作。</w:t>
      </w:r>
    </w:p>
    <w:p w14:paraId="34A219E3">
      <w:r>
        <w:drawing>
          <wp:inline distT="0" distB="0" distL="0" distR="0">
            <wp:extent cx="5274310" cy="1908175"/>
            <wp:effectExtent l="0" t="0" r="2540" b="0"/>
            <wp:docPr id="354838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3819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56C5">
      <w:pPr>
        <w:pStyle w:val="9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021E8DDC">
      <w:pPr>
        <w:pStyle w:val="9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4AB2CAD3">
      <w:pPr>
        <w:pStyle w:val="9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03EA3B6B">
      <w:pPr>
        <w:pStyle w:val="9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三、选课操作</w:t>
      </w:r>
    </w:p>
    <w:p w14:paraId="01AE6322">
      <w:r>
        <w:rPr>
          <w:rFonts w:hint="eastAsia"/>
        </w:rPr>
        <w:t>1、选课页面介绍</w:t>
      </w:r>
    </w:p>
    <w:p w14:paraId="47536ED1">
      <w:r>
        <w:drawing>
          <wp:inline distT="0" distB="0" distL="0" distR="0">
            <wp:extent cx="5274310" cy="2823210"/>
            <wp:effectExtent l="0" t="0" r="2540" b="0"/>
            <wp:docPr id="421258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5853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0021">
      <w:r>
        <w:rPr>
          <w:rFonts w:hint="eastAsia"/>
        </w:rPr>
        <w:t>2、已选课程页签，展示已选的课程。</w:t>
      </w:r>
    </w:p>
    <w:p w14:paraId="087D15BE">
      <w:r>
        <w:drawing>
          <wp:inline distT="0" distB="0" distL="0" distR="0">
            <wp:extent cx="5274310" cy="1596390"/>
            <wp:effectExtent l="0" t="0" r="2540" b="3810"/>
            <wp:docPr id="2027487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8759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4960D">
      <w:r>
        <w:rPr>
          <w:rFonts w:hint="eastAsia"/>
        </w:rPr>
        <w:t>3、选课操作，在对应页签中，点击选课按钮即可。选择成功后，课程出现在已选课程页签。</w:t>
      </w:r>
    </w:p>
    <w:p w14:paraId="08321214">
      <w:r>
        <w:drawing>
          <wp:inline distT="0" distB="0" distL="0" distR="0">
            <wp:extent cx="5274310" cy="1814830"/>
            <wp:effectExtent l="0" t="0" r="2540" b="0"/>
            <wp:docPr id="117214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439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D7249">
      <w:pPr>
        <w:rPr>
          <w:rFonts w:hint="eastAsia"/>
        </w:rPr>
      </w:pPr>
      <w:r>
        <w:rPr>
          <w:rFonts w:hint="eastAsia"/>
        </w:rPr>
        <w:t>4、退课。-</w:t>
      </w:r>
      <w:r>
        <w:t>--</w:t>
      </w:r>
      <w:r>
        <w:rPr>
          <w:rFonts w:hint="eastAsia"/>
        </w:rPr>
        <w:t>根据管理员设定的退课规则开放那些课程允许退订重新选择。</w:t>
      </w:r>
    </w:p>
    <w:p w14:paraId="76C265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D784C"/>
    <w:multiLevelType w:val="multilevel"/>
    <w:tmpl w:val="4DCD784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E5E7C2A"/>
    <w:multiLevelType w:val="singleLevel"/>
    <w:tmpl w:val="7E5E7C2A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A5"/>
    <w:rsid w:val="0043726E"/>
    <w:rsid w:val="00452755"/>
    <w:rsid w:val="00883877"/>
    <w:rsid w:val="00897BA5"/>
    <w:rsid w:val="00A34D88"/>
    <w:rsid w:val="00B94ACC"/>
    <w:rsid w:val="00D22737"/>
    <w:rsid w:val="00D507DD"/>
    <w:rsid w:val="00F65E6F"/>
    <w:rsid w:val="00FD3824"/>
    <w:rsid w:val="09105A1E"/>
    <w:rsid w:val="10475BA8"/>
    <w:rsid w:val="22E97457"/>
    <w:rsid w:val="29D37D2A"/>
    <w:rsid w:val="3AAF7C29"/>
    <w:rsid w:val="7160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301</Characters>
  <Lines>2</Lines>
  <Paragraphs>1</Paragraphs>
  <TotalTime>104</TotalTime>
  <ScaleCrop>false</ScaleCrop>
  <LinksUpToDate>false</LinksUpToDate>
  <CharactersWithSpaces>301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2023-12-26T08:34:00Z</dcterms:created>
  <dc:creator>亚坤 孟</dc:creator>
  <cp:lastModifiedBy>WangYan</cp:lastModifiedBy>
  <dcterms:modified xsi:type="dcterms:W3CDTF">2025-02-06T08:59:02Z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eyJoZGlkIjoiMGE3MTdjOTFkZGI4ZThhZDM5NDc4ZDUwYmYzMjRhZjciLCJ1c2VySWQiOiI1NjcxNjIwMDcifQ==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A4997907D2A54E6496D256339316AFF2_13</vt:lpwstr>
  </property>
</Properties>
</file>