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44"/>
        </w:rPr>
      </w:pPr>
      <w:r>
        <w:rPr>
          <w:rFonts w:hint="eastAsia" w:ascii="黑体" w:hAnsi="黑体" w:eastAsia="黑体" w:cs="黑体"/>
          <w:b/>
          <w:bCs/>
          <w:sz w:val="36"/>
          <w:szCs w:val="44"/>
        </w:rPr>
        <w:t>关于推荐广西教育科学规划课题专家的通知</w:t>
      </w:r>
    </w:p>
    <w:p>
      <w:pPr>
        <w:rPr>
          <w:rFonts w:hint="eastAsia" w:ascii="仿宋" w:hAnsi="仿宋" w:eastAsia="仿宋" w:cs="仿宋"/>
          <w:sz w:val="28"/>
          <w:szCs w:val="36"/>
        </w:rPr>
      </w:pPr>
    </w:p>
    <w:p>
      <w:pPr>
        <w:rPr>
          <w:rFonts w:hint="eastAsia" w:ascii="仿宋" w:hAnsi="仿宋" w:eastAsia="仿宋" w:cs="仿宋"/>
          <w:sz w:val="28"/>
          <w:szCs w:val="36"/>
        </w:rPr>
      </w:pPr>
      <w:r>
        <w:rPr>
          <w:rFonts w:hint="eastAsia" w:ascii="仿宋" w:hAnsi="仿宋" w:eastAsia="仿宋" w:cs="仿宋"/>
          <w:sz w:val="28"/>
          <w:szCs w:val="36"/>
        </w:rPr>
        <w:t>各</w:t>
      </w:r>
      <w:r>
        <w:rPr>
          <w:rFonts w:hint="eastAsia" w:ascii="仿宋" w:hAnsi="仿宋" w:eastAsia="仿宋" w:cs="仿宋"/>
          <w:sz w:val="28"/>
          <w:szCs w:val="36"/>
          <w:lang w:val="en-US" w:eastAsia="zh-CN"/>
        </w:rPr>
        <w:t>单位、各部门</w:t>
      </w:r>
      <w:r>
        <w:rPr>
          <w:rFonts w:hint="eastAsia" w:ascii="仿宋" w:hAnsi="仿宋" w:eastAsia="仿宋" w:cs="仿宋"/>
          <w:sz w:val="28"/>
          <w:szCs w:val="36"/>
        </w:rPr>
        <w:t>：</w:t>
      </w:r>
    </w:p>
    <w:p>
      <w:pPr>
        <w:ind w:firstLine="560" w:firstLineChars="200"/>
        <w:rPr>
          <w:rFonts w:hint="eastAsia" w:ascii="仿宋" w:hAnsi="仿宋" w:eastAsia="仿宋" w:cs="仿宋"/>
          <w:sz w:val="28"/>
          <w:szCs w:val="36"/>
          <w:lang w:eastAsia="zh-CN"/>
        </w:rPr>
      </w:pPr>
      <w:r>
        <w:rPr>
          <w:rFonts w:hint="eastAsia" w:ascii="仿宋" w:hAnsi="仿宋" w:eastAsia="仿宋" w:cs="仿宋"/>
          <w:sz w:val="28"/>
          <w:szCs w:val="36"/>
        </w:rPr>
        <w:t>为更好发挥教育科学研究专家的作用，广西教育科学规划领导小组决定开展“广西教育科学规划课题专家库”专家推荐工作。现将有关事项通知如下</w:t>
      </w:r>
      <w:r>
        <w:rPr>
          <w:rFonts w:hint="eastAsia" w:ascii="仿宋" w:hAnsi="仿宋" w:eastAsia="仿宋" w:cs="仿宋"/>
          <w:sz w:val="28"/>
          <w:szCs w:val="36"/>
          <w:lang w:eastAsia="zh-CN"/>
        </w:rPr>
        <w:t>。</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36"/>
        </w:rPr>
      </w:pPr>
      <w:r>
        <w:rPr>
          <w:rFonts w:hint="eastAsia" w:ascii="仿宋" w:hAnsi="仿宋" w:eastAsia="仿宋" w:cs="仿宋"/>
          <w:b/>
          <w:bCs/>
          <w:sz w:val="28"/>
          <w:szCs w:val="36"/>
          <w:lang w:val="en-US" w:eastAsia="zh-CN"/>
        </w:rPr>
        <w:t>一、</w:t>
      </w:r>
      <w:r>
        <w:rPr>
          <w:rFonts w:hint="eastAsia" w:ascii="仿宋" w:hAnsi="仿宋" w:eastAsia="仿宋" w:cs="仿宋"/>
          <w:b/>
          <w:bCs/>
          <w:sz w:val="28"/>
          <w:szCs w:val="36"/>
        </w:rPr>
        <w:t>专家应具备的条件</w:t>
      </w:r>
    </w:p>
    <w:p>
      <w:pPr>
        <w:numPr>
          <w:ilvl w:val="0"/>
          <w:numId w:val="0"/>
        </w:numPr>
        <w:ind w:firstLine="560" w:firstLineChars="200"/>
        <w:rPr>
          <w:rFonts w:hint="eastAsia" w:ascii="仿宋" w:hAnsi="仿宋" w:eastAsia="仿宋" w:cs="仿宋"/>
          <w:sz w:val="28"/>
          <w:szCs w:val="36"/>
        </w:rPr>
      </w:pPr>
      <w:r>
        <w:rPr>
          <w:rFonts w:hint="eastAsia" w:ascii="仿宋" w:hAnsi="仿宋" w:eastAsia="仿宋" w:cs="仿宋"/>
          <w:sz w:val="28"/>
          <w:szCs w:val="36"/>
        </w:rPr>
        <w:t>（一）政治素质高，拥护党的教育方针政策，政治立场坚定，具有较强的政治敏锐性和鉴别能力。</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二）学术造诣深，熟悉本学科研究领域的前沿和动态，具有较高的学术水平、较强的学术影响力和扎实的研究能力。高等学校教师须主持并完成过省部级及以上教育科研课题，具有副高级及以上专业技术职称。中小学、幼儿园教师及教科研机构人员须主持并完成过厅级及以上教育科学规划课题,具有高级专业技术职称。</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（三）社会责任感强，热心于教育科学事业，学风优良，信誉良好，责任心强，能认真负责地进行评审、咨询等工作。</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（四）年龄原则上在65周岁以下，身体健康，鼓励中青年专家学者积极为广西教育科学事业服务。</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二、专家的研究专长</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推荐专家所涉及的研究专长可包括：A.综合问题研究；B.基础教育研究；C.职业技术教育研究；D.高等教育研究；E.民办教育研究；F.民族教育研究；G.农村教育研究；H.终身教育研究；I.思想政治教育研究；J.师资队伍建设研究；K.教育国际交流与合作研究；L.特殊教育；M.教育经济与管理；N.体育卫生美育劳动教育。</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具有跨学科专长的，请选为主的两项填写。</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三、专家的职责</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（一）定期开展教育科学学科发展状况调查，对年度广西教育科学重大和重点课题选题指南提出建议。</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（二）评审广西教育科学规划课题申请，提出广西教育科学规划课题资助建议。</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（三）协助广西教育科学规划领导小组办公室对广西教育科学规划课题的实施进行监督、检查，提出评估意见和改进建议。</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（四）对课题的研究成果进行鉴定、审核和评价。</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（五）推荐教育科学研究优秀成果和优秀人才。</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四、组织管理</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广西教育科学规划领导小组办公室负责建设“广西教育科学学科专家库”，从各单位推荐的人选中遴选产生各学科评审专家，聘期3年。广西教育科学规划领导小组办公室根据广西教育科学规划管理工作实际需要和专家履行职责情况，对专家库进行动态调整。</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五、推荐方式</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请各有关单位重视推荐工作，按照本人申请、单位审核、择优推荐的工作程序，兼顾年龄、学科等特点，于2022年</w:t>
      </w:r>
      <w:r>
        <w:rPr>
          <w:rFonts w:hint="eastAsia" w:ascii="仿宋" w:hAnsi="仿宋" w:eastAsia="仿宋" w:cs="仿宋"/>
          <w:sz w:val="28"/>
          <w:szCs w:val="36"/>
          <w:lang w:val="en-US" w:eastAsia="zh-CN"/>
        </w:rPr>
        <w:t>9</w:t>
      </w:r>
      <w:r>
        <w:rPr>
          <w:rFonts w:hint="eastAsia" w:ascii="仿宋" w:hAnsi="仿宋" w:eastAsia="仿宋" w:cs="仿宋"/>
          <w:sz w:val="28"/>
          <w:szCs w:val="36"/>
        </w:rPr>
        <w:t>月</w:t>
      </w:r>
      <w:r>
        <w:rPr>
          <w:rFonts w:hint="eastAsia" w:ascii="仿宋" w:hAnsi="仿宋" w:eastAsia="仿宋" w:cs="仿宋"/>
          <w:sz w:val="28"/>
          <w:szCs w:val="36"/>
          <w:lang w:val="en-US" w:eastAsia="zh-CN"/>
        </w:rPr>
        <w:t>8</w:t>
      </w:r>
      <w:r>
        <w:rPr>
          <w:rFonts w:hint="eastAsia" w:ascii="仿宋" w:hAnsi="仿宋" w:eastAsia="仿宋" w:cs="仿宋"/>
          <w:sz w:val="28"/>
          <w:szCs w:val="36"/>
        </w:rPr>
        <w:t>日前将专家推荐表和单位拟推荐专家汇总表（附件1和附件2）纸质版盖章后</w:t>
      </w:r>
      <w:r>
        <w:rPr>
          <w:rFonts w:hint="eastAsia" w:ascii="仿宋" w:hAnsi="仿宋" w:eastAsia="仿宋" w:cs="仿宋"/>
          <w:sz w:val="28"/>
          <w:szCs w:val="36"/>
          <w:lang w:val="en-US" w:eastAsia="zh-CN"/>
        </w:rPr>
        <w:t>送</w:t>
      </w:r>
      <w:r>
        <w:rPr>
          <w:rFonts w:hint="eastAsia" w:ascii="仿宋" w:hAnsi="仿宋" w:eastAsia="仿宋" w:cs="仿宋"/>
          <w:sz w:val="28"/>
          <w:szCs w:val="36"/>
        </w:rPr>
        <w:t>至</w:t>
      </w:r>
      <w:r>
        <w:rPr>
          <w:rFonts w:hint="eastAsia" w:ascii="仿宋" w:hAnsi="仿宋" w:eastAsia="仿宋" w:cs="仿宋"/>
          <w:sz w:val="28"/>
          <w:szCs w:val="36"/>
          <w:lang w:val="en-US" w:eastAsia="zh-CN"/>
        </w:rPr>
        <w:t>办公楼307</w:t>
      </w:r>
      <w:r>
        <w:rPr>
          <w:rFonts w:hint="eastAsia" w:ascii="仿宋" w:hAnsi="仿宋" w:eastAsia="仿宋" w:cs="仿宋"/>
          <w:sz w:val="28"/>
          <w:szCs w:val="36"/>
        </w:rPr>
        <w:t>办公室，同时发送推荐表和汇总表电子版到</w:t>
      </w:r>
      <w:r>
        <w:rPr>
          <w:rFonts w:hint="eastAsia" w:ascii="仿宋" w:hAnsi="仿宋" w:eastAsia="仿宋" w:cs="仿宋"/>
          <w:sz w:val="28"/>
          <w:szCs w:val="36"/>
          <w:lang w:val="en-US" w:eastAsia="zh-CN"/>
        </w:rPr>
        <w:t>教学研究科</w:t>
      </w:r>
      <w:r>
        <w:rPr>
          <w:rFonts w:hint="eastAsia" w:ascii="仿宋" w:hAnsi="仿宋" w:eastAsia="仿宋" w:cs="仿宋"/>
          <w:sz w:val="28"/>
          <w:szCs w:val="36"/>
        </w:rPr>
        <w:t>邮箱</w:t>
      </w:r>
      <w:r>
        <w:rPr>
          <w:rFonts w:hint="eastAsia" w:ascii="仿宋" w:hAnsi="仿宋" w:eastAsia="仿宋" w:cs="仿宋"/>
          <w:sz w:val="28"/>
          <w:szCs w:val="36"/>
          <w:lang w:eastAsia="zh-CN"/>
        </w:rPr>
        <w:t>：gdjxyjk@163.com</w:t>
      </w:r>
      <w:r>
        <w:rPr>
          <w:rFonts w:hint="eastAsia" w:ascii="仿宋" w:hAnsi="仿宋" w:eastAsia="仿宋" w:cs="仿宋"/>
          <w:sz w:val="28"/>
          <w:szCs w:val="36"/>
        </w:rPr>
        <w:t>。</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已于2018年11月受聘的学科专家（名单详见桂教科学〔2018〕18号文附件）聘期已到期，需按上述要求提交材料申请续聘，不提交材料视为放弃续聘。广西教育科学规划领导小组办公室不直接受理个人报送。</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default" w:ascii="仿宋" w:hAnsi="仿宋" w:eastAsia="仿宋" w:cs="仿宋"/>
          <w:b/>
          <w:bCs/>
          <w:sz w:val="28"/>
          <w:szCs w:val="36"/>
          <w:lang w:val="en-US" w:eastAsia="zh-CN"/>
        </w:rPr>
      </w:pPr>
      <w:r>
        <w:rPr>
          <w:rFonts w:hint="eastAsia" w:ascii="仿宋" w:hAnsi="仿宋" w:eastAsia="仿宋" w:cs="仿宋"/>
          <w:b/>
          <w:bCs/>
          <w:sz w:val="28"/>
          <w:szCs w:val="36"/>
          <w:lang w:val="en-US" w:eastAsia="zh-CN"/>
        </w:rPr>
        <w:t>六、其他</w:t>
      </w:r>
    </w:p>
    <w:p>
      <w:pPr>
        <w:ind w:firstLine="560" w:firstLineChars="200"/>
        <w:jc w:val="left"/>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未尽事宜，请于教学研究科联系。</w:t>
      </w:r>
    </w:p>
    <w:p>
      <w:pPr>
        <w:ind w:firstLine="560" w:firstLineChars="200"/>
        <w:jc w:val="left"/>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联系人及电话：周静，2201393。</w:t>
      </w:r>
    </w:p>
    <w:p>
      <w:pPr>
        <w:ind w:firstLine="560" w:firstLineChars="200"/>
        <w:jc w:val="left"/>
        <w:rPr>
          <w:rFonts w:hint="eastAsia" w:ascii="仿宋" w:hAnsi="仿宋" w:eastAsia="仿宋" w:cs="仿宋"/>
          <w:sz w:val="28"/>
          <w:szCs w:val="36"/>
          <w:lang w:val="en-US" w:eastAsia="zh-CN"/>
        </w:rPr>
      </w:pPr>
    </w:p>
    <w:p>
      <w:pPr>
        <w:ind w:firstLine="560" w:firstLineChars="200"/>
        <w:jc w:val="left"/>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附件：1.广西教育科学规划课题专家推荐表</w:t>
      </w:r>
    </w:p>
    <w:p>
      <w:pPr>
        <w:ind w:firstLine="1400" w:firstLineChars="500"/>
        <w:jc w:val="left"/>
        <w:rPr>
          <w:rFonts w:hint="eastAsia" w:ascii="仿宋" w:hAnsi="仿宋" w:eastAsia="仿宋" w:cs="仿宋"/>
          <w:b/>
          <w:bCs/>
          <w:sz w:val="28"/>
          <w:szCs w:val="36"/>
          <w:lang w:val="en-US" w:eastAsia="zh-CN"/>
        </w:rPr>
      </w:pPr>
      <w:r>
        <w:rPr>
          <w:rFonts w:hint="eastAsia" w:ascii="仿宋" w:hAnsi="仿宋" w:eastAsia="仿宋" w:cs="仿宋"/>
          <w:sz w:val="28"/>
          <w:szCs w:val="36"/>
          <w:lang w:val="en-US" w:eastAsia="zh-CN"/>
        </w:rPr>
        <w:t>2.广西教育科学规划课题专家推荐汇总表</w:t>
      </w:r>
    </w:p>
    <w:p>
      <w:pPr>
        <w:ind w:left="1676" w:leftChars="665" w:hanging="280" w:hangingChars="100"/>
        <w:jc w:val="left"/>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3.关于公布广西教育科学学科组专家名单的通知（桂教科学〔2018〕18号）</w:t>
      </w:r>
    </w:p>
    <w:p>
      <w:pPr>
        <w:ind w:firstLine="560" w:firstLineChars="200"/>
        <w:jc w:val="left"/>
        <w:rPr>
          <w:rFonts w:hint="eastAsia" w:ascii="仿宋" w:hAnsi="仿宋" w:eastAsia="仿宋" w:cs="仿宋"/>
          <w:sz w:val="28"/>
          <w:szCs w:val="36"/>
          <w:lang w:val="en-US" w:eastAsia="zh-CN"/>
        </w:rPr>
      </w:pPr>
    </w:p>
    <w:p>
      <w:pPr>
        <w:ind w:firstLine="560" w:firstLineChars="200"/>
        <w:jc w:val="left"/>
        <w:rPr>
          <w:rFonts w:hint="default" w:ascii="仿宋" w:hAnsi="仿宋" w:eastAsia="仿宋" w:cs="仿宋"/>
          <w:sz w:val="28"/>
          <w:szCs w:val="36"/>
          <w:lang w:val="en-US" w:eastAsia="zh-CN"/>
        </w:rPr>
      </w:pPr>
    </w:p>
    <w:p>
      <w:pPr>
        <w:ind w:firstLine="560" w:firstLineChars="200"/>
        <w:jc w:val="cente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 xml:space="preserve">                                   教务处</w:t>
      </w:r>
    </w:p>
    <w:p>
      <w:pPr>
        <w:ind w:firstLine="560" w:firstLineChars="200"/>
        <w:jc w:val="cente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 xml:space="preserve">                                  2022年6月21日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1B916628"/>
    <w:rsid w:val="0F847DFE"/>
    <w:rsid w:val="1B916628"/>
    <w:rsid w:val="2BE83FA6"/>
    <w:rsid w:val="34B61F58"/>
    <w:rsid w:val="3D94095C"/>
    <w:rsid w:val="44A2333D"/>
    <w:rsid w:val="459C0C74"/>
    <w:rsid w:val="47B749B2"/>
    <w:rsid w:val="495E69EE"/>
    <w:rsid w:val="4DAD1CF2"/>
    <w:rsid w:val="4DBC3CE3"/>
    <w:rsid w:val="51597A9B"/>
    <w:rsid w:val="636A4566"/>
    <w:rsid w:val="64B81251"/>
    <w:rsid w:val="66216982"/>
    <w:rsid w:val="676034DA"/>
    <w:rsid w:val="68071BA7"/>
    <w:rsid w:val="703B0F88"/>
    <w:rsid w:val="72B034D3"/>
    <w:rsid w:val="77FF03B0"/>
    <w:rsid w:val="7E5F4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1170</Words>
  <Characters>1203</Characters>
  <Lines>0</Lines>
  <Paragraphs>0</Paragraphs>
  <TotalTime>147</TotalTime>
  <ScaleCrop>false</ScaleCrop>
  <LinksUpToDate>false</LinksUpToDate>
  <CharactersWithSpaces>1203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2022-06-20T08:14:00Z</dcterms:created>
  <dc:creator>Shoka</dc:creator>
  <cp:lastModifiedBy>静子</cp:lastModifiedBy>
  <dcterms:modified xsi:type="dcterms:W3CDTF">2022-06-21T06:19:57Z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2807D888DBC34F5BA26FD5FA835203CC</vt:lpwstr>
  </property>
</Properties>
</file>