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C0411A">
      <w:pPr>
        <w:ind w:left="0" w:leftChars="0" w:right="320" w:firstLine="0" w:firstLineChars="0"/>
        <w:jc w:val="left"/>
        <w:rPr>
          <w:rFonts w:hint="eastAsia"/>
        </w:rPr>
      </w:pPr>
      <w:bookmarkStart w:id="0" w:name="_Hlk148022211"/>
    </w:p>
    <w:p w14:paraId="50180F0D">
      <w:pPr>
        <w:ind w:left="0" w:leftChars="0" w:right="320" w:firstLine="0" w:firstLineChars="0"/>
        <w:jc w:val="left"/>
        <w:rPr>
          <w:rFonts w:hint="eastAsia"/>
        </w:rPr>
      </w:pPr>
      <w:r>
        <w:rPr>
          <w:rFonts w:hint="eastAsia"/>
        </w:rPr>
        <w:t>附：会议日程安排</w:t>
      </w:r>
    </w:p>
    <w:p w14:paraId="2586F574">
      <w:pPr>
        <w:ind w:left="0" w:leftChars="0" w:right="320" w:firstLine="0" w:firstLineChars="0"/>
        <w:jc w:val="left"/>
        <w:rPr>
          <w:rFonts w:hint="eastAsia"/>
        </w:rPr>
      </w:pPr>
    </w:p>
    <w:p w14:paraId="7A2803A3">
      <w:pPr>
        <w:ind w:left="0" w:leftChars="0" w:right="320" w:firstLine="0" w:firstLineChars="0"/>
        <w:jc w:val="left"/>
        <w:rPr>
          <w:rFonts w:hint="eastAsia"/>
        </w:rPr>
      </w:pPr>
    </w:p>
    <w:bookmarkEnd w:id="0"/>
    <w:p w14:paraId="0F2E8CE7">
      <w:pPr>
        <w:pStyle w:val="13"/>
        <w:numPr>
          <w:ilvl w:val="0"/>
          <w:numId w:val="0"/>
        </w:numPr>
        <w:spacing w:line="312" w:lineRule="auto"/>
        <w:ind w:leftChars="0"/>
        <w:contextualSpacing w:val="0"/>
        <w:jc w:val="center"/>
        <w:rPr>
          <w:rFonts w:hint="eastAsia" w:ascii="仿宋" w:hAnsi="仿宋" w:eastAsia="仿宋" w:cs="仿宋"/>
          <w:b/>
          <w:bCs/>
          <w:color w:val="000000" w:themeColor="text1"/>
          <w:sz w:val="52"/>
          <w:szCs w:val="52"/>
          <w14:textFill>
            <w14:solidFill>
              <w14:schemeClr w14:val="tx1"/>
            </w14:solidFill>
          </w14:textFill>
        </w:rPr>
      </w:pPr>
      <w:r>
        <w:rPr>
          <w:rFonts w:hint="eastAsia" w:ascii="仿宋" w:hAnsi="仿宋" w:eastAsia="仿宋" w:cs="仿宋"/>
          <w:b/>
          <w:bCs/>
          <w:color w:val="000000" w:themeColor="text1"/>
          <w:sz w:val="52"/>
          <w:szCs w:val="52"/>
          <w14:textFill>
            <w14:solidFill>
              <w14:schemeClr w14:val="tx1"/>
            </w14:solidFill>
          </w14:textFill>
        </w:rPr>
        <w:t>大会议程</w:t>
      </w:r>
    </w:p>
    <w:p w14:paraId="48DDFAF4">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会议报告（主会场</w:t>
      </w:r>
      <w:r>
        <w:rPr>
          <w:rFonts w:hint="default" w:ascii="Times New Roman" w:hAnsi="Times New Roman" w:eastAsia="华文宋体" w:cs="Times New Roman"/>
          <w:b/>
          <w:color w:val="000000" w:themeColor="text1"/>
          <w:kern w:val="2"/>
          <w:sz w:val="44"/>
          <w:szCs w:val="44"/>
          <w:lang w:eastAsia="zh-CN"/>
          <w14:textFill>
            <w14:solidFill>
              <w14:schemeClr w14:val="tx1"/>
            </w14:solidFill>
          </w14:textFill>
        </w:rPr>
        <w:t>，图书馆报告厅</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tbl>
      <w:tblPr>
        <w:tblStyle w:val="7"/>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7"/>
        <w:gridCol w:w="2672"/>
        <w:gridCol w:w="1143"/>
        <w:gridCol w:w="2805"/>
      </w:tblGrid>
      <w:tr w14:paraId="664F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5BAC7775">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bookmarkStart w:id="1" w:name="_Hlk72055265"/>
            <w:bookmarkStart w:id="2" w:name="_Hlk71818709"/>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时间（7月12日）</w:t>
            </w:r>
          </w:p>
        </w:tc>
        <w:tc>
          <w:tcPr>
            <w:tcW w:w="2672" w:type="dxa"/>
            <w:vAlign w:val="center"/>
          </w:tcPr>
          <w:p w14:paraId="76749ECC">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报告名称</w:t>
            </w:r>
          </w:p>
        </w:tc>
        <w:tc>
          <w:tcPr>
            <w:tcW w:w="3948" w:type="dxa"/>
            <w:gridSpan w:val="2"/>
            <w:vAlign w:val="center"/>
          </w:tcPr>
          <w:p w14:paraId="1B42363B">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报告人及单位</w:t>
            </w:r>
          </w:p>
        </w:tc>
      </w:tr>
      <w:tr w14:paraId="4990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0CD3E12B">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8:00</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-8:20</w:t>
            </w:r>
          </w:p>
        </w:tc>
        <w:tc>
          <w:tcPr>
            <w:tcW w:w="6620" w:type="dxa"/>
            <w:gridSpan w:val="3"/>
            <w:vAlign w:val="center"/>
          </w:tcPr>
          <w:p w14:paraId="380DED26">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合影</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 xml:space="preserve"> </w:t>
            </w:r>
          </w:p>
        </w:tc>
      </w:tr>
      <w:tr w14:paraId="4AED0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7" w:type="dxa"/>
            <w:gridSpan w:val="4"/>
            <w:vAlign w:val="center"/>
          </w:tcPr>
          <w:p w14:paraId="2EEEE35A">
            <w:pPr>
              <w:widowControl w:val="0"/>
              <w:ind w:firstLine="0" w:firstLineChars="0"/>
              <w:jc w:val="center"/>
              <w:rPr>
                <w:rFonts w:hint="eastAsia" w:ascii="Times New Roman" w:hAnsi="Times New Roman" w:eastAsia="仿宋_GB2312" w:cs="Times New Roman"/>
                <w:b/>
                <w:kern w:val="2"/>
                <w:sz w:val="24"/>
                <w:szCs w:val="24"/>
                <w:lang w:val="en-US" w:eastAsia="zh-CN" w:bidi="ar-SA"/>
              </w:rPr>
            </w:pPr>
            <w:r>
              <w:rPr>
                <w:rFonts w:hint="eastAsia" w:ascii="Times New Roman" w:hAnsi="Times New Roman" w:eastAsia="仿宋_GB2312" w:cs="Times New Roman"/>
                <w:b/>
                <w:kern w:val="2"/>
                <w:sz w:val="24"/>
                <w:szCs w:val="24"/>
                <w:lang w:val="en-US" w:eastAsia="zh-CN" w:bidi="ar-SA"/>
              </w:rPr>
              <w:t>开幕式主持人：曹卫平</w:t>
            </w:r>
          </w:p>
        </w:tc>
      </w:tr>
      <w:tr w14:paraId="32813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25A28D56">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8:</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0-8:</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30</w:t>
            </w:r>
          </w:p>
        </w:tc>
        <w:tc>
          <w:tcPr>
            <w:tcW w:w="2672" w:type="dxa"/>
            <w:vAlign w:val="center"/>
          </w:tcPr>
          <w:p w14:paraId="783C19FA">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开幕致辞</w:t>
            </w:r>
          </w:p>
        </w:tc>
        <w:tc>
          <w:tcPr>
            <w:tcW w:w="1143" w:type="dxa"/>
            <w:vAlign w:val="center"/>
          </w:tcPr>
          <w:p w14:paraId="2ECDD23D">
            <w:pPr>
              <w:widowControl w:val="0"/>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lang w:val="en-US" w:eastAsia="zh-CN" w:bidi="ar-SA"/>
              </w:rPr>
              <w:t>张文涛</w:t>
            </w:r>
          </w:p>
          <w:p w14:paraId="5ABC3076">
            <w:pPr>
              <w:widowControl w:val="0"/>
              <w:ind w:firstLine="0" w:firstLineChars="0"/>
              <w:jc w:val="center"/>
              <w:rPr>
                <w:rFonts w:hint="default" w:ascii="Times New Roman" w:hAnsi="Times New Roman" w:eastAsia="华文仿宋" w:cs="Times New Roman"/>
                <w:b/>
                <w:bCs/>
                <w:color w:val="000000"/>
                <w:kern w:val="0"/>
                <w:sz w:val="24"/>
                <w:szCs w:val="24"/>
                <w:lang w:val="en-US" w:eastAsia="zh-CN" w:bidi="ar-SA"/>
              </w:rPr>
            </w:pPr>
            <w:r>
              <w:rPr>
                <w:rFonts w:hint="default" w:ascii="Times New Roman" w:hAnsi="Times New Roman" w:eastAsia="仿宋_GB2312" w:cs="Times New Roman"/>
                <w:b/>
                <w:kern w:val="2"/>
                <w:sz w:val="24"/>
                <w:szCs w:val="24"/>
                <w:lang w:val="en-US" w:eastAsia="zh-CN" w:bidi="ar-SA"/>
              </w:rPr>
              <w:t>教授</w:t>
            </w:r>
          </w:p>
        </w:tc>
        <w:tc>
          <w:tcPr>
            <w:tcW w:w="2805" w:type="dxa"/>
            <w:vAlign w:val="center"/>
          </w:tcPr>
          <w:p w14:paraId="3E76EE94">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lang w:val="en-US" w:eastAsia="zh-CN" w:bidi="ar-SA"/>
              </w:rPr>
              <w:t>桂林电子科技大学</w:t>
            </w:r>
          </w:p>
        </w:tc>
      </w:tr>
      <w:tr w14:paraId="55A4B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1E5EC8E3">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8:</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3</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0-8:</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40</w:t>
            </w:r>
          </w:p>
        </w:tc>
        <w:tc>
          <w:tcPr>
            <w:tcW w:w="2672" w:type="dxa"/>
            <w:vAlign w:val="center"/>
          </w:tcPr>
          <w:p w14:paraId="08D8A4F8">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下一届主办方致辞</w:t>
            </w:r>
          </w:p>
        </w:tc>
        <w:tc>
          <w:tcPr>
            <w:tcW w:w="1143" w:type="dxa"/>
            <w:vAlign w:val="center"/>
          </w:tcPr>
          <w:p w14:paraId="79BBE4DA">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杨春勇</w:t>
            </w:r>
          </w:p>
          <w:p w14:paraId="61FD397A">
            <w:pPr>
              <w:widowControl w:val="0"/>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教授</w:t>
            </w:r>
          </w:p>
        </w:tc>
        <w:tc>
          <w:tcPr>
            <w:tcW w:w="2805" w:type="dxa"/>
            <w:vAlign w:val="center"/>
          </w:tcPr>
          <w:p w14:paraId="03B96D68">
            <w:pPr>
              <w:widowControl w:val="0"/>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中南民族大学</w:t>
            </w:r>
          </w:p>
        </w:tc>
      </w:tr>
      <w:bookmarkEnd w:id="1"/>
      <w:bookmarkEnd w:id="2"/>
      <w:tr w14:paraId="141BD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7" w:type="dxa"/>
            <w:gridSpan w:val="4"/>
            <w:vAlign w:val="center"/>
          </w:tcPr>
          <w:p w14:paraId="548BCCB1">
            <w:pPr>
              <w:widowControl w:val="0"/>
              <w:ind w:firstLine="0" w:firstLineChars="0"/>
              <w:jc w:val="cente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 xml:space="preserve">大会报告 </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主持人：</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仇洪冰</w:t>
            </w:r>
          </w:p>
        </w:tc>
      </w:tr>
      <w:tr w14:paraId="78C97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48AB8C5D">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8</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40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9</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05</w:t>
            </w:r>
          </w:p>
        </w:tc>
        <w:tc>
          <w:tcPr>
            <w:tcW w:w="2672" w:type="dxa"/>
            <w:tcBorders>
              <w:top w:val="nil"/>
              <w:left w:val="nil"/>
              <w:bottom w:val="single" w:color="auto" w:sz="4" w:space="0"/>
              <w:right w:val="single" w:color="auto" w:sz="4" w:space="0"/>
            </w:tcBorders>
            <w:shd w:val="clear" w:color="auto" w:fill="auto"/>
            <w:vAlign w:val="center"/>
          </w:tcPr>
          <w:p w14:paraId="6BB65446">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光场调控及多场景结构光通信</w:t>
            </w:r>
          </w:p>
        </w:tc>
        <w:tc>
          <w:tcPr>
            <w:tcW w:w="1143" w:type="dxa"/>
            <w:tcBorders>
              <w:top w:val="nil"/>
              <w:left w:val="nil"/>
              <w:bottom w:val="single" w:color="auto" w:sz="4" w:space="0"/>
              <w:right w:val="single" w:color="auto" w:sz="4" w:space="0"/>
            </w:tcBorders>
            <w:shd w:val="clear" w:color="auto" w:fill="auto"/>
            <w:vAlign w:val="center"/>
          </w:tcPr>
          <w:p w14:paraId="1D7CBA3C">
            <w:pPr>
              <w:widowControl w:val="0"/>
              <w:ind w:firstLine="0" w:firstLineChars="0"/>
              <w:jc w:val="center"/>
              <w:rPr>
                <w:rFonts w:hint="default" w:ascii="Times New Roman" w:hAnsi="Times New Roman" w:eastAsia="华文仿宋" w:cs="Times New Roman"/>
                <w:b/>
                <w:bCs/>
                <w:color w:val="000000"/>
                <w:kern w:val="0"/>
                <w:sz w:val="24"/>
                <w:szCs w:val="24"/>
                <w:lang w:val="en-US" w:eastAsia="zh-CN" w:bidi="ar-SA"/>
              </w:rPr>
            </w:pPr>
            <w:r>
              <w:rPr>
                <w:rFonts w:hint="default" w:ascii="Times New Roman" w:hAnsi="Times New Roman" w:eastAsia="华文仿宋" w:cs="Times New Roman"/>
                <w:b/>
                <w:bCs/>
                <w:color w:val="000000"/>
                <w:kern w:val="0"/>
                <w:sz w:val="24"/>
                <w:szCs w:val="24"/>
                <w:lang w:val="en-US" w:eastAsia="zh-CN" w:bidi="ar-SA"/>
              </w:rPr>
              <w:t>王健</w:t>
            </w:r>
          </w:p>
        </w:tc>
        <w:tc>
          <w:tcPr>
            <w:tcW w:w="2805" w:type="dxa"/>
            <w:tcBorders>
              <w:top w:val="nil"/>
              <w:left w:val="nil"/>
              <w:bottom w:val="single" w:color="auto" w:sz="4" w:space="0"/>
              <w:right w:val="single" w:color="auto" w:sz="4" w:space="0"/>
            </w:tcBorders>
            <w:shd w:val="clear" w:color="auto" w:fill="auto"/>
            <w:vAlign w:val="center"/>
          </w:tcPr>
          <w:p w14:paraId="63264EFF">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华中科技大学</w:t>
            </w:r>
          </w:p>
        </w:tc>
      </w:tr>
      <w:tr w14:paraId="777E2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3063E120">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9:</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05</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-9:</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30</w:t>
            </w:r>
          </w:p>
        </w:tc>
        <w:tc>
          <w:tcPr>
            <w:tcW w:w="2672" w:type="dxa"/>
            <w:tcBorders>
              <w:top w:val="nil"/>
              <w:left w:val="nil"/>
              <w:bottom w:val="single" w:color="auto" w:sz="4" w:space="0"/>
              <w:right w:val="single" w:color="auto" w:sz="4" w:space="0"/>
            </w:tcBorders>
            <w:shd w:val="clear" w:color="auto" w:fill="auto"/>
            <w:vAlign w:val="center"/>
          </w:tcPr>
          <w:p w14:paraId="4537CEA3">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从空间到水下——激光通信组网技术进展及挑战</w:t>
            </w:r>
          </w:p>
        </w:tc>
        <w:tc>
          <w:tcPr>
            <w:tcW w:w="1143" w:type="dxa"/>
            <w:tcBorders>
              <w:top w:val="nil"/>
              <w:left w:val="nil"/>
              <w:bottom w:val="single" w:color="auto" w:sz="4" w:space="0"/>
              <w:right w:val="single" w:color="auto" w:sz="4" w:space="0"/>
            </w:tcBorders>
            <w:shd w:val="clear" w:color="auto" w:fill="auto"/>
            <w:vAlign w:val="center"/>
          </w:tcPr>
          <w:p w14:paraId="4955C6D1">
            <w:pPr>
              <w:widowControl w:val="0"/>
              <w:ind w:firstLine="0" w:firstLineChars="0"/>
              <w:jc w:val="center"/>
              <w:rPr>
                <w:rFonts w:hint="default" w:ascii="Times New Roman" w:hAnsi="Times New Roman" w:eastAsia="华文仿宋" w:cs="Times New Roman"/>
                <w:b/>
                <w:bCs/>
                <w:color w:val="000000"/>
                <w:kern w:val="0"/>
                <w:sz w:val="24"/>
                <w:szCs w:val="24"/>
                <w:lang w:val="en-US" w:eastAsia="zh-CN" w:bidi="ar-SA"/>
              </w:rPr>
            </w:pPr>
            <w:r>
              <w:rPr>
                <w:rFonts w:hint="default" w:ascii="Times New Roman" w:hAnsi="Times New Roman" w:eastAsia="仿宋_GB2312" w:cs="Times New Roman"/>
                <w:b/>
                <w:kern w:val="2"/>
                <w:sz w:val="24"/>
                <w:szCs w:val="24"/>
                <w:lang w:val="en-US" w:eastAsia="zh-CN" w:bidi="ar-SA"/>
              </w:rPr>
              <w:t>常呈武</w:t>
            </w:r>
          </w:p>
        </w:tc>
        <w:tc>
          <w:tcPr>
            <w:tcW w:w="2805" w:type="dxa"/>
            <w:tcBorders>
              <w:top w:val="nil"/>
              <w:left w:val="nil"/>
              <w:bottom w:val="single" w:color="auto" w:sz="4" w:space="0"/>
              <w:right w:val="single" w:color="auto" w:sz="4" w:space="0"/>
            </w:tcBorders>
            <w:shd w:val="clear" w:color="auto" w:fill="auto"/>
            <w:vAlign w:val="center"/>
          </w:tcPr>
          <w:p w14:paraId="6F58D56B">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lang w:val="en-US" w:eastAsia="zh-CN" w:bidi="ar-SA"/>
              </w:rPr>
              <w:t>北京空间信息传输中心</w:t>
            </w:r>
          </w:p>
        </w:tc>
      </w:tr>
      <w:tr w14:paraId="06F7C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vAlign w:val="center"/>
          </w:tcPr>
          <w:p w14:paraId="6DE5C165">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9:</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30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-9:</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55</w:t>
            </w:r>
          </w:p>
        </w:tc>
        <w:tc>
          <w:tcPr>
            <w:tcW w:w="2672" w:type="dxa"/>
            <w:tcBorders>
              <w:top w:val="nil"/>
              <w:left w:val="nil"/>
              <w:bottom w:val="single" w:color="auto" w:sz="4" w:space="0"/>
              <w:right w:val="single" w:color="auto" w:sz="4" w:space="0"/>
            </w:tcBorders>
            <w:shd w:val="clear" w:color="auto" w:fill="auto"/>
            <w:vAlign w:val="center"/>
          </w:tcPr>
          <w:p w14:paraId="25D4ED38">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应用于不同场景的水下光通信机的研发与海试进展</w:t>
            </w:r>
          </w:p>
        </w:tc>
        <w:tc>
          <w:tcPr>
            <w:tcW w:w="1143" w:type="dxa"/>
            <w:tcBorders>
              <w:top w:val="nil"/>
              <w:left w:val="nil"/>
              <w:bottom w:val="single" w:color="auto" w:sz="4" w:space="0"/>
              <w:right w:val="single" w:color="auto" w:sz="4" w:space="0"/>
            </w:tcBorders>
            <w:shd w:val="clear" w:color="auto" w:fill="auto"/>
            <w:vAlign w:val="center"/>
          </w:tcPr>
          <w:p w14:paraId="22F82631">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徐敬</w:t>
            </w:r>
          </w:p>
        </w:tc>
        <w:tc>
          <w:tcPr>
            <w:tcW w:w="2805" w:type="dxa"/>
            <w:tcBorders>
              <w:top w:val="nil"/>
              <w:left w:val="nil"/>
              <w:bottom w:val="single" w:color="auto" w:sz="4" w:space="0"/>
              <w:right w:val="single" w:color="auto" w:sz="4" w:space="0"/>
            </w:tcBorders>
            <w:shd w:val="clear" w:color="auto" w:fill="auto"/>
            <w:vAlign w:val="center"/>
          </w:tcPr>
          <w:p w14:paraId="2D2D4E7C">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浙江大学</w:t>
            </w:r>
          </w:p>
        </w:tc>
      </w:tr>
      <w:tr w14:paraId="2AF93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shd w:val="clear" w:color="auto" w:fill="auto"/>
            <w:vAlign w:val="center"/>
          </w:tcPr>
          <w:p w14:paraId="4FDA2FC6">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9:</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55</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-10:</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20</w:t>
            </w:r>
          </w:p>
        </w:tc>
        <w:tc>
          <w:tcPr>
            <w:tcW w:w="6620" w:type="dxa"/>
            <w:gridSpan w:val="3"/>
            <w:tcBorders>
              <w:top w:val="nil"/>
              <w:left w:val="nil"/>
              <w:bottom w:val="single" w:color="auto" w:sz="4" w:space="0"/>
              <w:right w:val="single" w:color="auto" w:sz="4" w:space="0"/>
            </w:tcBorders>
            <w:shd w:val="clear" w:color="auto" w:fill="auto"/>
            <w:vAlign w:val="center"/>
          </w:tcPr>
          <w:p w14:paraId="0768FB61">
            <w:pPr>
              <w:widowControl w:val="0"/>
              <w:ind w:left="57" w:leftChars="0"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茶歇</w:t>
            </w:r>
          </w:p>
        </w:tc>
      </w:tr>
      <w:tr w14:paraId="0FCF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7" w:type="dxa"/>
            <w:gridSpan w:val="4"/>
            <w:vAlign w:val="center"/>
          </w:tcPr>
          <w:p w14:paraId="00D4010D">
            <w:pPr>
              <w:widowControl w:val="0"/>
              <w:ind w:left="420" w:hanging="42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大会报告  主持人：汪伟（上半场）、</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王俊义</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（下半场）</w:t>
            </w:r>
          </w:p>
        </w:tc>
      </w:tr>
      <w:tr w14:paraId="4322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tcBorders>
              <w:top w:val="single" w:color="auto" w:sz="4" w:space="0"/>
              <w:left w:val="single" w:color="auto" w:sz="4" w:space="0"/>
              <w:bottom w:val="single" w:color="auto" w:sz="4" w:space="0"/>
              <w:right w:val="single" w:color="auto" w:sz="4" w:space="0"/>
            </w:tcBorders>
            <w:shd w:val="clear" w:color="auto" w:fill="auto"/>
            <w:vAlign w:val="center"/>
          </w:tcPr>
          <w:p w14:paraId="1AFD976D">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10:</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-10:</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40</w:t>
            </w:r>
          </w:p>
        </w:tc>
        <w:tc>
          <w:tcPr>
            <w:tcW w:w="2672" w:type="dxa"/>
            <w:tcBorders>
              <w:top w:val="nil"/>
              <w:left w:val="nil"/>
              <w:bottom w:val="single" w:color="auto" w:sz="4" w:space="0"/>
              <w:right w:val="single" w:color="auto" w:sz="4" w:space="0"/>
            </w:tcBorders>
            <w:shd w:val="clear" w:color="auto" w:fill="auto"/>
            <w:vAlign w:val="center"/>
          </w:tcPr>
          <w:p w14:paraId="252BB306">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无线光相干检测的极限</w:t>
            </w:r>
          </w:p>
        </w:tc>
        <w:tc>
          <w:tcPr>
            <w:tcW w:w="1143" w:type="dxa"/>
            <w:tcBorders>
              <w:top w:val="nil"/>
              <w:left w:val="nil"/>
              <w:bottom w:val="single" w:color="auto" w:sz="4" w:space="0"/>
              <w:right w:val="single" w:color="auto" w:sz="4" w:space="0"/>
            </w:tcBorders>
            <w:shd w:val="clear" w:color="auto" w:fill="auto"/>
            <w:vAlign w:val="center"/>
          </w:tcPr>
          <w:p w14:paraId="03EA63E5">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柯熙政</w:t>
            </w:r>
          </w:p>
        </w:tc>
        <w:tc>
          <w:tcPr>
            <w:tcW w:w="2805" w:type="dxa"/>
            <w:tcBorders>
              <w:top w:val="nil"/>
              <w:left w:val="nil"/>
              <w:bottom w:val="single" w:color="auto" w:sz="4" w:space="0"/>
              <w:right w:val="single" w:color="auto" w:sz="4" w:space="0"/>
            </w:tcBorders>
            <w:shd w:val="clear" w:color="auto" w:fill="auto"/>
            <w:vAlign w:val="center"/>
          </w:tcPr>
          <w:p w14:paraId="3E29780F">
            <w:pPr>
              <w:widowControl w:val="0"/>
              <w:ind w:left="57" w:leftChars="0"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华文仿宋" w:cs="Times New Roman"/>
                <w:b/>
                <w:bCs/>
                <w:color w:val="000000"/>
                <w:kern w:val="0"/>
                <w:sz w:val="24"/>
                <w:szCs w:val="24"/>
                <w:lang w:val="en-US" w:eastAsia="zh-CN" w:bidi="ar-SA"/>
              </w:rPr>
              <w:t>西安理工大学</w:t>
            </w:r>
          </w:p>
        </w:tc>
      </w:tr>
      <w:tr w14:paraId="1EC85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tcBorders>
              <w:top w:val="single" w:color="auto" w:sz="4" w:space="0"/>
              <w:left w:val="single" w:color="auto" w:sz="4" w:space="0"/>
              <w:bottom w:val="single" w:color="auto" w:sz="4" w:space="0"/>
              <w:right w:val="single" w:color="auto" w:sz="4" w:space="0"/>
            </w:tcBorders>
            <w:shd w:val="clear" w:color="auto" w:fill="auto"/>
            <w:vAlign w:val="center"/>
          </w:tcPr>
          <w:p w14:paraId="1E1A2BA4">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10:</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40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00</w:t>
            </w:r>
          </w:p>
        </w:tc>
        <w:tc>
          <w:tcPr>
            <w:tcW w:w="2672" w:type="dxa"/>
            <w:tcBorders>
              <w:top w:val="single" w:color="auto" w:sz="4" w:space="0"/>
              <w:left w:val="single" w:color="auto" w:sz="4" w:space="0"/>
              <w:bottom w:val="single" w:color="auto" w:sz="4" w:space="0"/>
              <w:right w:val="single" w:color="auto" w:sz="4" w:space="0"/>
            </w:tcBorders>
            <w:shd w:val="clear" w:color="auto" w:fill="auto"/>
            <w:vAlign w:val="center"/>
          </w:tcPr>
          <w:p w14:paraId="23C130B2">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无线量子通信研究进展</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4BFB3096">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龙桂鲁</w:t>
            </w:r>
          </w:p>
        </w:tc>
        <w:tc>
          <w:tcPr>
            <w:tcW w:w="2805" w:type="dxa"/>
            <w:tcBorders>
              <w:top w:val="single" w:color="auto" w:sz="4" w:space="0"/>
              <w:left w:val="single" w:color="auto" w:sz="4" w:space="0"/>
              <w:bottom w:val="single" w:color="auto" w:sz="4" w:space="0"/>
              <w:right w:val="single" w:color="auto" w:sz="4" w:space="0"/>
            </w:tcBorders>
            <w:shd w:val="clear" w:color="auto" w:fill="auto"/>
            <w:vAlign w:val="center"/>
          </w:tcPr>
          <w:p w14:paraId="3D74ECF1">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清华大学</w:t>
            </w:r>
          </w:p>
        </w:tc>
      </w:tr>
      <w:tr w14:paraId="42CA1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7" w:type="dxa"/>
            <w:tcBorders>
              <w:top w:val="single" w:color="auto" w:sz="4" w:space="0"/>
              <w:left w:val="single" w:color="auto" w:sz="4" w:space="0"/>
              <w:bottom w:val="single" w:color="auto" w:sz="4" w:space="0"/>
              <w:right w:val="single" w:color="auto" w:sz="4" w:space="0"/>
            </w:tcBorders>
            <w:shd w:val="clear" w:color="auto" w:fill="auto"/>
            <w:vAlign w:val="center"/>
          </w:tcPr>
          <w:p w14:paraId="45349EC2">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20</w:t>
            </w:r>
          </w:p>
        </w:tc>
        <w:tc>
          <w:tcPr>
            <w:tcW w:w="2672" w:type="dxa"/>
            <w:tcBorders>
              <w:top w:val="single" w:color="auto" w:sz="4" w:space="0"/>
              <w:left w:val="single" w:color="auto" w:sz="4" w:space="0"/>
              <w:bottom w:val="single" w:color="auto" w:sz="4" w:space="0"/>
              <w:right w:val="single" w:color="auto" w:sz="4" w:space="0"/>
            </w:tcBorders>
            <w:shd w:val="clear" w:color="auto" w:fill="auto"/>
            <w:vAlign w:val="center"/>
          </w:tcPr>
          <w:p w14:paraId="23035683">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海洋光学信道特性</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425F16AE">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敖珺</w:t>
            </w:r>
          </w:p>
        </w:tc>
        <w:tc>
          <w:tcPr>
            <w:tcW w:w="2805" w:type="dxa"/>
            <w:tcBorders>
              <w:top w:val="single" w:color="auto" w:sz="4" w:space="0"/>
              <w:left w:val="single" w:color="auto" w:sz="4" w:space="0"/>
              <w:bottom w:val="single" w:color="auto" w:sz="4" w:space="0"/>
              <w:right w:val="single" w:color="auto" w:sz="4" w:space="0"/>
            </w:tcBorders>
            <w:shd w:val="clear" w:color="auto" w:fill="auto"/>
            <w:vAlign w:val="center"/>
          </w:tcPr>
          <w:p w14:paraId="205818F4">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桂林电子科技大学</w:t>
            </w:r>
          </w:p>
        </w:tc>
      </w:tr>
      <w:tr w14:paraId="58C9A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877" w:type="dxa"/>
            <w:tcBorders>
              <w:top w:val="single" w:color="auto" w:sz="4" w:space="0"/>
              <w:left w:val="single" w:color="auto" w:sz="4" w:space="0"/>
              <w:bottom w:val="single" w:color="auto" w:sz="4" w:space="0"/>
              <w:right w:val="single" w:color="auto" w:sz="4" w:space="0"/>
            </w:tcBorders>
            <w:shd w:val="clear" w:color="auto" w:fill="auto"/>
            <w:vAlign w:val="center"/>
          </w:tcPr>
          <w:p w14:paraId="3903F67A">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40</w:t>
            </w:r>
          </w:p>
        </w:tc>
        <w:tc>
          <w:tcPr>
            <w:tcW w:w="2672" w:type="dxa"/>
            <w:tcBorders>
              <w:top w:val="single" w:color="auto" w:sz="4" w:space="0"/>
              <w:left w:val="nil"/>
              <w:bottom w:val="single" w:color="auto" w:sz="4" w:space="0"/>
              <w:right w:val="single" w:color="auto" w:sz="4" w:space="0"/>
            </w:tcBorders>
            <w:shd w:val="clear" w:color="auto" w:fill="auto"/>
            <w:vAlign w:val="center"/>
          </w:tcPr>
          <w:p w14:paraId="217CAD4C">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面向水下可见光通信的大带宽、窄线宽半导体激光器研究进展</w:t>
            </w:r>
          </w:p>
        </w:tc>
        <w:tc>
          <w:tcPr>
            <w:tcW w:w="1143" w:type="dxa"/>
            <w:tcBorders>
              <w:top w:val="single" w:color="auto" w:sz="4" w:space="0"/>
              <w:left w:val="nil"/>
              <w:bottom w:val="single" w:color="auto" w:sz="4" w:space="0"/>
              <w:right w:val="single" w:color="auto" w:sz="4" w:space="0"/>
            </w:tcBorders>
            <w:shd w:val="clear" w:color="auto" w:fill="auto"/>
            <w:vAlign w:val="center"/>
          </w:tcPr>
          <w:p w14:paraId="5173C764">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沈超</w:t>
            </w:r>
          </w:p>
        </w:tc>
        <w:tc>
          <w:tcPr>
            <w:tcW w:w="2805" w:type="dxa"/>
            <w:tcBorders>
              <w:top w:val="single" w:color="auto" w:sz="4" w:space="0"/>
              <w:left w:val="nil"/>
              <w:bottom w:val="single" w:color="auto" w:sz="4" w:space="0"/>
              <w:right w:val="single" w:color="auto" w:sz="4" w:space="0"/>
            </w:tcBorders>
            <w:shd w:val="clear" w:color="auto" w:fill="auto"/>
            <w:vAlign w:val="center"/>
          </w:tcPr>
          <w:p w14:paraId="7FC52C02">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复旦大学</w:t>
            </w:r>
          </w:p>
        </w:tc>
      </w:tr>
      <w:tr w14:paraId="4AFB4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2877" w:type="dxa"/>
            <w:tcBorders>
              <w:top w:val="single" w:color="auto" w:sz="4" w:space="0"/>
              <w:left w:val="single" w:color="auto" w:sz="4" w:space="0"/>
              <w:bottom w:val="single" w:color="auto" w:sz="4" w:space="0"/>
              <w:right w:val="single" w:color="auto" w:sz="4" w:space="0"/>
            </w:tcBorders>
            <w:shd w:val="clear" w:color="auto" w:fill="auto"/>
            <w:vAlign w:val="center"/>
          </w:tcPr>
          <w:p w14:paraId="2C3454DE">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40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00</w:t>
            </w:r>
          </w:p>
        </w:tc>
        <w:tc>
          <w:tcPr>
            <w:tcW w:w="2672" w:type="dxa"/>
            <w:tcBorders>
              <w:top w:val="single" w:color="auto" w:sz="4" w:space="0"/>
              <w:left w:val="nil"/>
              <w:bottom w:val="single" w:color="auto" w:sz="4" w:space="0"/>
              <w:right w:val="single" w:color="auto" w:sz="4" w:space="0"/>
            </w:tcBorders>
            <w:shd w:val="clear" w:color="auto" w:fill="auto"/>
            <w:vAlign w:val="center"/>
          </w:tcPr>
          <w:p w14:paraId="62D78B32">
            <w:pPr>
              <w:widowControl w:val="0"/>
              <w:ind w:firstLine="0" w:firstLineChars="0"/>
              <w:jc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面向6G的光无线通信：应用驱动基础研究与</w:t>
            </w:r>
          </w:p>
          <w:p w14:paraId="5DE957DD">
            <w:pPr>
              <w:widowControl w:val="0"/>
              <w:ind w:firstLine="0" w:firstLineChars="0"/>
              <w:jc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产业赋能</w:t>
            </w:r>
          </w:p>
        </w:tc>
        <w:tc>
          <w:tcPr>
            <w:tcW w:w="1143" w:type="dxa"/>
            <w:tcBorders>
              <w:top w:val="single" w:color="auto" w:sz="4" w:space="0"/>
              <w:left w:val="nil"/>
              <w:bottom w:val="single" w:color="auto" w:sz="4" w:space="0"/>
              <w:right w:val="single" w:color="auto" w:sz="4" w:space="0"/>
            </w:tcBorders>
            <w:shd w:val="clear" w:color="auto" w:fill="auto"/>
            <w:vAlign w:val="center"/>
          </w:tcPr>
          <w:p w14:paraId="1E1C2542">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魏子贤</w:t>
            </w:r>
          </w:p>
        </w:tc>
        <w:tc>
          <w:tcPr>
            <w:tcW w:w="2805" w:type="dxa"/>
            <w:tcBorders>
              <w:top w:val="single" w:color="auto" w:sz="4" w:space="0"/>
              <w:left w:val="nil"/>
              <w:bottom w:val="single" w:color="auto" w:sz="4" w:space="0"/>
              <w:right w:val="single" w:color="auto" w:sz="4" w:space="0"/>
            </w:tcBorders>
            <w:shd w:val="clear" w:color="auto" w:fill="auto"/>
            <w:vAlign w:val="center"/>
          </w:tcPr>
          <w:p w14:paraId="6AE2CBAF">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香港理工大学</w:t>
            </w:r>
          </w:p>
        </w:tc>
      </w:tr>
      <w:tr w14:paraId="61AC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77" w:type="dxa"/>
            <w:tcBorders>
              <w:top w:val="single" w:color="auto" w:sz="4" w:space="0"/>
              <w:left w:val="single" w:color="auto" w:sz="4" w:space="0"/>
              <w:bottom w:val="single" w:color="auto" w:sz="4" w:space="0"/>
              <w:right w:val="single" w:color="auto" w:sz="4" w:space="0"/>
            </w:tcBorders>
            <w:shd w:val="clear" w:color="auto" w:fill="auto"/>
            <w:vAlign w:val="center"/>
          </w:tcPr>
          <w:p w14:paraId="4D613B85">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00</w:t>
            </w: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-12:</w:t>
            </w:r>
            <w:r>
              <w:rPr>
                <w:rFonts w:hint="eastAsia"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20</w:t>
            </w:r>
          </w:p>
        </w:tc>
        <w:tc>
          <w:tcPr>
            <w:tcW w:w="2672" w:type="dxa"/>
            <w:tcBorders>
              <w:top w:val="single" w:color="auto" w:sz="4" w:space="0"/>
              <w:left w:val="nil"/>
              <w:bottom w:val="single" w:color="auto" w:sz="4" w:space="0"/>
              <w:right w:val="single" w:color="auto" w:sz="4" w:space="0"/>
            </w:tcBorders>
            <w:shd w:val="clear" w:color="auto" w:fill="auto"/>
            <w:vAlign w:val="center"/>
          </w:tcPr>
          <w:p w14:paraId="0038606F">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人眼中的生物光纤、生物光学AI、单模探测器、体温下单光子探测机理、调制格式及编码</w:t>
            </w:r>
          </w:p>
        </w:tc>
        <w:tc>
          <w:tcPr>
            <w:tcW w:w="1143" w:type="dxa"/>
            <w:tcBorders>
              <w:top w:val="single" w:color="auto" w:sz="4" w:space="0"/>
              <w:left w:val="nil"/>
              <w:bottom w:val="single" w:color="auto" w:sz="4" w:space="0"/>
              <w:right w:val="single" w:color="auto" w:sz="4" w:space="0"/>
            </w:tcBorders>
            <w:shd w:val="clear" w:color="auto" w:fill="auto"/>
            <w:vAlign w:val="center"/>
          </w:tcPr>
          <w:p w14:paraId="595EDEEE">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梁安辉</w:t>
            </w:r>
          </w:p>
        </w:tc>
        <w:tc>
          <w:tcPr>
            <w:tcW w:w="2805" w:type="dxa"/>
            <w:tcBorders>
              <w:top w:val="single" w:color="auto" w:sz="4" w:space="0"/>
              <w:left w:val="nil"/>
              <w:bottom w:val="single" w:color="auto" w:sz="4" w:space="0"/>
              <w:right w:val="single" w:color="auto" w:sz="4" w:space="0"/>
            </w:tcBorders>
            <w:shd w:val="clear" w:color="auto" w:fill="auto"/>
            <w:vAlign w:val="center"/>
          </w:tcPr>
          <w:p w14:paraId="0E942A1C">
            <w:pPr>
              <w:widowControl w:val="0"/>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阳光学院</w:t>
            </w:r>
          </w:p>
        </w:tc>
      </w:tr>
    </w:tbl>
    <w:p w14:paraId="192CAFB1">
      <w:pPr>
        <w:widowControl/>
        <w:spacing w:line="240" w:lineRule="auto"/>
        <w:ind w:firstLine="0" w:firstLineChars="0"/>
        <w:jc w:val="left"/>
        <w:rPr>
          <w:rFonts w:hint="default" w:ascii="Times New Roman" w:hAnsi="Times New Roman" w:cs="Times New Roman" w:eastAsiaTheme="minorEastAsia"/>
          <w:kern w:val="2"/>
          <w:sz w:val="21"/>
          <w:szCs w:val="22"/>
        </w:rPr>
      </w:pPr>
      <w:r>
        <w:rPr>
          <w:rFonts w:hint="default" w:ascii="Times New Roman" w:hAnsi="Times New Roman" w:cs="Times New Roman" w:eastAsiaTheme="minorEastAsia"/>
          <w:kern w:val="2"/>
          <w:sz w:val="21"/>
          <w:szCs w:val="22"/>
        </w:rPr>
        <w:br w:type="page"/>
      </w:r>
      <w:r>
        <w:rPr>
          <w:rFonts w:hint="default" w:ascii="Times New Roman" w:hAnsi="Times New Roman" w:cs="Times New Roman" w:eastAsiaTheme="minorEastAsia"/>
          <w:kern w:val="2"/>
          <w:sz w:val="21"/>
          <w:szCs w:val="22"/>
        </w:rPr>
        <w:fldChar w:fldCharType="begin"/>
      </w:r>
      <w:r>
        <w:rPr>
          <w:rFonts w:hint="default" w:ascii="Times New Roman" w:hAnsi="Times New Roman" w:cs="Times New Roman" w:eastAsiaTheme="minorEastAsia"/>
          <w:kern w:val="2"/>
          <w:sz w:val="21"/>
          <w:szCs w:val="22"/>
        </w:rPr>
        <w:instrText xml:space="preserve"> LINK Excel.Sheet.12 C:\\Users\\14415\\Desktop\\时间安排（5.22-5.23）.xlsx Sheet1!R32C2:R58C6 \a \f 4 \h  \* MERGEFORMAT </w:instrText>
      </w:r>
      <w:r>
        <w:rPr>
          <w:rFonts w:hint="default" w:ascii="Times New Roman" w:hAnsi="Times New Roman" w:cs="Times New Roman" w:eastAsiaTheme="minorEastAsia"/>
          <w:kern w:val="2"/>
          <w:sz w:val="21"/>
          <w:szCs w:val="22"/>
        </w:rPr>
        <w:fldChar w:fldCharType="separate"/>
      </w:r>
    </w:p>
    <w:p w14:paraId="3855C541">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仿宋_GB2312" w:cs="Times New Roman"/>
          <w:b/>
          <w:color w:val="000000" w:themeColor="text1"/>
          <w:kern w:val="2"/>
          <w:sz w:val="32"/>
          <w:szCs w:val="22"/>
          <w14:textFill>
            <w14:solidFill>
              <w14:schemeClr w14:val="tx1"/>
            </w14:solidFill>
          </w14:textFill>
        </w:rPr>
        <w:fldChar w:fldCharType="end"/>
      </w:r>
      <w:bookmarkStart w:id="3" w:name="_Hlk72055684"/>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会议报告（分会场1</w:t>
      </w:r>
      <w:bookmarkEnd w:id="3"/>
      <w:r>
        <w:rPr>
          <w:rFonts w:hint="default" w:ascii="Times New Roman" w:hAnsi="Times New Roman" w:eastAsia="华文宋体" w:cs="Times New Roman"/>
          <w:b/>
          <w:color w:val="000000" w:themeColor="text1"/>
          <w:kern w:val="2"/>
          <w:sz w:val="44"/>
          <w:szCs w:val="44"/>
          <w:lang w:eastAsia="zh-CN"/>
          <w14:textFill>
            <w14:solidFill>
              <w14:schemeClr w14:val="tx1"/>
            </w14:solidFill>
          </w14:textFill>
        </w:rPr>
        <w:t>，</w:t>
      </w:r>
      <w:r>
        <w:rPr>
          <w:rFonts w:hint="default" w:ascii="Times New Roman" w:hAnsi="Times New Roman" w:eastAsia="华文宋体" w:cs="Times New Roman"/>
          <w:b/>
          <w:color w:val="000000" w:themeColor="text1"/>
          <w:kern w:val="2"/>
          <w:sz w:val="44"/>
          <w:szCs w:val="44"/>
          <w:lang w:eastAsia="zh"/>
          <w14:textFill>
            <w14:solidFill>
              <w14:schemeClr w14:val="tx1"/>
            </w14:solidFill>
          </w14:textFill>
        </w:rPr>
        <w:t>16教</w:t>
      </w:r>
      <w:r>
        <w:rPr>
          <w:rFonts w:hint="default" w:ascii="Times New Roman" w:hAnsi="Times New Roman" w:eastAsia="华文宋体" w:cs="Times New Roman"/>
          <w:b/>
          <w:color w:val="000000" w:themeColor="text1"/>
          <w:kern w:val="2"/>
          <w:sz w:val="44"/>
          <w:szCs w:val="44"/>
          <w:lang w:val="en-US" w:eastAsia="zh-CN"/>
          <w14:textFill>
            <w14:solidFill>
              <w14:schemeClr w14:val="tx1"/>
            </w14:solidFill>
          </w14:textFill>
        </w:rPr>
        <w:t>301</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tbl>
      <w:tblPr>
        <w:tblStyle w:val="17"/>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2917"/>
        <w:gridCol w:w="1228"/>
        <w:gridCol w:w="3089"/>
      </w:tblGrid>
      <w:tr w14:paraId="1A349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ED7D31" w:themeFill="accent2"/>
            <w:vAlign w:val="center"/>
          </w:tcPr>
          <w:p w14:paraId="41DC1ED6">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时间</w:t>
            </w:r>
            <w:r>
              <w:rPr>
                <w:rFonts w:hint="default" w:ascii="Times New Roman" w:hAnsi="Times New Roman" w:eastAsia="仿宋_GB2312" w:cs="Times New Roman"/>
                <w:b/>
                <w:color w:val="000000"/>
                <w:kern w:val="2"/>
                <w:sz w:val="24"/>
                <w:szCs w:val="24"/>
              </w:rPr>
              <w:t>（7月12日）</w:t>
            </w:r>
          </w:p>
        </w:tc>
        <w:tc>
          <w:tcPr>
            <w:tcW w:w="2917" w:type="dxa"/>
            <w:shd w:val="clear" w:color="auto" w:fill="ED7D31" w:themeFill="accent2"/>
            <w:vAlign w:val="center"/>
          </w:tcPr>
          <w:p w14:paraId="579E6583">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报告名称</w:t>
            </w:r>
          </w:p>
        </w:tc>
        <w:tc>
          <w:tcPr>
            <w:tcW w:w="4317" w:type="dxa"/>
            <w:gridSpan w:val="2"/>
            <w:shd w:val="clear" w:color="auto" w:fill="ED7D31" w:themeFill="accent2"/>
            <w:vAlign w:val="center"/>
          </w:tcPr>
          <w:p w14:paraId="40B7D34E">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报告人及单位</w:t>
            </w:r>
          </w:p>
        </w:tc>
      </w:tr>
      <w:tr w14:paraId="2099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3" w:type="dxa"/>
            <w:gridSpan w:val="4"/>
            <w:shd w:val="clear" w:color="auto" w:fill="FFFFFF" w:themeFill="background1"/>
            <w:vAlign w:val="center"/>
          </w:tcPr>
          <w:p w14:paraId="63B4CFB9">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rPr>
            </w:pPr>
            <w:bookmarkStart w:id="4" w:name="_Hlk201082055"/>
            <w:r>
              <w:rPr>
                <w:rFonts w:hint="default" w:ascii="Times New Roman" w:hAnsi="Times New Roman" w:eastAsia="仿宋_GB2312" w:cs="Times New Roman"/>
                <w:b/>
                <w:color w:val="000000"/>
                <w:kern w:val="2"/>
                <w:sz w:val="24"/>
                <w:szCs w:val="24"/>
                <w:lang w:val="en-US" w:eastAsia="zh-CN"/>
              </w:rPr>
              <w:t>主持人：王怡（上半场）/</w:t>
            </w:r>
            <w:r>
              <w:rPr>
                <w:rFonts w:hint="default" w:ascii="Times New Roman" w:hAnsi="Times New Roman" w:eastAsia="仿宋_GB2312" w:cs="Times New Roman"/>
                <w:b/>
                <w:color w:val="000000" w:themeColor="text1"/>
                <w:kern w:val="2"/>
                <w:sz w:val="24"/>
                <w:szCs w:val="24"/>
                <w14:textFill>
                  <w14:solidFill>
                    <w14:schemeClr w14:val="tx1"/>
                  </w14:solidFill>
                </w14:textFill>
              </w:rPr>
              <w:t>姚海峰</w:t>
            </w:r>
            <w:r>
              <w:rPr>
                <w:rFonts w:hint="default" w:ascii="Times New Roman" w:hAnsi="Times New Roman" w:eastAsia="仿宋_GB2312" w:cs="Times New Roman"/>
                <w:b/>
                <w:color w:val="000000" w:themeColor="text1"/>
                <w:kern w:val="2"/>
                <w:sz w:val="24"/>
                <w:szCs w:val="24"/>
                <w:lang w:eastAsia="zh-CN"/>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下半场</w:t>
            </w:r>
            <w:r>
              <w:rPr>
                <w:rFonts w:hint="default" w:ascii="Times New Roman" w:hAnsi="Times New Roman" w:eastAsia="仿宋_GB2312" w:cs="Times New Roman"/>
                <w:b/>
                <w:color w:val="000000" w:themeColor="text1"/>
                <w:kern w:val="2"/>
                <w:sz w:val="24"/>
                <w:szCs w:val="24"/>
                <w:lang w:eastAsia="zh-CN"/>
                <w14:textFill>
                  <w14:solidFill>
                    <w14:schemeClr w14:val="tx1"/>
                  </w14:solidFill>
                </w14:textFill>
              </w:rPr>
              <w:t>）</w:t>
            </w:r>
          </w:p>
        </w:tc>
      </w:tr>
      <w:tr w14:paraId="49835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EC04EAD">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r>
              <w:rPr>
                <w:rFonts w:hint="default" w:ascii="Times New Roman" w:hAnsi="Times New Roman" w:eastAsia="仿宋_GB2312" w:cs="Times New Roman"/>
                <w:b/>
                <w:color w:val="000000"/>
                <w:kern w:val="2"/>
                <w:sz w:val="24"/>
                <w:szCs w:val="24"/>
              </w:rPr>
              <w:t>-14:</w:t>
            </w:r>
            <w:r>
              <w:rPr>
                <w:rFonts w:hint="default" w:ascii="Times New Roman" w:hAnsi="Times New Roman" w:eastAsia="仿宋_GB2312" w:cs="Times New Roman"/>
                <w:b/>
                <w:color w:val="000000"/>
                <w:kern w:val="2"/>
                <w:sz w:val="24"/>
                <w:szCs w:val="24"/>
                <w:lang w:val="en-US" w:eastAsia="zh-CN"/>
              </w:rPr>
              <w:t>2</w:t>
            </w:r>
            <w:r>
              <w:rPr>
                <w:rFonts w:hint="default" w:ascii="Times New Roman" w:hAnsi="Times New Roman" w:eastAsia="仿宋_GB2312" w:cs="Times New Roman"/>
                <w:b/>
                <w:color w:val="000000"/>
                <w:kern w:val="2"/>
                <w:sz w:val="24"/>
                <w:szCs w:val="24"/>
              </w:rPr>
              <w:t>0</w:t>
            </w:r>
          </w:p>
        </w:tc>
        <w:tc>
          <w:tcPr>
            <w:tcW w:w="2917" w:type="dxa"/>
            <w:vAlign w:val="center"/>
          </w:tcPr>
          <w:p w14:paraId="7FDA2BCF">
            <w:pPr>
              <w:widowControl w:val="0"/>
              <w:ind w:left="337" w:hanging="337" w:hangingChars="14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各向异性大气湍流光波传输特性及对FSO通信的影响</w:t>
            </w:r>
          </w:p>
        </w:tc>
        <w:tc>
          <w:tcPr>
            <w:tcW w:w="1228" w:type="dxa"/>
            <w:vAlign w:val="center"/>
          </w:tcPr>
          <w:p w14:paraId="42E67907">
            <w:pPr>
              <w:widowControl w:val="0"/>
              <w:ind w:left="337" w:hanging="337" w:hangingChars="14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陈纯毅</w:t>
            </w:r>
          </w:p>
        </w:tc>
        <w:tc>
          <w:tcPr>
            <w:tcW w:w="3089" w:type="dxa"/>
            <w:vAlign w:val="center"/>
          </w:tcPr>
          <w:p w14:paraId="45D501E9">
            <w:pPr>
              <w:widowControl w:val="0"/>
              <w:ind w:left="337" w:hanging="337" w:hangingChars="14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kern w:val="2"/>
                <w:sz w:val="24"/>
                <w:szCs w:val="24"/>
                <w:lang w:val="en-US" w:eastAsia="zh-CN" w:bidi="ar-SA"/>
              </w:rPr>
              <w:t>长春理工大学</w:t>
            </w:r>
          </w:p>
        </w:tc>
      </w:tr>
      <w:tr w14:paraId="517D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1AA08F8">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60DD4549">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近地激光通信进展</w:t>
            </w:r>
          </w:p>
        </w:tc>
        <w:tc>
          <w:tcPr>
            <w:tcW w:w="1228" w:type="dxa"/>
            <w:tcBorders>
              <w:top w:val="single" w:color="auto" w:sz="4" w:space="0"/>
              <w:left w:val="nil"/>
              <w:bottom w:val="single" w:color="auto" w:sz="4" w:space="0"/>
              <w:right w:val="single" w:color="auto" w:sz="4" w:space="0"/>
            </w:tcBorders>
            <w:shd w:val="clear" w:color="auto" w:fill="auto"/>
            <w:vAlign w:val="center"/>
          </w:tcPr>
          <w:p w14:paraId="56388496">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姚海峰</w:t>
            </w:r>
          </w:p>
        </w:tc>
        <w:tc>
          <w:tcPr>
            <w:tcW w:w="3089" w:type="dxa"/>
            <w:tcBorders>
              <w:top w:val="single" w:color="auto" w:sz="4" w:space="0"/>
              <w:left w:val="nil"/>
              <w:bottom w:val="single" w:color="auto" w:sz="4" w:space="0"/>
              <w:right w:val="single" w:color="auto" w:sz="4" w:space="0"/>
            </w:tcBorders>
            <w:shd w:val="clear" w:color="auto" w:fill="auto"/>
            <w:vAlign w:val="center"/>
          </w:tcPr>
          <w:p w14:paraId="20AEF320">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北京理工大学</w:t>
            </w:r>
          </w:p>
        </w:tc>
      </w:tr>
      <w:tr w14:paraId="01CE3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13A3DB1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767CFB65">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深空高速激光通信</w:t>
            </w:r>
          </w:p>
          <w:p w14:paraId="5794506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bCs/>
                <w:color w:val="000000"/>
                <w:kern w:val="2"/>
                <w:sz w:val="24"/>
                <w:szCs w:val="24"/>
              </w:rPr>
              <w:t>技术研究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2F1FD5C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高铎瑞</w:t>
            </w:r>
          </w:p>
        </w:tc>
        <w:tc>
          <w:tcPr>
            <w:tcW w:w="3089" w:type="dxa"/>
            <w:tcBorders>
              <w:top w:val="single" w:color="auto" w:sz="4" w:space="0"/>
              <w:left w:val="nil"/>
              <w:bottom w:val="single" w:color="auto" w:sz="4" w:space="0"/>
              <w:right w:val="single" w:color="auto" w:sz="4" w:space="0"/>
            </w:tcBorders>
            <w:shd w:val="clear" w:color="auto" w:fill="auto"/>
            <w:vAlign w:val="center"/>
          </w:tcPr>
          <w:p w14:paraId="1D36265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中国科学院西安光学精密机械研究所</w:t>
            </w:r>
          </w:p>
        </w:tc>
      </w:tr>
      <w:tr w14:paraId="4D269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32AB287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0108F772">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rPr>
              <w:t>面向激光通信的湍流信道参数提取与反演技术研究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5F4F4862">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rPr>
              <w:t xml:space="preserve"> 田少乾</w:t>
            </w:r>
          </w:p>
        </w:tc>
        <w:tc>
          <w:tcPr>
            <w:tcW w:w="3089" w:type="dxa"/>
            <w:tcBorders>
              <w:top w:val="single" w:color="auto" w:sz="4" w:space="0"/>
              <w:left w:val="nil"/>
              <w:bottom w:val="single" w:color="auto" w:sz="4" w:space="0"/>
              <w:right w:val="single" w:color="auto" w:sz="4" w:space="0"/>
            </w:tcBorders>
            <w:shd w:val="clear" w:color="auto" w:fill="auto"/>
            <w:vAlign w:val="center"/>
          </w:tcPr>
          <w:p w14:paraId="7E3F710D">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rPr>
              <w:t>长春理工大学</w:t>
            </w:r>
          </w:p>
        </w:tc>
      </w:tr>
      <w:tr w14:paraId="7B5D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1FE93B42">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51E23C2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大气湍流环境下的星地光通信与组网技术研究</w:t>
            </w:r>
          </w:p>
        </w:tc>
        <w:tc>
          <w:tcPr>
            <w:tcW w:w="1228" w:type="dxa"/>
            <w:shd w:val="clear" w:color="auto" w:fill="auto"/>
            <w:vAlign w:val="center"/>
          </w:tcPr>
          <w:p w14:paraId="7A29216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牛喆</w:t>
            </w:r>
          </w:p>
        </w:tc>
        <w:tc>
          <w:tcPr>
            <w:tcW w:w="3089" w:type="dxa"/>
            <w:shd w:val="clear" w:color="auto" w:fill="auto"/>
            <w:vAlign w:val="center"/>
          </w:tcPr>
          <w:p w14:paraId="52CD0D6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北京邮电大学</w:t>
            </w:r>
          </w:p>
        </w:tc>
      </w:tr>
      <w:tr w14:paraId="6286A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39" w:type="dxa"/>
            <w:vAlign w:val="center"/>
          </w:tcPr>
          <w:p w14:paraId="1175509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38A2891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大气湍流中光束偏振度</w:t>
            </w:r>
          </w:p>
          <w:p w14:paraId="76E2A8E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测量实验研究</w:t>
            </w:r>
          </w:p>
        </w:tc>
        <w:tc>
          <w:tcPr>
            <w:tcW w:w="1228" w:type="dxa"/>
            <w:shd w:val="clear" w:color="auto" w:fill="auto"/>
            <w:vAlign w:val="center"/>
          </w:tcPr>
          <w:p w14:paraId="143C518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舒衍</w:t>
            </w:r>
          </w:p>
        </w:tc>
        <w:tc>
          <w:tcPr>
            <w:tcW w:w="3089" w:type="dxa"/>
            <w:shd w:val="clear" w:color="auto" w:fill="auto"/>
            <w:vAlign w:val="center"/>
          </w:tcPr>
          <w:p w14:paraId="6236D60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西安理工大学</w:t>
            </w:r>
          </w:p>
        </w:tc>
      </w:tr>
      <w:tr w14:paraId="1EFAD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38A50AD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7234" w:type="dxa"/>
            <w:gridSpan w:val="3"/>
            <w:tcBorders>
              <w:top w:val="single" w:color="auto" w:sz="4" w:space="0"/>
              <w:left w:val="nil"/>
              <w:bottom w:val="single" w:color="auto" w:sz="4" w:space="0"/>
              <w:right w:val="single" w:color="auto" w:sz="4" w:space="0"/>
            </w:tcBorders>
            <w:shd w:val="clear" w:color="auto" w:fill="auto"/>
            <w:vAlign w:val="center"/>
          </w:tcPr>
          <w:p w14:paraId="10ABC7B8">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茶歇</w:t>
            </w:r>
          </w:p>
        </w:tc>
      </w:tr>
      <w:tr w14:paraId="29B9C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22E9C78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6A585987">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FTN-MIMO无线光通信中的深度学习端到端系统设计</w:t>
            </w:r>
          </w:p>
        </w:tc>
        <w:tc>
          <w:tcPr>
            <w:tcW w:w="1228" w:type="dxa"/>
            <w:tcBorders>
              <w:top w:val="single" w:color="auto" w:sz="4" w:space="0"/>
              <w:left w:val="nil"/>
              <w:bottom w:val="single" w:color="auto" w:sz="4" w:space="0"/>
              <w:right w:val="single" w:color="auto" w:sz="4" w:space="0"/>
            </w:tcBorders>
            <w:shd w:val="clear" w:color="auto" w:fill="auto"/>
            <w:vAlign w:val="center"/>
          </w:tcPr>
          <w:p w14:paraId="1618CEB3">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宁城</w:t>
            </w:r>
          </w:p>
        </w:tc>
        <w:tc>
          <w:tcPr>
            <w:tcW w:w="3089" w:type="dxa"/>
            <w:tcBorders>
              <w:top w:val="single" w:color="auto" w:sz="4" w:space="0"/>
              <w:left w:val="nil"/>
              <w:bottom w:val="single" w:color="auto" w:sz="4" w:space="0"/>
              <w:right w:val="single" w:color="auto" w:sz="4" w:space="0"/>
            </w:tcBorders>
            <w:shd w:val="clear" w:color="auto" w:fill="auto"/>
            <w:vAlign w:val="center"/>
          </w:tcPr>
          <w:p w14:paraId="667B213F">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兰州理工大学</w:t>
            </w:r>
          </w:p>
        </w:tc>
      </w:tr>
      <w:tr w14:paraId="05768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60B045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1961C554">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基于BO-CNN-GRU-Attention神经网络对星地链路下行路径闪烁指数预测研究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34F71CE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丁冠中</w:t>
            </w:r>
          </w:p>
        </w:tc>
        <w:tc>
          <w:tcPr>
            <w:tcW w:w="3089" w:type="dxa"/>
            <w:tcBorders>
              <w:top w:val="single" w:color="auto" w:sz="4" w:space="0"/>
              <w:left w:val="nil"/>
              <w:bottom w:val="single" w:color="auto" w:sz="4" w:space="0"/>
              <w:right w:val="single" w:color="auto" w:sz="4" w:space="0"/>
            </w:tcBorders>
            <w:shd w:val="clear" w:color="auto" w:fill="auto"/>
            <w:vAlign w:val="center"/>
          </w:tcPr>
          <w:p w14:paraId="16B9D908">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西安工程大学</w:t>
            </w:r>
          </w:p>
        </w:tc>
      </w:tr>
      <w:tr w14:paraId="78116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4D64C18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341EDE3A">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紫外光通信及组网技术</w:t>
            </w:r>
          </w:p>
        </w:tc>
        <w:tc>
          <w:tcPr>
            <w:tcW w:w="1228" w:type="dxa"/>
            <w:tcBorders>
              <w:top w:val="single" w:color="auto" w:sz="4" w:space="0"/>
              <w:left w:val="nil"/>
              <w:bottom w:val="single" w:color="auto" w:sz="4" w:space="0"/>
              <w:right w:val="single" w:color="auto" w:sz="4" w:space="0"/>
            </w:tcBorders>
            <w:shd w:val="clear" w:color="auto" w:fill="auto"/>
            <w:vAlign w:val="center"/>
          </w:tcPr>
          <w:p w14:paraId="23D2D97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罗广军</w:t>
            </w:r>
          </w:p>
        </w:tc>
        <w:tc>
          <w:tcPr>
            <w:tcW w:w="3089" w:type="dxa"/>
            <w:tcBorders>
              <w:top w:val="single" w:color="auto" w:sz="4" w:space="0"/>
              <w:left w:val="nil"/>
              <w:bottom w:val="single" w:color="auto" w:sz="4" w:space="0"/>
              <w:right w:val="single" w:color="auto" w:sz="4" w:space="0"/>
            </w:tcBorders>
            <w:shd w:val="clear" w:color="auto" w:fill="auto"/>
            <w:vAlign w:val="center"/>
          </w:tcPr>
          <w:p w14:paraId="78B721EF">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中国电子科技集团公司第三十四研究所</w:t>
            </w:r>
          </w:p>
        </w:tc>
      </w:tr>
      <w:tr w14:paraId="1F6C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906617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17:20-17:40</w:t>
            </w:r>
          </w:p>
        </w:tc>
        <w:tc>
          <w:tcPr>
            <w:tcW w:w="2917" w:type="dxa"/>
            <w:tcBorders>
              <w:top w:val="single" w:color="auto" w:sz="4" w:space="0"/>
              <w:left w:val="nil"/>
              <w:bottom w:val="single" w:color="auto" w:sz="4" w:space="0"/>
              <w:right w:val="single" w:color="auto" w:sz="4" w:space="0"/>
            </w:tcBorders>
            <w:shd w:val="clear" w:color="auto" w:fill="auto"/>
            <w:vAlign w:val="center"/>
          </w:tcPr>
          <w:p w14:paraId="659CB1DB">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lang w:val="en-US" w:eastAsia="zh-CN"/>
              </w:rPr>
              <w:t>光传感和通信一体化的海洋微藻密度测试与矫正技术</w:t>
            </w:r>
          </w:p>
        </w:tc>
        <w:tc>
          <w:tcPr>
            <w:tcW w:w="1228" w:type="dxa"/>
            <w:tcBorders>
              <w:top w:val="single" w:color="auto" w:sz="4" w:space="0"/>
              <w:left w:val="nil"/>
              <w:bottom w:val="single" w:color="auto" w:sz="4" w:space="0"/>
              <w:right w:val="single" w:color="auto" w:sz="4" w:space="0"/>
            </w:tcBorders>
            <w:shd w:val="clear" w:color="auto" w:fill="auto"/>
            <w:vAlign w:val="center"/>
          </w:tcPr>
          <w:p w14:paraId="511A21D2">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rPr>
            </w:pPr>
            <w:r>
              <w:rPr>
                <w:rFonts w:hint="default" w:ascii="Times New Roman" w:hAnsi="Times New Roman" w:eastAsia="仿宋_GB2312" w:cs="Times New Roman"/>
                <w:b/>
                <w:bCs/>
                <w:color w:val="000000"/>
                <w:kern w:val="2"/>
                <w:sz w:val="24"/>
                <w:szCs w:val="24"/>
                <w:lang w:val="en-US" w:eastAsia="zh-CN"/>
              </w:rPr>
              <w:t>肖华</w:t>
            </w:r>
          </w:p>
        </w:tc>
        <w:tc>
          <w:tcPr>
            <w:tcW w:w="3089" w:type="dxa"/>
            <w:tcBorders>
              <w:top w:val="single" w:color="auto" w:sz="4" w:space="0"/>
              <w:left w:val="nil"/>
              <w:bottom w:val="single" w:color="auto" w:sz="4" w:space="0"/>
              <w:right w:val="single" w:color="auto" w:sz="4" w:space="0"/>
            </w:tcBorders>
            <w:shd w:val="clear" w:color="auto" w:fill="auto"/>
            <w:vAlign w:val="center"/>
          </w:tcPr>
          <w:p w14:paraId="61C51D36">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rPr>
            </w:pPr>
            <w:r>
              <w:rPr>
                <w:rFonts w:hint="default" w:ascii="Times New Roman" w:hAnsi="Times New Roman" w:eastAsia="仿宋_GB2312" w:cs="Times New Roman"/>
                <w:b/>
                <w:bCs/>
                <w:color w:val="000000"/>
                <w:kern w:val="2"/>
                <w:sz w:val="24"/>
                <w:szCs w:val="24"/>
                <w:lang w:val="en-US" w:eastAsia="zh-CN"/>
              </w:rPr>
              <w:t>广东海洋大学</w:t>
            </w:r>
          </w:p>
        </w:tc>
      </w:tr>
      <w:tr w14:paraId="440AA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877129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17:40-18:00</w:t>
            </w:r>
          </w:p>
        </w:tc>
        <w:tc>
          <w:tcPr>
            <w:tcW w:w="2917" w:type="dxa"/>
            <w:tcBorders>
              <w:top w:val="single" w:color="auto" w:sz="4" w:space="0"/>
              <w:left w:val="nil"/>
              <w:bottom w:val="single" w:color="auto" w:sz="4" w:space="0"/>
              <w:right w:val="single" w:color="auto" w:sz="4" w:space="0"/>
            </w:tcBorders>
            <w:shd w:val="clear" w:color="auto" w:fill="auto"/>
            <w:vAlign w:val="center"/>
          </w:tcPr>
          <w:p w14:paraId="0D886C23">
            <w:pPr>
              <w:widowControl w:val="0"/>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单站可见光通信定位一体化关键技术与系统研究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03B2244E">
            <w:pPr>
              <w:widowControl w:val="0"/>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马帅</w:t>
            </w:r>
          </w:p>
        </w:tc>
        <w:tc>
          <w:tcPr>
            <w:tcW w:w="3089" w:type="dxa"/>
            <w:tcBorders>
              <w:top w:val="single" w:color="auto" w:sz="4" w:space="0"/>
              <w:left w:val="nil"/>
              <w:bottom w:val="single" w:color="auto" w:sz="4" w:space="0"/>
              <w:right w:val="single" w:color="auto" w:sz="4" w:space="0"/>
            </w:tcBorders>
            <w:shd w:val="clear" w:color="auto" w:fill="auto"/>
            <w:vAlign w:val="center"/>
          </w:tcPr>
          <w:p w14:paraId="58F1662A">
            <w:pPr>
              <w:widowControl w:val="0"/>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鹏城实验室</w:t>
            </w:r>
          </w:p>
        </w:tc>
      </w:tr>
      <w:bookmarkEnd w:id="4"/>
    </w:tbl>
    <w:p w14:paraId="73A6D8A3">
      <w:pPr>
        <w:widowControl/>
        <w:spacing w:line="240" w:lineRule="auto"/>
        <w:ind w:firstLine="0" w:firstLineChars="0"/>
        <w:jc w:val="left"/>
        <w:rPr>
          <w:rFonts w:hint="default" w:ascii="Times New Roman" w:hAnsi="Times New Roman" w:eastAsia="华文宋体" w:cs="Times New Roman"/>
          <w:b/>
          <w:color w:val="000000" w:themeColor="text1"/>
          <w:kern w:val="2"/>
          <w:sz w:val="44"/>
          <w:szCs w:val="44"/>
          <w14:textFill>
            <w14:solidFill>
              <w14:schemeClr w14:val="tx1"/>
            </w14:solidFill>
          </w14:textFill>
        </w:rPr>
      </w:pPr>
      <w:bookmarkStart w:id="5" w:name="_Hlk72055892"/>
      <w:bookmarkStart w:id="6" w:name="_Hlk71820106"/>
      <w:r>
        <w:rPr>
          <w:rFonts w:hint="default" w:ascii="Times New Roman" w:hAnsi="Times New Roman" w:eastAsia="华文宋体" w:cs="Times New Roman"/>
          <w:b/>
          <w:color w:val="000000" w:themeColor="text1"/>
          <w:kern w:val="2"/>
          <w:sz w:val="44"/>
          <w:szCs w:val="44"/>
          <w14:textFill>
            <w14:solidFill>
              <w14:schemeClr w14:val="tx1"/>
            </w14:solidFill>
          </w14:textFill>
        </w:rPr>
        <w:br w:type="page"/>
      </w:r>
    </w:p>
    <w:p w14:paraId="54446BB4">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会议报告（分会场2</w:t>
      </w:r>
      <w:r>
        <w:rPr>
          <w:rFonts w:hint="default" w:ascii="Times New Roman" w:hAnsi="Times New Roman" w:eastAsia="华文宋体" w:cs="Times New Roman"/>
          <w:b/>
          <w:color w:val="000000" w:themeColor="text1"/>
          <w:kern w:val="2"/>
          <w:sz w:val="44"/>
          <w:szCs w:val="44"/>
          <w:lang w:eastAsia="zh"/>
          <w14:textFill>
            <w14:solidFill>
              <w14:schemeClr w14:val="tx1"/>
            </w14:solidFill>
          </w14:textFill>
        </w:rPr>
        <w:t>，16教</w:t>
      </w:r>
      <w:r>
        <w:rPr>
          <w:rFonts w:hint="default" w:ascii="Times New Roman" w:hAnsi="Times New Roman" w:eastAsia="华文宋体" w:cs="Times New Roman"/>
          <w:b/>
          <w:color w:val="000000" w:themeColor="text1"/>
          <w:kern w:val="2"/>
          <w:sz w:val="44"/>
          <w:szCs w:val="44"/>
          <w:lang w:val="en-US" w:eastAsia="zh-CN"/>
          <w14:textFill>
            <w14:solidFill>
              <w14:schemeClr w14:val="tx1"/>
            </w14:solidFill>
          </w14:textFill>
        </w:rPr>
        <w:t>302</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bookmarkEnd w:id="5"/>
    <w:bookmarkEnd w:id="6"/>
    <w:tbl>
      <w:tblPr>
        <w:tblStyle w:val="17"/>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2917"/>
        <w:gridCol w:w="1218"/>
        <w:gridCol w:w="3099"/>
      </w:tblGrid>
      <w:tr w14:paraId="45E59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ED7D31" w:themeFill="accent2"/>
            <w:vAlign w:val="center"/>
          </w:tcPr>
          <w:p w14:paraId="5D519E56">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bookmarkStart w:id="7" w:name="_Hlk72056103"/>
            <w:r>
              <w:rPr>
                <w:rFonts w:hint="default" w:ascii="Times New Roman" w:hAnsi="Times New Roman" w:eastAsia="仿宋_GB2312" w:cs="Times New Roman"/>
                <w:b/>
                <w:color w:val="000000" w:themeColor="text1"/>
                <w:kern w:val="2"/>
                <w:sz w:val="24"/>
                <w:szCs w:val="24"/>
                <w14:textFill>
                  <w14:solidFill>
                    <w14:schemeClr w14:val="tx1"/>
                  </w14:solidFill>
                </w14:textFill>
              </w:rPr>
              <w:t>时间</w:t>
            </w:r>
            <w:r>
              <w:rPr>
                <w:rFonts w:hint="default" w:ascii="Times New Roman" w:hAnsi="Times New Roman" w:eastAsia="仿宋_GB2312" w:cs="Times New Roman"/>
                <w:b/>
                <w:color w:val="000000"/>
                <w:kern w:val="2"/>
                <w:sz w:val="24"/>
                <w:szCs w:val="24"/>
              </w:rPr>
              <w:t>（7月12日）</w:t>
            </w:r>
          </w:p>
        </w:tc>
        <w:tc>
          <w:tcPr>
            <w:tcW w:w="2917" w:type="dxa"/>
            <w:shd w:val="clear" w:color="auto" w:fill="ED7D31" w:themeFill="accent2"/>
            <w:vAlign w:val="center"/>
          </w:tcPr>
          <w:p w14:paraId="3392CB80">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报告名称</w:t>
            </w:r>
          </w:p>
        </w:tc>
        <w:tc>
          <w:tcPr>
            <w:tcW w:w="4317" w:type="dxa"/>
            <w:gridSpan w:val="2"/>
            <w:shd w:val="clear" w:color="auto" w:fill="ED7D31" w:themeFill="accent2"/>
            <w:vAlign w:val="center"/>
          </w:tcPr>
          <w:p w14:paraId="72C5C1E6">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报告人及单位</w:t>
            </w:r>
          </w:p>
        </w:tc>
      </w:tr>
      <w:tr w14:paraId="77C1F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3" w:type="dxa"/>
            <w:gridSpan w:val="4"/>
            <w:shd w:val="clear" w:color="auto" w:fill="auto"/>
            <w:vAlign w:val="center"/>
          </w:tcPr>
          <w:p w14:paraId="35DB053B">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rPr>
            </w:pPr>
            <w:r>
              <w:rPr>
                <w:rFonts w:hint="default" w:ascii="Times New Roman" w:hAnsi="Times New Roman" w:eastAsia="仿宋_GB2312" w:cs="Times New Roman"/>
                <w:b/>
                <w:color w:val="000000"/>
                <w:kern w:val="2"/>
                <w:sz w:val="24"/>
                <w:szCs w:val="24"/>
                <w:lang w:val="en-US" w:eastAsia="zh-CN"/>
              </w:rPr>
              <w:t>主持人：</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周田华</w:t>
            </w:r>
            <w:r>
              <w:rPr>
                <w:rFonts w:hint="default" w:ascii="Times New Roman" w:hAnsi="Times New Roman" w:eastAsia="仿宋_GB2312" w:cs="Times New Roman"/>
                <w:b/>
                <w:color w:val="000000"/>
                <w:kern w:val="2"/>
                <w:sz w:val="24"/>
                <w:szCs w:val="24"/>
                <w:lang w:val="en-US" w:eastAsia="zh-CN"/>
              </w:rPr>
              <w:t>（上半场）/</w:t>
            </w:r>
            <w:r>
              <w:rPr>
                <w:rFonts w:hint="eastAsia" w:ascii="Times New Roman" w:hAnsi="Times New Roman" w:eastAsia="仿宋_GB2312" w:cs="Times New Roman"/>
                <w:b/>
                <w:color w:val="000000"/>
                <w:kern w:val="2"/>
                <w:sz w:val="24"/>
                <w:szCs w:val="24"/>
                <w:lang w:val="en-US" w:eastAsia="zh-CN"/>
              </w:rPr>
              <w:t>曹明华</w:t>
            </w:r>
            <w:r>
              <w:rPr>
                <w:rFonts w:hint="default" w:ascii="Times New Roman" w:hAnsi="Times New Roman" w:eastAsia="仿宋_GB2312" w:cs="Times New Roman"/>
                <w:b/>
                <w:color w:val="000000"/>
                <w:kern w:val="2"/>
                <w:sz w:val="24"/>
                <w:szCs w:val="24"/>
                <w:lang w:val="en-US" w:eastAsia="zh-CN"/>
              </w:rPr>
              <w:t>（下半场）</w:t>
            </w:r>
          </w:p>
        </w:tc>
      </w:tr>
      <w:tr w14:paraId="4505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D1835AC">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r>
              <w:rPr>
                <w:rFonts w:hint="default" w:ascii="Times New Roman" w:hAnsi="Times New Roman" w:eastAsia="仿宋_GB2312" w:cs="Times New Roman"/>
                <w:b/>
                <w:color w:val="000000"/>
                <w:kern w:val="2"/>
                <w:sz w:val="24"/>
                <w:szCs w:val="24"/>
              </w:rPr>
              <w:t>-14:</w:t>
            </w:r>
            <w:r>
              <w:rPr>
                <w:rFonts w:hint="default" w:ascii="Times New Roman" w:hAnsi="Times New Roman" w:eastAsia="仿宋_GB2312" w:cs="Times New Roman"/>
                <w:b/>
                <w:color w:val="000000"/>
                <w:kern w:val="2"/>
                <w:sz w:val="24"/>
                <w:szCs w:val="24"/>
                <w:lang w:val="en-US" w:eastAsia="zh-CN"/>
              </w:rPr>
              <w:t>2</w:t>
            </w:r>
            <w:r>
              <w:rPr>
                <w:rFonts w:hint="default" w:ascii="Times New Roman" w:hAnsi="Times New Roman" w:eastAsia="仿宋_GB2312" w:cs="Times New Roman"/>
                <w:b/>
                <w:color w:val="000000"/>
                <w:kern w:val="2"/>
                <w:sz w:val="24"/>
                <w:szCs w:val="24"/>
              </w:rPr>
              <w:t>0</w:t>
            </w:r>
          </w:p>
        </w:tc>
        <w:tc>
          <w:tcPr>
            <w:tcW w:w="2917" w:type="dxa"/>
            <w:vAlign w:val="center"/>
          </w:tcPr>
          <w:p w14:paraId="50C90B0E">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面向浑浊动态水下环境的水下无线光通信链路建立关键技术研究进展及展望</w:t>
            </w:r>
          </w:p>
        </w:tc>
        <w:tc>
          <w:tcPr>
            <w:tcW w:w="1218" w:type="dxa"/>
            <w:vAlign w:val="center"/>
          </w:tcPr>
          <w:p w14:paraId="6C252FA7">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孔美巍</w:t>
            </w:r>
          </w:p>
        </w:tc>
        <w:tc>
          <w:tcPr>
            <w:tcW w:w="3099" w:type="dxa"/>
            <w:vAlign w:val="center"/>
          </w:tcPr>
          <w:p w14:paraId="48C54048">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同济大学</w:t>
            </w:r>
          </w:p>
        </w:tc>
      </w:tr>
      <w:tr w14:paraId="0EA4B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14AD053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2C454AF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贝塞尔光束水下传输特性及通信研究</w:t>
            </w:r>
          </w:p>
        </w:tc>
        <w:tc>
          <w:tcPr>
            <w:tcW w:w="1218" w:type="dxa"/>
            <w:tcBorders>
              <w:top w:val="single" w:color="auto" w:sz="4" w:space="0"/>
              <w:left w:val="nil"/>
              <w:bottom w:val="single" w:color="auto" w:sz="4" w:space="0"/>
              <w:right w:val="single" w:color="auto" w:sz="4" w:space="0"/>
            </w:tcBorders>
            <w:shd w:val="clear" w:color="auto" w:fill="auto"/>
            <w:vAlign w:val="center"/>
          </w:tcPr>
          <w:p w14:paraId="7F4B0BC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贺锋涛</w:t>
            </w:r>
          </w:p>
        </w:tc>
        <w:tc>
          <w:tcPr>
            <w:tcW w:w="3099" w:type="dxa"/>
            <w:tcBorders>
              <w:top w:val="single" w:color="auto" w:sz="4" w:space="0"/>
              <w:left w:val="nil"/>
              <w:bottom w:val="single" w:color="auto" w:sz="4" w:space="0"/>
              <w:right w:val="single" w:color="auto" w:sz="4" w:space="0"/>
            </w:tcBorders>
            <w:shd w:val="clear" w:color="auto" w:fill="auto"/>
            <w:vAlign w:val="center"/>
          </w:tcPr>
          <w:p w14:paraId="423C145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西安邮电大学</w:t>
            </w:r>
          </w:p>
        </w:tc>
      </w:tr>
      <w:tr w14:paraId="19E6A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3564A97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2B8E568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水下无线光综合垂直链路的Monte-Carlo仿真方法研究</w:t>
            </w:r>
          </w:p>
        </w:tc>
        <w:tc>
          <w:tcPr>
            <w:tcW w:w="1218" w:type="dxa"/>
            <w:shd w:val="clear" w:color="auto" w:fill="auto"/>
            <w:vAlign w:val="center"/>
          </w:tcPr>
          <w:p w14:paraId="2CABA7B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王欢</w:t>
            </w:r>
          </w:p>
        </w:tc>
        <w:tc>
          <w:tcPr>
            <w:tcW w:w="3099" w:type="dxa"/>
            <w:shd w:val="clear" w:color="auto" w:fill="auto"/>
            <w:vAlign w:val="center"/>
          </w:tcPr>
          <w:p w14:paraId="29BC8DE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西安理工大学</w:t>
            </w:r>
          </w:p>
        </w:tc>
      </w:tr>
      <w:tr w14:paraId="039D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39" w:type="dxa"/>
            <w:shd w:val="clear" w:color="auto" w:fill="auto"/>
            <w:vAlign w:val="center"/>
          </w:tcPr>
          <w:p w14:paraId="4DF24987">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59CE2106">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水声通信中高谱效</w:t>
            </w:r>
          </w:p>
          <w:p w14:paraId="2BA3274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调制技术</w:t>
            </w:r>
          </w:p>
        </w:tc>
        <w:tc>
          <w:tcPr>
            <w:tcW w:w="1218" w:type="dxa"/>
            <w:shd w:val="clear" w:color="auto" w:fill="auto"/>
            <w:vAlign w:val="center"/>
          </w:tcPr>
          <w:p w14:paraId="00209B3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王俊峰</w:t>
            </w:r>
          </w:p>
        </w:tc>
        <w:tc>
          <w:tcPr>
            <w:tcW w:w="3099" w:type="dxa"/>
            <w:shd w:val="clear" w:color="auto" w:fill="auto"/>
            <w:vAlign w:val="center"/>
          </w:tcPr>
          <w:p w14:paraId="04E99B7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天津理工大学</w:t>
            </w:r>
          </w:p>
        </w:tc>
      </w:tr>
      <w:tr w14:paraId="170D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6D89BF8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588D21D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高斯混合噪声的信道容量分析</w:t>
            </w:r>
          </w:p>
        </w:tc>
        <w:tc>
          <w:tcPr>
            <w:tcW w:w="1218" w:type="dxa"/>
            <w:tcBorders>
              <w:top w:val="single" w:color="auto" w:sz="4" w:space="0"/>
              <w:left w:val="nil"/>
              <w:bottom w:val="single" w:color="auto" w:sz="4" w:space="0"/>
              <w:right w:val="single" w:color="auto" w:sz="4" w:space="0"/>
            </w:tcBorders>
            <w:shd w:val="clear" w:color="auto" w:fill="auto"/>
            <w:vAlign w:val="center"/>
          </w:tcPr>
          <w:p w14:paraId="20946F3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秦欢欢</w:t>
            </w:r>
          </w:p>
        </w:tc>
        <w:tc>
          <w:tcPr>
            <w:tcW w:w="3099" w:type="dxa"/>
            <w:tcBorders>
              <w:top w:val="single" w:color="auto" w:sz="4" w:space="0"/>
              <w:left w:val="nil"/>
              <w:bottom w:val="single" w:color="auto" w:sz="4" w:space="0"/>
              <w:right w:val="single" w:color="auto" w:sz="4" w:space="0"/>
            </w:tcBorders>
            <w:shd w:val="clear" w:color="auto" w:fill="auto"/>
            <w:vAlign w:val="center"/>
          </w:tcPr>
          <w:p w14:paraId="7B57DB2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西安理工大学</w:t>
            </w:r>
          </w:p>
        </w:tc>
      </w:tr>
      <w:tr w14:paraId="61E79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18DAF1B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39EEDA8B">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微波光子实验系统解决</w:t>
            </w:r>
          </w:p>
          <w:p w14:paraId="7A3C7B19">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方案</w:t>
            </w:r>
          </w:p>
        </w:tc>
        <w:tc>
          <w:tcPr>
            <w:tcW w:w="1218" w:type="dxa"/>
            <w:tcBorders>
              <w:top w:val="single" w:color="auto" w:sz="4" w:space="0"/>
              <w:left w:val="nil"/>
              <w:bottom w:val="single" w:color="auto" w:sz="4" w:space="0"/>
              <w:right w:val="single" w:color="auto" w:sz="4" w:space="0"/>
            </w:tcBorders>
            <w:shd w:val="clear" w:color="auto" w:fill="auto"/>
            <w:vAlign w:val="center"/>
          </w:tcPr>
          <w:p w14:paraId="0E790F8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杨作运</w:t>
            </w:r>
          </w:p>
        </w:tc>
        <w:tc>
          <w:tcPr>
            <w:tcW w:w="3099" w:type="dxa"/>
            <w:tcBorders>
              <w:top w:val="single" w:color="auto" w:sz="4" w:space="0"/>
              <w:left w:val="nil"/>
              <w:bottom w:val="single" w:color="auto" w:sz="4" w:space="0"/>
              <w:right w:val="single" w:color="auto" w:sz="4" w:space="0"/>
            </w:tcBorders>
            <w:shd w:val="clear" w:color="auto" w:fill="auto"/>
            <w:vAlign w:val="center"/>
          </w:tcPr>
          <w:p w14:paraId="11DF9391">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北京康冠世纪光电科技</w:t>
            </w:r>
          </w:p>
          <w:p w14:paraId="6B8A5F1D">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有限公司</w:t>
            </w:r>
          </w:p>
        </w:tc>
      </w:tr>
      <w:tr w14:paraId="7F6C2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239" w:type="dxa"/>
            <w:vAlign w:val="center"/>
          </w:tcPr>
          <w:p w14:paraId="5779D3C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7234" w:type="dxa"/>
            <w:gridSpan w:val="3"/>
            <w:tcBorders>
              <w:top w:val="single" w:color="auto" w:sz="4" w:space="0"/>
              <w:left w:val="nil"/>
              <w:bottom w:val="single" w:color="auto" w:sz="4" w:space="0"/>
              <w:right w:val="single" w:color="auto" w:sz="4" w:space="0"/>
            </w:tcBorders>
            <w:shd w:val="clear" w:color="auto" w:fill="auto"/>
            <w:vAlign w:val="center"/>
          </w:tcPr>
          <w:p w14:paraId="3F7B5E6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茶歇</w:t>
            </w:r>
          </w:p>
        </w:tc>
      </w:tr>
      <w:tr w14:paraId="5776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4735A44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6169294C">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水下无线光MIMO中继</w:t>
            </w:r>
          </w:p>
          <w:p w14:paraId="16F3F4E7">
            <w:pPr>
              <w:widowControl w:val="0"/>
              <w:spacing w:line="240" w:lineRule="auto"/>
              <w:ind w:firstLine="0" w:firstLineChars="0"/>
              <w:jc w:val="center"/>
              <w:rPr>
                <w:rFonts w:hint="default" w:ascii="Times New Roman" w:hAnsi="Times New Roman" w:eastAsia="仿宋_GB2312" w:cs="Times New Roman"/>
                <w:b/>
                <w:bCs/>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kern w:val="2"/>
                <w:sz w:val="24"/>
                <w:szCs w:val="24"/>
              </w:rPr>
              <w:t>通信技术研究</w:t>
            </w:r>
          </w:p>
        </w:tc>
        <w:tc>
          <w:tcPr>
            <w:tcW w:w="1218" w:type="dxa"/>
            <w:tcBorders>
              <w:top w:val="single" w:color="auto" w:sz="4" w:space="0"/>
              <w:left w:val="nil"/>
              <w:bottom w:val="single" w:color="auto" w:sz="4" w:space="0"/>
              <w:right w:val="single" w:color="auto" w:sz="4" w:space="0"/>
            </w:tcBorders>
            <w:shd w:val="clear" w:color="auto" w:fill="auto"/>
            <w:vAlign w:val="center"/>
          </w:tcPr>
          <w:p w14:paraId="3210720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李燕龙</w:t>
            </w:r>
          </w:p>
        </w:tc>
        <w:tc>
          <w:tcPr>
            <w:tcW w:w="3099" w:type="dxa"/>
            <w:tcBorders>
              <w:top w:val="single" w:color="auto" w:sz="4" w:space="0"/>
              <w:left w:val="nil"/>
              <w:bottom w:val="single" w:color="auto" w:sz="4" w:space="0"/>
              <w:right w:val="single" w:color="auto" w:sz="4" w:space="0"/>
            </w:tcBorders>
            <w:shd w:val="clear" w:color="auto" w:fill="auto"/>
            <w:vAlign w:val="center"/>
          </w:tcPr>
          <w:p w14:paraId="6ED0F6A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kern w:val="2"/>
                <w:sz w:val="24"/>
                <w:szCs w:val="24"/>
              </w:rPr>
              <w:t>桂林电子科技大学</w:t>
            </w:r>
          </w:p>
        </w:tc>
      </w:tr>
      <w:tr w14:paraId="1709A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7A87C70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10C98C0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bCs/>
                <w:kern w:val="2"/>
                <w:sz w:val="21"/>
                <w:szCs w:val="21"/>
              </w:rPr>
              <w:t>Ultraviolet UAV communications based on a novel omnidirectional optical antenna</w:t>
            </w:r>
          </w:p>
        </w:tc>
        <w:tc>
          <w:tcPr>
            <w:tcW w:w="1218" w:type="dxa"/>
            <w:tcBorders>
              <w:top w:val="single" w:color="auto" w:sz="4" w:space="0"/>
              <w:left w:val="nil"/>
              <w:bottom w:val="single" w:color="auto" w:sz="4" w:space="0"/>
              <w:right w:val="single" w:color="auto" w:sz="4" w:space="0"/>
            </w:tcBorders>
            <w:shd w:val="clear" w:color="auto" w:fill="auto"/>
            <w:vAlign w:val="center"/>
          </w:tcPr>
          <w:p w14:paraId="7F3F9F5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李田焰</w:t>
            </w:r>
          </w:p>
        </w:tc>
        <w:tc>
          <w:tcPr>
            <w:tcW w:w="3099" w:type="dxa"/>
            <w:tcBorders>
              <w:top w:val="single" w:color="auto" w:sz="4" w:space="0"/>
              <w:left w:val="nil"/>
              <w:bottom w:val="single" w:color="auto" w:sz="4" w:space="0"/>
              <w:right w:val="single" w:color="auto" w:sz="4" w:space="0"/>
            </w:tcBorders>
            <w:shd w:val="clear" w:color="auto" w:fill="auto"/>
            <w:vAlign w:val="center"/>
          </w:tcPr>
          <w:p w14:paraId="07A16BB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浙江大学</w:t>
            </w:r>
          </w:p>
        </w:tc>
      </w:tr>
      <w:tr w14:paraId="20573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3EAAC1F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371B7D0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水下光通信</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技术</w:t>
            </w:r>
            <w:r>
              <w:rPr>
                <w:rFonts w:hint="default" w:ascii="Times New Roman" w:hAnsi="Times New Roman" w:eastAsia="仿宋_GB2312" w:cs="Times New Roman"/>
                <w:b/>
                <w:color w:val="000000" w:themeColor="text1"/>
                <w:kern w:val="2"/>
                <w:sz w:val="24"/>
                <w:szCs w:val="24"/>
                <w14:textFill>
                  <w14:solidFill>
                    <w14:schemeClr w14:val="tx1"/>
                  </w14:solidFill>
                </w14:textFill>
              </w:rPr>
              <w:t>研究</w:t>
            </w:r>
          </w:p>
        </w:tc>
        <w:tc>
          <w:tcPr>
            <w:tcW w:w="1218" w:type="dxa"/>
            <w:tcBorders>
              <w:top w:val="single" w:color="auto" w:sz="4" w:space="0"/>
              <w:left w:val="nil"/>
              <w:bottom w:val="single" w:color="auto" w:sz="4" w:space="0"/>
              <w:right w:val="single" w:color="auto" w:sz="4" w:space="0"/>
            </w:tcBorders>
            <w:shd w:val="clear" w:color="auto" w:fill="auto"/>
            <w:vAlign w:val="center"/>
          </w:tcPr>
          <w:p w14:paraId="5201095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毛超杰</w:t>
            </w:r>
          </w:p>
        </w:tc>
        <w:tc>
          <w:tcPr>
            <w:tcW w:w="3099" w:type="dxa"/>
            <w:tcBorders>
              <w:top w:val="single" w:color="auto" w:sz="4" w:space="0"/>
              <w:left w:val="nil"/>
              <w:bottom w:val="single" w:color="auto" w:sz="4" w:space="0"/>
              <w:right w:val="single" w:color="auto" w:sz="4" w:space="0"/>
            </w:tcBorders>
            <w:shd w:val="clear" w:color="auto" w:fill="auto"/>
            <w:vAlign w:val="center"/>
          </w:tcPr>
          <w:p w14:paraId="677D3F2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讯技光电科技（上海）</w:t>
            </w:r>
          </w:p>
          <w:p w14:paraId="5E8D282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有限公司</w:t>
            </w:r>
          </w:p>
        </w:tc>
      </w:tr>
      <w:tr w14:paraId="5078F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667B205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17:20-17:40</w:t>
            </w:r>
          </w:p>
        </w:tc>
        <w:tc>
          <w:tcPr>
            <w:tcW w:w="2917" w:type="dxa"/>
            <w:tcBorders>
              <w:top w:val="single" w:color="auto" w:sz="4" w:space="0"/>
              <w:left w:val="nil"/>
              <w:bottom w:val="single" w:color="auto" w:sz="4" w:space="0"/>
              <w:right w:val="single" w:color="auto" w:sz="4" w:space="0"/>
            </w:tcBorders>
            <w:shd w:val="clear" w:color="auto" w:fill="auto"/>
            <w:vAlign w:val="center"/>
          </w:tcPr>
          <w:p w14:paraId="0F6070D4">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kHz闭环自适应光学技术研究</w:t>
            </w:r>
          </w:p>
        </w:tc>
        <w:tc>
          <w:tcPr>
            <w:tcW w:w="1218" w:type="dxa"/>
            <w:tcBorders>
              <w:top w:val="single" w:color="auto" w:sz="4" w:space="0"/>
              <w:left w:val="nil"/>
              <w:bottom w:val="single" w:color="auto" w:sz="4" w:space="0"/>
              <w:right w:val="single" w:color="auto" w:sz="4" w:space="0"/>
            </w:tcBorders>
            <w:shd w:val="clear" w:color="auto" w:fill="auto"/>
            <w:vAlign w:val="center"/>
          </w:tcPr>
          <w:p w14:paraId="750EC5E1">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宋宏</w:t>
            </w:r>
          </w:p>
        </w:tc>
        <w:tc>
          <w:tcPr>
            <w:tcW w:w="3099" w:type="dxa"/>
            <w:tcBorders>
              <w:top w:val="single" w:color="auto" w:sz="4" w:space="0"/>
              <w:left w:val="nil"/>
              <w:bottom w:val="single" w:color="auto" w:sz="4" w:space="0"/>
              <w:right w:val="single" w:color="auto" w:sz="4" w:space="0"/>
            </w:tcBorders>
            <w:shd w:val="clear" w:color="auto" w:fill="auto"/>
            <w:vAlign w:val="center"/>
          </w:tcPr>
          <w:p w14:paraId="616EE2EA">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浙江大学</w:t>
            </w:r>
          </w:p>
        </w:tc>
      </w:tr>
      <w:tr w14:paraId="4A6EE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31F2E1C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17:40-18:00</w:t>
            </w:r>
          </w:p>
        </w:tc>
        <w:tc>
          <w:tcPr>
            <w:tcW w:w="2917" w:type="dxa"/>
            <w:tcBorders>
              <w:top w:val="single" w:color="auto" w:sz="4" w:space="0"/>
              <w:left w:val="nil"/>
              <w:bottom w:val="single" w:color="auto" w:sz="4" w:space="0"/>
              <w:right w:val="single" w:color="auto" w:sz="4" w:space="0"/>
            </w:tcBorders>
            <w:shd w:val="clear" w:color="auto" w:fill="auto"/>
            <w:vAlign w:val="center"/>
          </w:tcPr>
          <w:p w14:paraId="27CEAE7F">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rPr>
              <w:t>海洋湍流中的高斯光束传播特性：扩展惠更斯-菲涅耳法与微扰法比较</w:t>
            </w:r>
          </w:p>
        </w:tc>
        <w:tc>
          <w:tcPr>
            <w:tcW w:w="1218" w:type="dxa"/>
            <w:tcBorders>
              <w:top w:val="single" w:color="auto" w:sz="4" w:space="0"/>
              <w:left w:val="nil"/>
              <w:bottom w:val="single" w:color="auto" w:sz="4" w:space="0"/>
              <w:right w:val="single" w:color="auto" w:sz="4" w:space="0"/>
            </w:tcBorders>
            <w:shd w:val="clear" w:color="auto" w:fill="auto"/>
            <w:vAlign w:val="center"/>
          </w:tcPr>
          <w:p w14:paraId="0EBC4B65">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rPr>
              <w:t>易湘</w:t>
            </w:r>
          </w:p>
        </w:tc>
        <w:tc>
          <w:tcPr>
            <w:tcW w:w="3099" w:type="dxa"/>
            <w:tcBorders>
              <w:top w:val="single" w:color="auto" w:sz="4" w:space="0"/>
              <w:left w:val="nil"/>
              <w:bottom w:val="single" w:color="auto" w:sz="4" w:space="0"/>
              <w:right w:val="single" w:color="auto" w:sz="4" w:space="0"/>
            </w:tcBorders>
            <w:shd w:val="clear" w:color="auto" w:fill="auto"/>
            <w:vAlign w:val="center"/>
          </w:tcPr>
          <w:p w14:paraId="17618E14">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rPr>
              <w:t>西安电子科技大学</w:t>
            </w:r>
          </w:p>
        </w:tc>
      </w:tr>
    </w:tbl>
    <w:p w14:paraId="45AAF120">
      <w:pPr>
        <w:widowControl/>
        <w:spacing w:line="240" w:lineRule="auto"/>
        <w:ind w:firstLine="0" w:firstLineChars="0"/>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br w:type="page"/>
      </w:r>
    </w:p>
    <w:p w14:paraId="471B51F5">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会议报告（分会场3</w:t>
      </w:r>
      <w:r>
        <w:rPr>
          <w:rFonts w:hint="default" w:ascii="Times New Roman" w:hAnsi="Times New Roman" w:eastAsia="华文宋体" w:cs="Times New Roman"/>
          <w:b/>
          <w:color w:val="000000" w:themeColor="text1"/>
          <w:kern w:val="2"/>
          <w:sz w:val="44"/>
          <w:szCs w:val="44"/>
          <w:lang w:eastAsia="zh"/>
          <w14:textFill>
            <w14:solidFill>
              <w14:schemeClr w14:val="tx1"/>
            </w14:solidFill>
          </w14:textFill>
        </w:rPr>
        <w:t>，16教</w:t>
      </w:r>
      <w:r>
        <w:rPr>
          <w:rFonts w:hint="default" w:ascii="Times New Roman" w:hAnsi="Times New Roman" w:eastAsia="华文宋体" w:cs="Times New Roman"/>
          <w:b/>
          <w:color w:val="000000" w:themeColor="text1"/>
          <w:kern w:val="2"/>
          <w:sz w:val="44"/>
          <w:szCs w:val="44"/>
          <w:lang w:val="en-US" w:eastAsia="zh-CN"/>
          <w14:textFill>
            <w14:solidFill>
              <w14:schemeClr w14:val="tx1"/>
            </w14:solidFill>
          </w14:textFill>
        </w:rPr>
        <w:t>303</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bookmarkEnd w:id="7"/>
    <w:tbl>
      <w:tblPr>
        <w:tblStyle w:val="17"/>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2917"/>
        <w:gridCol w:w="1228"/>
        <w:gridCol w:w="3089"/>
      </w:tblGrid>
      <w:tr w14:paraId="72AC4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ED7D31" w:themeFill="accent2"/>
            <w:vAlign w:val="center"/>
          </w:tcPr>
          <w:p w14:paraId="3BCBD86D">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时间</w:t>
            </w:r>
            <w:r>
              <w:rPr>
                <w:rFonts w:hint="default" w:ascii="Times New Roman" w:hAnsi="Times New Roman" w:eastAsia="仿宋_GB2312" w:cs="Times New Roman"/>
                <w:b/>
                <w:color w:val="000000"/>
                <w:kern w:val="2"/>
                <w:sz w:val="24"/>
                <w:szCs w:val="24"/>
              </w:rPr>
              <w:t>（7月12日）</w:t>
            </w:r>
          </w:p>
        </w:tc>
        <w:tc>
          <w:tcPr>
            <w:tcW w:w="2917" w:type="dxa"/>
            <w:shd w:val="clear" w:color="auto" w:fill="ED7D31" w:themeFill="accent2"/>
            <w:vAlign w:val="center"/>
          </w:tcPr>
          <w:p w14:paraId="262BD817">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报告名称</w:t>
            </w:r>
          </w:p>
        </w:tc>
        <w:tc>
          <w:tcPr>
            <w:tcW w:w="4317" w:type="dxa"/>
            <w:gridSpan w:val="2"/>
            <w:shd w:val="clear" w:color="auto" w:fill="ED7D31" w:themeFill="accent2"/>
            <w:vAlign w:val="center"/>
          </w:tcPr>
          <w:p w14:paraId="1CA39E69">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报告人及单位</w:t>
            </w:r>
          </w:p>
        </w:tc>
      </w:tr>
      <w:tr w14:paraId="603F3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3" w:type="dxa"/>
            <w:gridSpan w:val="4"/>
            <w:shd w:val="clear" w:color="auto" w:fill="auto"/>
            <w:vAlign w:val="center"/>
          </w:tcPr>
          <w:p w14:paraId="3D377C67">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lang w:val="en-US" w:eastAsia="zh-CN"/>
              </w:rPr>
              <w:t>主持人：展领（上半场）/陈丹（下半场）</w:t>
            </w:r>
          </w:p>
        </w:tc>
      </w:tr>
      <w:tr w14:paraId="793F7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548F0EC4">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r>
              <w:rPr>
                <w:rFonts w:hint="default" w:ascii="Times New Roman" w:hAnsi="Times New Roman" w:eastAsia="仿宋_GB2312" w:cs="Times New Roman"/>
                <w:b/>
                <w:color w:val="000000"/>
                <w:kern w:val="2"/>
                <w:sz w:val="24"/>
                <w:szCs w:val="24"/>
              </w:rPr>
              <w:t>-14:</w:t>
            </w:r>
            <w:r>
              <w:rPr>
                <w:rFonts w:hint="default" w:ascii="Times New Roman" w:hAnsi="Times New Roman" w:eastAsia="仿宋_GB2312" w:cs="Times New Roman"/>
                <w:b/>
                <w:color w:val="000000"/>
                <w:kern w:val="2"/>
                <w:sz w:val="24"/>
                <w:szCs w:val="24"/>
                <w:lang w:val="en-US" w:eastAsia="zh-CN"/>
              </w:rPr>
              <w:t>2</w:t>
            </w:r>
            <w:r>
              <w:rPr>
                <w:rFonts w:hint="default" w:ascii="Times New Roman" w:hAnsi="Times New Roman" w:eastAsia="仿宋_GB2312" w:cs="Times New Roman"/>
                <w:b/>
                <w:color w:val="000000"/>
                <w:kern w:val="2"/>
                <w:sz w:val="24"/>
                <w:szCs w:val="24"/>
              </w:rPr>
              <w:t>0</w:t>
            </w:r>
          </w:p>
        </w:tc>
        <w:tc>
          <w:tcPr>
            <w:tcW w:w="2917" w:type="dxa"/>
            <w:vAlign w:val="center"/>
          </w:tcPr>
          <w:p w14:paraId="0DAB60CE">
            <w:pPr>
              <w:widowControl w:val="0"/>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可见光信号传播的建模</w:t>
            </w:r>
          </w:p>
          <w:p w14:paraId="1BC29F6C">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问题研究</w:t>
            </w:r>
          </w:p>
        </w:tc>
        <w:tc>
          <w:tcPr>
            <w:tcW w:w="1228" w:type="dxa"/>
            <w:vAlign w:val="center"/>
          </w:tcPr>
          <w:p w14:paraId="35CDA858">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桂林</w:t>
            </w:r>
          </w:p>
        </w:tc>
        <w:tc>
          <w:tcPr>
            <w:tcW w:w="3089" w:type="dxa"/>
            <w:vAlign w:val="center"/>
          </w:tcPr>
          <w:p w14:paraId="10586BF5">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lang w:val="en-US" w:eastAsia="zh-CN" w:bidi="ar-SA"/>
              </w:rPr>
              <w:t>上海第二工业大学</w:t>
            </w:r>
          </w:p>
        </w:tc>
      </w:tr>
      <w:tr w14:paraId="44017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4466765">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1F5A00D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MIMO可见光通信</w:t>
            </w:r>
          </w:p>
          <w:p w14:paraId="492CC4DB">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系统研究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1012EDF0">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郭心悦</w:t>
            </w:r>
          </w:p>
        </w:tc>
        <w:tc>
          <w:tcPr>
            <w:tcW w:w="3089" w:type="dxa"/>
            <w:tcBorders>
              <w:top w:val="single" w:color="auto" w:sz="4" w:space="0"/>
              <w:left w:val="nil"/>
              <w:bottom w:val="single" w:color="auto" w:sz="4" w:space="0"/>
              <w:right w:val="single" w:color="auto" w:sz="4" w:space="0"/>
            </w:tcBorders>
            <w:shd w:val="clear" w:color="auto" w:fill="auto"/>
            <w:vAlign w:val="center"/>
          </w:tcPr>
          <w:p w14:paraId="33AB97C4">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上海理工大学</w:t>
            </w:r>
          </w:p>
        </w:tc>
      </w:tr>
      <w:tr w14:paraId="78147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BA75E9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2EF52DD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可见光通信中编码</w:t>
            </w:r>
          </w:p>
          <w:p w14:paraId="193FF7C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调制技术</w:t>
            </w:r>
          </w:p>
        </w:tc>
        <w:tc>
          <w:tcPr>
            <w:tcW w:w="1228" w:type="dxa"/>
            <w:tcBorders>
              <w:top w:val="single" w:color="auto" w:sz="4" w:space="0"/>
              <w:left w:val="nil"/>
              <w:bottom w:val="single" w:color="auto" w:sz="4" w:space="0"/>
              <w:right w:val="single" w:color="auto" w:sz="4" w:space="0"/>
            </w:tcBorders>
            <w:shd w:val="clear" w:color="auto" w:fill="auto"/>
            <w:vAlign w:val="center"/>
          </w:tcPr>
          <w:p w14:paraId="52AB236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李宗艳</w:t>
            </w:r>
          </w:p>
        </w:tc>
        <w:tc>
          <w:tcPr>
            <w:tcW w:w="3089" w:type="dxa"/>
            <w:tcBorders>
              <w:top w:val="single" w:color="auto" w:sz="4" w:space="0"/>
              <w:left w:val="nil"/>
              <w:bottom w:val="single" w:color="auto" w:sz="4" w:space="0"/>
              <w:right w:val="single" w:color="auto" w:sz="4" w:space="0"/>
            </w:tcBorders>
            <w:shd w:val="clear" w:color="auto" w:fill="auto"/>
            <w:vAlign w:val="center"/>
          </w:tcPr>
          <w:p w14:paraId="4231213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中国矿业大学</w:t>
            </w:r>
          </w:p>
        </w:tc>
      </w:tr>
      <w:tr w14:paraId="007A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57D9FDDC">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5662235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面向高速可见光通信的LED动态等效电路模型和带宽可拓展阵列光源研究</w:t>
            </w:r>
          </w:p>
        </w:tc>
        <w:tc>
          <w:tcPr>
            <w:tcW w:w="1228" w:type="dxa"/>
            <w:shd w:val="clear" w:color="auto" w:fill="auto"/>
            <w:vAlign w:val="center"/>
          </w:tcPr>
          <w:p w14:paraId="20030AE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刘晓东</w:t>
            </w:r>
          </w:p>
        </w:tc>
        <w:tc>
          <w:tcPr>
            <w:tcW w:w="3089" w:type="dxa"/>
            <w:shd w:val="clear" w:color="auto" w:fill="auto"/>
            <w:vAlign w:val="center"/>
          </w:tcPr>
          <w:p w14:paraId="0251DD7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南昌大学</w:t>
            </w:r>
          </w:p>
        </w:tc>
      </w:tr>
      <w:tr w14:paraId="1E81F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5CE3713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6C1F70B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自由空间光通信系统演示和安全关键技术研究</w:t>
            </w:r>
          </w:p>
        </w:tc>
        <w:tc>
          <w:tcPr>
            <w:tcW w:w="1228" w:type="dxa"/>
            <w:shd w:val="clear" w:color="auto" w:fill="auto"/>
            <w:vAlign w:val="center"/>
          </w:tcPr>
          <w:p w14:paraId="4D792BB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吴廷伟</w:t>
            </w:r>
          </w:p>
        </w:tc>
        <w:tc>
          <w:tcPr>
            <w:tcW w:w="3089" w:type="dxa"/>
            <w:shd w:val="clear" w:color="auto" w:fill="auto"/>
            <w:vAlign w:val="center"/>
          </w:tcPr>
          <w:p w14:paraId="4972E2E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重庆邮电大学</w:t>
            </w:r>
          </w:p>
        </w:tc>
      </w:tr>
      <w:tr w14:paraId="42839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F6DE72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1375CA9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直调直检光通信的性能极限与几何成形</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19ED688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陈如翰</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6E9FA22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国防科技大学</w:t>
            </w:r>
          </w:p>
        </w:tc>
      </w:tr>
      <w:tr w14:paraId="73EC3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436B41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7234" w:type="dxa"/>
            <w:gridSpan w:val="3"/>
            <w:tcBorders>
              <w:top w:val="single" w:color="auto" w:sz="4" w:space="0"/>
              <w:left w:val="nil"/>
              <w:bottom w:val="single" w:color="auto" w:sz="4" w:space="0"/>
              <w:right w:val="single" w:color="auto" w:sz="4" w:space="0"/>
            </w:tcBorders>
            <w:shd w:val="clear" w:color="auto" w:fill="auto"/>
            <w:vAlign w:val="center"/>
          </w:tcPr>
          <w:p w14:paraId="25A5AB1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茶歇</w:t>
            </w:r>
          </w:p>
        </w:tc>
      </w:tr>
      <w:tr w14:paraId="16DD8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7CF4748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4261C749">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无线紫外光通信系统</w:t>
            </w:r>
          </w:p>
          <w:p w14:paraId="14EBC59A">
            <w:pPr>
              <w:widowControl w:val="0"/>
              <w:spacing w:line="240" w:lineRule="auto"/>
              <w:ind w:firstLine="0" w:firstLineChars="0"/>
              <w:jc w:val="cente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研发进展</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6FB5818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宋鹏</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778C18B6">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西安工程大学</w:t>
            </w:r>
          </w:p>
        </w:tc>
      </w:tr>
      <w:tr w14:paraId="74309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5D41E0F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354DB3B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逆反射光通感一体化系统关键技术研究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3956E97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陈晨</w:t>
            </w:r>
          </w:p>
        </w:tc>
        <w:tc>
          <w:tcPr>
            <w:tcW w:w="3089" w:type="dxa"/>
            <w:tcBorders>
              <w:top w:val="single" w:color="auto" w:sz="4" w:space="0"/>
              <w:left w:val="nil"/>
              <w:bottom w:val="single" w:color="auto" w:sz="4" w:space="0"/>
              <w:right w:val="single" w:color="auto" w:sz="4" w:space="0"/>
            </w:tcBorders>
            <w:shd w:val="clear" w:color="auto" w:fill="auto"/>
            <w:vAlign w:val="center"/>
          </w:tcPr>
          <w:p w14:paraId="589D562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重庆大学</w:t>
            </w:r>
          </w:p>
        </w:tc>
      </w:tr>
      <w:tr w14:paraId="5EE97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2F7D200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15B6D859">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IAPO-ELM神经网络支持下的室内可见光定位方法</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0DD21E7D">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张世渊</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44C098BE">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兰州理工大学</w:t>
            </w:r>
          </w:p>
        </w:tc>
      </w:tr>
      <w:tr w14:paraId="18FD0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0807D9A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17:20-17:40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429FE29F">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基于FPGA的高速水下/大气无线光通信技术研究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44EE3B81">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费超</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6C2FCC7B">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浙江大学</w:t>
            </w:r>
          </w:p>
        </w:tc>
      </w:tr>
      <w:tr w14:paraId="0CD2D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06A3626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17:40-18:00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211B74F5">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期刊介绍</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2828679D">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李晓东</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0A6313F8">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color w:val="000000"/>
                <w:kern w:val="2"/>
                <w:sz w:val="24"/>
                <w:szCs w:val="22"/>
                <w:lang w:eastAsia="zh-CN"/>
              </w:rPr>
              <w:t>《</w:t>
            </w:r>
            <w:r>
              <w:rPr>
                <w:rFonts w:hint="default" w:ascii="Times New Roman" w:hAnsi="Times New Roman" w:eastAsia="仿宋_GB2312" w:cs="Times New Roman"/>
                <w:b/>
                <w:color w:val="000000"/>
                <w:kern w:val="2"/>
                <w:sz w:val="24"/>
                <w:szCs w:val="22"/>
              </w:rPr>
              <w:t>数字海洋与水下攻防</w:t>
            </w:r>
            <w:r>
              <w:rPr>
                <w:rFonts w:hint="default" w:ascii="Times New Roman" w:hAnsi="Times New Roman" w:eastAsia="仿宋_GB2312" w:cs="Times New Roman"/>
                <w:b/>
                <w:color w:val="000000"/>
                <w:kern w:val="2"/>
                <w:sz w:val="24"/>
                <w:szCs w:val="22"/>
                <w:lang w:eastAsia="zh-CN"/>
              </w:rPr>
              <w:t>》</w:t>
            </w:r>
          </w:p>
        </w:tc>
      </w:tr>
    </w:tbl>
    <w:p w14:paraId="4DAD32F6">
      <w:pPr>
        <w:widowControl/>
        <w:spacing w:line="240" w:lineRule="auto"/>
        <w:ind w:firstLine="0" w:firstLineChars="0"/>
        <w:jc w:val="left"/>
        <w:rPr>
          <w:rFonts w:hint="default" w:ascii="Times New Roman" w:hAnsi="Times New Roman" w:cs="Times New Roman" w:eastAsiaTheme="minorEastAsia"/>
          <w:kern w:val="2"/>
          <w:sz w:val="21"/>
          <w:szCs w:val="22"/>
        </w:rPr>
      </w:pPr>
      <w:r>
        <w:rPr>
          <w:rFonts w:hint="default" w:ascii="Times New Roman" w:hAnsi="Times New Roman" w:cs="Times New Roman" w:eastAsiaTheme="minorEastAsia"/>
          <w:kern w:val="2"/>
          <w:sz w:val="21"/>
          <w:szCs w:val="22"/>
        </w:rPr>
        <w:br w:type="page"/>
      </w:r>
    </w:p>
    <w:p w14:paraId="4492553F">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会议报告（分会场4</w:t>
      </w:r>
      <w:r>
        <w:rPr>
          <w:rFonts w:hint="default" w:ascii="Times New Roman" w:hAnsi="Times New Roman" w:eastAsia="华文宋体" w:cs="Times New Roman"/>
          <w:b/>
          <w:color w:val="000000" w:themeColor="text1"/>
          <w:kern w:val="2"/>
          <w:sz w:val="44"/>
          <w:szCs w:val="44"/>
          <w:lang w:eastAsia="zh"/>
          <w14:textFill>
            <w14:solidFill>
              <w14:schemeClr w14:val="tx1"/>
            </w14:solidFill>
          </w14:textFill>
        </w:rPr>
        <w:t>，16教</w:t>
      </w:r>
      <w:r>
        <w:rPr>
          <w:rFonts w:hint="default" w:ascii="Times New Roman" w:hAnsi="Times New Roman" w:eastAsia="华文宋体" w:cs="Times New Roman"/>
          <w:b/>
          <w:color w:val="000000" w:themeColor="text1"/>
          <w:kern w:val="2"/>
          <w:sz w:val="44"/>
          <w:szCs w:val="44"/>
          <w:lang w:val="en-US" w:eastAsia="zh-CN"/>
          <w14:textFill>
            <w14:solidFill>
              <w14:schemeClr w14:val="tx1"/>
            </w14:solidFill>
          </w14:textFill>
        </w:rPr>
        <w:t>304</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tbl>
      <w:tblPr>
        <w:tblStyle w:val="17"/>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7"/>
        <w:gridCol w:w="3288"/>
        <w:gridCol w:w="1716"/>
        <w:gridCol w:w="2282"/>
      </w:tblGrid>
      <w:tr w14:paraId="01DCF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shd w:val="clear" w:color="auto" w:fill="ED7D31" w:themeFill="accent2"/>
            <w:vAlign w:val="center"/>
          </w:tcPr>
          <w:p w14:paraId="712D7064">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时间</w:t>
            </w:r>
            <w:r>
              <w:rPr>
                <w:rFonts w:hint="default" w:ascii="Times New Roman" w:hAnsi="Times New Roman" w:eastAsia="仿宋_GB2312" w:cs="Times New Roman"/>
                <w:b/>
                <w:color w:val="000000"/>
                <w:kern w:val="2"/>
                <w:sz w:val="24"/>
                <w:szCs w:val="24"/>
              </w:rPr>
              <w:t>（7月12日）</w:t>
            </w:r>
          </w:p>
        </w:tc>
        <w:tc>
          <w:tcPr>
            <w:tcW w:w="3288" w:type="dxa"/>
            <w:shd w:val="clear" w:color="auto" w:fill="ED7D31" w:themeFill="accent2"/>
            <w:vAlign w:val="center"/>
          </w:tcPr>
          <w:p w14:paraId="5001D828">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报告名称</w:t>
            </w:r>
          </w:p>
        </w:tc>
        <w:tc>
          <w:tcPr>
            <w:tcW w:w="3998" w:type="dxa"/>
            <w:gridSpan w:val="2"/>
            <w:shd w:val="clear" w:color="auto" w:fill="ED7D31" w:themeFill="accent2"/>
            <w:vAlign w:val="center"/>
          </w:tcPr>
          <w:p w14:paraId="11CA56EF">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报告人及单位</w:t>
            </w:r>
          </w:p>
        </w:tc>
      </w:tr>
      <w:tr w14:paraId="4741E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3" w:type="dxa"/>
            <w:gridSpan w:val="4"/>
            <w:shd w:val="clear" w:color="auto" w:fill="auto"/>
            <w:vAlign w:val="center"/>
          </w:tcPr>
          <w:p w14:paraId="4B583F55">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lang w:val="en-US" w:eastAsia="zh-CN"/>
              </w:rPr>
              <w:t>主持人：郭忠义（上半场）/</w:t>
            </w:r>
            <w:r>
              <w:rPr>
                <w:rFonts w:hint="default" w:ascii="Times New Roman" w:hAnsi="Times New Roman" w:eastAsia="仿宋_GB2312" w:cs="Times New Roman"/>
                <w:b/>
                <w:color w:val="000000" w:themeColor="text1"/>
                <w:kern w:val="2"/>
                <w:sz w:val="24"/>
                <w:szCs w:val="24"/>
                <w14:textFill>
                  <w14:solidFill>
                    <w14:schemeClr w14:val="tx1"/>
                  </w14:solidFill>
                </w14:textFill>
              </w:rPr>
              <w:t>尹霄丽</w:t>
            </w:r>
            <w:r>
              <w:rPr>
                <w:rFonts w:hint="default" w:ascii="Times New Roman" w:hAnsi="Times New Roman" w:eastAsia="仿宋_GB2312" w:cs="Times New Roman"/>
                <w:b/>
                <w:color w:val="000000"/>
                <w:kern w:val="2"/>
                <w:sz w:val="24"/>
                <w:szCs w:val="24"/>
                <w:lang w:val="en-US" w:eastAsia="zh-CN"/>
              </w:rPr>
              <w:t>（下半场）</w:t>
            </w:r>
          </w:p>
        </w:tc>
      </w:tr>
      <w:tr w14:paraId="60F28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7ED3D43B">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r>
              <w:rPr>
                <w:rFonts w:hint="default" w:ascii="Times New Roman" w:hAnsi="Times New Roman" w:eastAsia="仿宋_GB2312" w:cs="Times New Roman"/>
                <w:b/>
                <w:color w:val="000000"/>
                <w:kern w:val="2"/>
                <w:sz w:val="24"/>
                <w:szCs w:val="24"/>
              </w:rPr>
              <w:t>-14:</w:t>
            </w:r>
            <w:r>
              <w:rPr>
                <w:rFonts w:hint="default" w:ascii="Times New Roman" w:hAnsi="Times New Roman" w:eastAsia="仿宋_GB2312" w:cs="Times New Roman"/>
                <w:b/>
                <w:color w:val="000000"/>
                <w:kern w:val="2"/>
                <w:sz w:val="24"/>
                <w:szCs w:val="24"/>
                <w:lang w:val="en-US" w:eastAsia="zh-CN"/>
              </w:rPr>
              <w:t>2</w:t>
            </w:r>
            <w:r>
              <w:rPr>
                <w:rFonts w:hint="default" w:ascii="Times New Roman" w:hAnsi="Times New Roman" w:eastAsia="仿宋_GB2312" w:cs="Times New Roman"/>
                <w:b/>
                <w:color w:val="000000"/>
                <w:kern w:val="2"/>
                <w:sz w:val="24"/>
                <w:szCs w:val="24"/>
              </w:rPr>
              <w:t>0</w:t>
            </w:r>
          </w:p>
        </w:tc>
        <w:tc>
          <w:tcPr>
            <w:tcW w:w="3288" w:type="dxa"/>
            <w:vAlign w:val="center"/>
          </w:tcPr>
          <w:p w14:paraId="7A3E6F2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无线光定位“降本增效”</w:t>
            </w:r>
          </w:p>
          <w:p w14:paraId="677AB5D3">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关键技术</w:t>
            </w:r>
          </w:p>
        </w:tc>
        <w:tc>
          <w:tcPr>
            <w:tcW w:w="1716" w:type="dxa"/>
            <w:vAlign w:val="center"/>
          </w:tcPr>
          <w:p w14:paraId="25DD1293">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朱秉诚</w:t>
            </w:r>
          </w:p>
        </w:tc>
        <w:tc>
          <w:tcPr>
            <w:tcW w:w="2282" w:type="dxa"/>
            <w:vAlign w:val="center"/>
          </w:tcPr>
          <w:p w14:paraId="2CBA31B3">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东南大学</w:t>
            </w:r>
          </w:p>
        </w:tc>
      </w:tr>
      <w:tr w14:paraId="154D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7074AC36">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tcBorders>
              <w:top w:val="single" w:color="auto" w:sz="4" w:space="0"/>
              <w:left w:val="nil"/>
              <w:bottom w:val="single" w:color="auto" w:sz="4" w:space="0"/>
              <w:right w:val="single" w:color="auto" w:sz="4" w:space="0"/>
            </w:tcBorders>
            <w:shd w:val="clear" w:color="auto" w:fill="auto"/>
            <w:vAlign w:val="center"/>
          </w:tcPr>
          <w:p w14:paraId="106F1A0C">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bCs/>
                <w:color w:val="000000"/>
                <w:kern w:val="2"/>
                <w:sz w:val="24"/>
                <w:szCs w:val="24"/>
              </w:rPr>
              <w:t>基于差分混沌移位键控的光正交频分复用索引调制研究</w:t>
            </w:r>
          </w:p>
        </w:tc>
        <w:tc>
          <w:tcPr>
            <w:tcW w:w="1716" w:type="dxa"/>
            <w:tcBorders>
              <w:top w:val="single" w:color="auto" w:sz="4" w:space="0"/>
              <w:left w:val="nil"/>
              <w:bottom w:val="single" w:color="auto" w:sz="4" w:space="0"/>
              <w:right w:val="single" w:color="auto" w:sz="4" w:space="0"/>
            </w:tcBorders>
            <w:shd w:val="clear" w:color="auto" w:fill="auto"/>
            <w:vAlign w:val="center"/>
          </w:tcPr>
          <w:p w14:paraId="4D97C9BD">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彭清斌</w:t>
            </w:r>
          </w:p>
        </w:tc>
        <w:tc>
          <w:tcPr>
            <w:tcW w:w="2282" w:type="dxa"/>
            <w:tcBorders>
              <w:top w:val="single" w:color="auto" w:sz="4" w:space="0"/>
              <w:left w:val="nil"/>
              <w:bottom w:val="single" w:color="auto" w:sz="4" w:space="0"/>
              <w:right w:val="single" w:color="auto" w:sz="4" w:space="0"/>
            </w:tcBorders>
            <w:shd w:val="clear" w:color="auto" w:fill="auto"/>
            <w:vAlign w:val="center"/>
          </w:tcPr>
          <w:p w14:paraId="65909B12">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兰州理工大学</w:t>
            </w:r>
          </w:p>
        </w:tc>
      </w:tr>
      <w:tr w14:paraId="615AF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6877CAC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tcBorders>
              <w:top w:val="single" w:color="auto" w:sz="4" w:space="0"/>
              <w:left w:val="nil"/>
              <w:bottom w:val="single" w:color="auto" w:sz="4" w:space="0"/>
              <w:right w:val="single" w:color="auto" w:sz="4" w:space="0"/>
            </w:tcBorders>
            <w:shd w:val="clear" w:color="auto" w:fill="auto"/>
            <w:vAlign w:val="center"/>
          </w:tcPr>
          <w:p w14:paraId="33676F2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bCs/>
                <w:color w:val="000000"/>
                <w:kern w:val="2"/>
                <w:sz w:val="24"/>
                <w:szCs w:val="24"/>
              </w:rPr>
              <w:t>基于EMC法的OAM水下无线光通信的复合散射信道建模</w:t>
            </w:r>
          </w:p>
        </w:tc>
        <w:tc>
          <w:tcPr>
            <w:tcW w:w="1716" w:type="dxa"/>
            <w:tcBorders>
              <w:top w:val="single" w:color="auto" w:sz="4" w:space="0"/>
              <w:left w:val="nil"/>
              <w:bottom w:val="single" w:color="auto" w:sz="4" w:space="0"/>
              <w:right w:val="single" w:color="auto" w:sz="4" w:space="0"/>
            </w:tcBorders>
            <w:shd w:val="clear" w:color="auto" w:fill="auto"/>
            <w:vAlign w:val="center"/>
          </w:tcPr>
          <w:p w14:paraId="0D4634F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尹霄丽</w:t>
            </w:r>
          </w:p>
        </w:tc>
        <w:tc>
          <w:tcPr>
            <w:tcW w:w="2282" w:type="dxa"/>
            <w:tcBorders>
              <w:top w:val="single" w:color="auto" w:sz="4" w:space="0"/>
              <w:left w:val="nil"/>
              <w:bottom w:val="single" w:color="auto" w:sz="4" w:space="0"/>
              <w:right w:val="single" w:color="auto" w:sz="4" w:space="0"/>
            </w:tcBorders>
            <w:shd w:val="clear" w:color="auto" w:fill="auto"/>
            <w:vAlign w:val="center"/>
          </w:tcPr>
          <w:p w14:paraId="14FF66B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kern w:val="2"/>
                <w:sz w:val="24"/>
                <w:szCs w:val="24"/>
              </w:rPr>
              <w:t>北京邮电大学</w:t>
            </w:r>
          </w:p>
        </w:tc>
      </w:tr>
      <w:tr w14:paraId="0D61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1D51D34A">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shd w:val="clear" w:color="auto" w:fill="auto"/>
            <w:vAlign w:val="center"/>
          </w:tcPr>
          <w:p w14:paraId="0E64EE2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kern w:val="2"/>
                <w:sz w:val="24"/>
                <w:szCs w:val="24"/>
              </w:rPr>
              <w:t>涡旋光复用传输的相干解复用研究</w:t>
            </w:r>
          </w:p>
        </w:tc>
        <w:tc>
          <w:tcPr>
            <w:tcW w:w="1716" w:type="dxa"/>
            <w:shd w:val="clear" w:color="auto" w:fill="auto"/>
            <w:vAlign w:val="center"/>
          </w:tcPr>
          <w:p w14:paraId="2802F93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杨尚君</w:t>
            </w:r>
          </w:p>
        </w:tc>
        <w:tc>
          <w:tcPr>
            <w:tcW w:w="2282" w:type="dxa"/>
            <w:shd w:val="clear" w:color="auto" w:fill="auto"/>
            <w:vAlign w:val="center"/>
          </w:tcPr>
          <w:p w14:paraId="3136125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河南工业大学</w:t>
            </w:r>
          </w:p>
        </w:tc>
      </w:tr>
      <w:tr w14:paraId="7CFBE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1E7D315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shd w:val="clear" w:color="auto" w:fill="auto"/>
            <w:vAlign w:val="center"/>
          </w:tcPr>
          <w:p w14:paraId="091AE20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Conditional Restoration Supervision with Hybrid CNN-Transformer for Robust OAM Mode Recognition in Turbulent FSO Channels</w:t>
            </w:r>
          </w:p>
        </w:tc>
        <w:tc>
          <w:tcPr>
            <w:tcW w:w="1716" w:type="dxa"/>
            <w:shd w:val="clear" w:color="auto" w:fill="auto"/>
            <w:vAlign w:val="center"/>
          </w:tcPr>
          <w:p w14:paraId="3DDE578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Aleksandr Kireev</w:t>
            </w:r>
          </w:p>
        </w:tc>
        <w:tc>
          <w:tcPr>
            <w:tcW w:w="2282" w:type="dxa"/>
            <w:shd w:val="clear" w:color="auto" w:fill="auto"/>
            <w:vAlign w:val="center"/>
          </w:tcPr>
          <w:p w14:paraId="1BCAD4C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合肥工业大学</w:t>
            </w:r>
          </w:p>
        </w:tc>
      </w:tr>
      <w:tr w14:paraId="58D84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18E0D1E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tcBorders>
              <w:top w:val="single" w:color="auto" w:sz="4" w:space="0"/>
              <w:left w:val="nil"/>
              <w:bottom w:val="single" w:color="auto" w:sz="4" w:space="0"/>
              <w:right w:val="single" w:color="auto" w:sz="4" w:space="0"/>
            </w:tcBorders>
            <w:shd w:val="clear" w:color="auto" w:fill="auto"/>
            <w:vAlign w:val="center"/>
          </w:tcPr>
          <w:p w14:paraId="5FDAD9F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MultipropNet Advancing OAM-Based FSO Communication for Flexible Multi-Distance Transmissions</w:t>
            </w:r>
          </w:p>
        </w:tc>
        <w:tc>
          <w:tcPr>
            <w:tcW w:w="1716" w:type="dxa"/>
            <w:tcBorders>
              <w:top w:val="single" w:color="auto" w:sz="4" w:space="0"/>
              <w:left w:val="nil"/>
              <w:bottom w:val="single" w:color="auto" w:sz="4" w:space="0"/>
              <w:right w:val="single" w:color="auto" w:sz="4" w:space="0"/>
            </w:tcBorders>
            <w:shd w:val="clear" w:color="auto" w:fill="auto"/>
            <w:vAlign w:val="center"/>
          </w:tcPr>
          <w:p w14:paraId="4A5B2CB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Badreddine Merabet</w:t>
            </w:r>
          </w:p>
        </w:tc>
        <w:tc>
          <w:tcPr>
            <w:tcW w:w="2282" w:type="dxa"/>
            <w:tcBorders>
              <w:top w:val="single" w:color="auto" w:sz="4" w:space="0"/>
              <w:left w:val="nil"/>
              <w:bottom w:val="single" w:color="auto" w:sz="4" w:space="0"/>
              <w:right w:val="single" w:color="auto" w:sz="4" w:space="0"/>
            </w:tcBorders>
            <w:shd w:val="clear" w:color="auto" w:fill="auto"/>
            <w:vAlign w:val="center"/>
          </w:tcPr>
          <w:p w14:paraId="6185EA9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合肥工业大学</w:t>
            </w:r>
          </w:p>
        </w:tc>
      </w:tr>
      <w:tr w14:paraId="0B39C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vAlign w:val="center"/>
          </w:tcPr>
          <w:p w14:paraId="7B50129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7286" w:type="dxa"/>
            <w:gridSpan w:val="3"/>
            <w:tcBorders>
              <w:top w:val="single" w:color="auto" w:sz="4" w:space="0"/>
              <w:left w:val="nil"/>
              <w:bottom w:val="single" w:color="auto" w:sz="4" w:space="0"/>
              <w:right w:val="single" w:color="auto" w:sz="4" w:space="0"/>
            </w:tcBorders>
            <w:shd w:val="clear" w:color="auto" w:fill="auto"/>
            <w:vAlign w:val="center"/>
          </w:tcPr>
          <w:p w14:paraId="1FA8D6F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茶歇</w:t>
            </w:r>
          </w:p>
        </w:tc>
      </w:tr>
      <w:tr w14:paraId="1724C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shd w:val="clear" w:color="auto" w:fill="FFFFFF" w:themeFill="background1"/>
            <w:vAlign w:val="center"/>
          </w:tcPr>
          <w:p w14:paraId="7B82573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tcBorders>
              <w:top w:val="single" w:color="auto" w:sz="4" w:space="0"/>
              <w:left w:val="nil"/>
              <w:bottom w:val="single" w:color="auto" w:sz="4" w:space="0"/>
              <w:right w:val="single" w:color="auto" w:sz="4" w:space="0"/>
            </w:tcBorders>
            <w:shd w:val="clear" w:color="auto" w:fill="auto"/>
            <w:vAlign w:val="center"/>
          </w:tcPr>
          <w:p w14:paraId="6B3C3484">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融合深度学习的轨道角动量光束信息提取及识别模型研究</w:t>
            </w:r>
          </w:p>
        </w:tc>
        <w:tc>
          <w:tcPr>
            <w:tcW w:w="1716" w:type="dxa"/>
            <w:tcBorders>
              <w:top w:val="single" w:color="auto" w:sz="4" w:space="0"/>
              <w:left w:val="nil"/>
              <w:bottom w:val="single" w:color="auto" w:sz="4" w:space="0"/>
              <w:right w:val="single" w:color="auto" w:sz="4" w:space="0"/>
            </w:tcBorders>
            <w:shd w:val="clear" w:color="auto" w:fill="auto"/>
            <w:vAlign w:val="center"/>
          </w:tcPr>
          <w:p w14:paraId="1A94DF96">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李晓记</w:t>
            </w:r>
          </w:p>
        </w:tc>
        <w:tc>
          <w:tcPr>
            <w:tcW w:w="2282" w:type="dxa"/>
            <w:tcBorders>
              <w:top w:val="single" w:color="auto" w:sz="4" w:space="0"/>
              <w:left w:val="nil"/>
              <w:bottom w:val="single" w:color="auto" w:sz="4" w:space="0"/>
              <w:right w:val="single" w:color="auto" w:sz="4" w:space="0"/>
            </w:tcBorders>
            <w:shd w:val="clear" w:color="auto" w:fill="auto"/>
            <w:vAlign w:val="center"/>
          </w:tcPr>
          <w:p w14:paraId="7D593472">
            <w:pPr>
              <w:widowControl w:val="0"/>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kern w:val="2"/>
                <w:sz w:val="24"/>
                <w:szCs w:val="24"/>
                <w:lang w:val="en-US" w:eastAsia="zh-CN" w:bidi="ar-SA"/>
              </w:rPr>
              <w:t>桂林电子科技大学</w:t>
            </w:r>
          </w:p>
        </w:tc>
      </w:tr>
      <w:tr w14:paraId="4DD18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shd w:val="clear" w:color="auto" w:fill="auto"/>
            <w:vAlign w:val="center"/>
          </w:tcPr>
          <w:p w14:paraId="2033118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tcBorders>
              <w:top w:val="single" w:color="auto" w:sz="4" w:space="0"/>
              <w:left w:val="nil"/>
              <w:bottom w:val="single" w:color="auto" w:sz="4" w:space="0"/>
              <w:right w:val="single" w:color="auto" w:sz="4" w:space="0"/>
            </w:tcBorders>
            <w:shd w:val="clear" w:color="auto" w:fill="FFFFFF" w:themeFill="background1"/>
            <w:vAlign w:val="center"/>
          </w:tcPr>
          <w:p w14:paraId="5B3ABF98">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bCs/>
                <w:color w:val="000000"/>
                <w:kern w:val="2"/>
                <w:sz w:val="24"/>
                <w:szCs w:val="24"/>
              </w:rPr>
              <w:t>Space-Time-Frequency Index Modulation in Optical Wireless Communications</w:t>
            </w:r>
          </w:p>
        </w:tc>
        <w:tc>
          <w:tcPr>
            <w:tcW w:w="1716" w:type="dxa"/>
            <w:tcBorders>
              <w:top w:val="single" w:color="auto" w:sz="4" w:space="0"/>
              <w:left w:val="nil"/>
              <w:bottom w:val="single" w:color="auto" w:sz="4" w:space="0"/>
              <w:right w:val="single" w:color="auto" w:sz="4" w:space="0"/>
            </w:tcBorders>
            <w:shd w:val="clear" w:color="auto" w:fill="FFFFFF" w:themeFill="background1"/>
            <w:vAlign w:val="center"/>
          </w:tcPr>
          <w:p w14:paraId="75736F1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唐崎涵</w:t>
            </w:r>
          </w:p>
        </w:tc>
        <w:tc>
          <w:tcPr>
            <w:tcW w:w="2282" w:type="dxa"/>
            <w:tcBorders>
              <w:top w:val="single" w:color="auto" w:sz="4" w:space="0"/>
              <w:left w:val="nil"/>
              <w:bottom w:val="single" w:color="auto" w:sz="4" w:space="0"/>
              <w:right w:val="single" w:color="auto" w:sz="4" w:space="0"/>
            </w:tcBorders>
            <w:shd w:val="clear" w:color="auto" w:fill="FFFFFF" w:themeFill="background1"/>
            <w:vAlign w:val="center"/>
          </w:tcPr>
          <w:p w14:paraId="0EEE0D81">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兰州理工大学</w:t>
            </w:r>
          </w:p>
        </w:tc>
      </w:tr>
      <w:tr w14:paraId="4FF45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shd w:val="clear" w:color="auto" w:fill="auto"/>
            <w:vAlign w:val="center"/>
          </w:tcPr>
          <w:p w14:paraId="19AFF35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3288" w:type="dxa"/>
            <w:tcBorders>
              <w:top w:val="single" w:color="auto" w:sz="4" w:space="0"/>
              <w:left w:val="nil"/>
              <w:bottom w:val="single" w:color="auto" w:sz="4" w:space="0"/>
              <w:right w:val="single" w:color="auto" w:sz="4" w:space="0"/>
            </w:tcBorders>
            <w:shd w:val="clear" w:color="auto" w:fill="FFFFFF" w:themeFill="background1"/>
            <w:vAlign w:val="center"/>
          </w:tcPr>
          <w:p w14:paraId="70F6906D">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bCs/>
                <w:color w:val="000000"/>
                <w:kern w:val="2"/>
                <w:sz w:val="24"/>
                <w:szCs w:val="24"/>
              </w:rPr>
              <w:t>无线光通信中的FBMC索引调制</w:t>
            </w:r>
          </w:p>
        </w:tc>
        <w:tc>
          <w:tcPr>
            <w:tcW w:w="1716" w:type="dxa"/>
            <w:tcBorders>
              <w:top w:val="single" w:color="auto" w:sz="4" w:space="0"/>
              <w:left w:val="nil"/>
              <w:bottom w:val="single" w:color="auto" w:sz="4" w:space="0"/>
              <w:right w:val="single" w:color="auto" w:sz="4" w:space="0"/>
            </w:tcBorders>
            <w:shd w:val="clear" w:color="auto" w:fill="FFFFFF" w:themeFill="background1"/>
            <w:vAlign w:val="center"/>
          </w:tcPr>
          <w:p w14:paraId="4138427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陈轩</w:t>
            </w:r>
          </w:p>
        </w:tc>
        <w:tc>
          <w:tcPr>
            <w:tcW w:w="2282" w:type="dxa"/>
            <w:tcBorders>
              <w:top w:val="single" w:color="auto" w:sz="4" w:space="0"/>
              <w:left w:val="nil"/>
              <w:bottom w:val="single" w:color="auto" w:sz="4" w:space="0"/>
              <w:right w:val="single" w:color="auto" w:sz="4" w:space="0"/>
            </w:tcBorders>
            <w:shd w:val="clear" w:color="auto" w:fill="FFFFFF" w:themeFill="background1"/>
            <w:vAlign w:val="center"/>
          </w:tcPr>
          <w:p w14:paraId="256FCE77">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兰州理工大学</w:t>
            </w:r>
          </w:p>
        </w:tc>
      </w:tr>
      <w:tr w14:paraId="49AED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7" w:type="dxa"/>
            <w:shd w:val="clear" w:color="auto" w:fill="auto"/>
            <w:vAlign w:val="center"/>
          </w:tcPr>
          <w:p w14:paraId="0A973AA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17:20-17:40</w:t>
            </w:r>
          </w:p>
        </w:tc>
        <w:tc>
          <w:tcPr>
            <w:tcW w:w="3288" w:type="dxa"/>
            <w:tcBorders>
              <w:top w:val="single" w:color="auto" w:sz="4" w:space="0"/>
              <w:left w:val="nil"/>
              <w:bottom w:val="single" w:color="auto" w:sz="4" w:space="0"/>
              <w:right w:val="single" w:color="auto" w:sz="4" w:space="0"/>
            </w:tcBorders>
            <w:shd w:val="clear" w:color="auto" w:fill="FFFFFF" w:themeFill="background1"/>
            <w:vAlign w:val="center"/>
          </w:tcPr>
          <w:p w14:paraId="1ADF3B15">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lang w:val="en-US" w:eastAsia="zh-CN" w:bidi="ar-SA"/>
              </w:rPr>
              <w:t>面向复杂深空环境的无线光通信研究进展与初探</w:t>
            </w:r>
          </w:p>
        </w:tc>
        <w:tc>
          <w:tcPr>
            <w:tcW w:w="1716" w:type="dxa"/>
            <w:tcBorders>
              <w:top w:val="single" w:color="auto" w:sz="4" w:space="0"/>
              <w:left w:val="nil"/>
              <w:bottom w:val="single" w:color="auto" w:sz="4" w:space="0"/>
              <w:right w:val="single" w:color="auto" w:sz="4" w:space="0"/>
            </w:tcBorders>
            <w:shd w:val="clear" w:color="auto" w:fill="FFFFFF" w:themeFill="background1"/>
            <w:vAlign w:val="center"/>
          </w:tcPr>
          <w:p w14:paraId="582EC12E">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lang w:val="en-US" w:eastAsia="zh-CN" w:bidi="ar-SA"/>
              </w:rPr>
              <w:t>徐冠军</w:t>
            </w:r>
          </w:p>
        </w:tc>
        <w:tc>
          <w:tcPr>
            <w:tcW w:w="2282" w:type="dxa"/>
            <w:tcBorders>
              <w:top w:val="single" w:color="auto" w:sz="4" w:space="0"/>
              <w:left w:val="nil"/>
              <w:bottom w:val="single" w:color="auto" w:sz="4" w:space="0"/>
              <w:right w:val="single" w:color="auto" w:sz="4" w:space="0"/>
            </w:tcBorders>
            <w:shd w:val="clear" w:color="auto" w:fill="FFFFFF" w:themeFill="background1"/>
            <w:vAlign w:val="center"/>
          </w:tcPr>
          <w:p w14:paraId="42DE6C75">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lang w:val="en-US" w:eastAsia="zh-CN" w:bidi="ar-SA"/>
              </w:rPr>
              <w:t>杭州电子科技大学</w:t>
            </w:r>
          </w:p>
        </w:tc>
      </w:tr>
      <w:tr w14:paraId="25020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87" w:type="dxa"/>
            <w:shd w:val="clear" w:color="auto" w:fill="auto"/>
            <w:vAlign w:val="center"/>
          </w:tcPr>
          <w:p w14:paraId="39B7D6F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17:40-18:00</w:t>
            </w:r>
          </w:p>
        </w:tc>
        <w:tc>
          <w:tcPr>
            <w:tcW w:w="3288" w:type="dxa"/>
            <w:tcBorders>
              <w:top w:val="single" w:color="auto" w:sz="4" w:space="0"/>
              <w:left w:val="nil"/>
              <w:bottom w:val="single" w:color="auto" w:sz="4" w:space="0"/>
              <w:right w:val="single" w:color="auto" w:sz="4" w:space="0"/>
            </w:tcBorders>
            <w:shd w:val="clear" w:color="auto" w:fill="FFFFFF" w:themeFill="background1"/>
            <w:vAlign w:val="center"/>
          </w:tcPr>
          <w:p w14:paraId="76BE2C95">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rPr>
              <w:t>基于空间对称的轨道角动量检测方案</w:t>
            </w:r>
          </w:p>
        </w:tc>
        <w:tc>
          <w:tcPr>
            <w:tcW w:w="1716" w:type="dxa"/>
            <w:tcBorders>
              <w:top w:val="single" w:color="auto" w:sz="4" w:space="0"/>
              <w:left w:val="nil"/>
              <w:bottom w:val="single" w:color="auto" w:sz="4" w:space="0"/>
              <w:right w:val="single" w:color="auto" w:sz="4" w:space="0"/>
            </w:tcBorders>
            <w:shd w:val="clear" w:color="auto" w:fill="FFFFFF" w:themeFill="background1"/>
            <w:vAlign w:val="center"/>
          </w:tcPr>
          <w:p w14:paraId="230A04A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lang w:val="en-US" w:eastAsia="zh-CN"/>
              </w:rPr>
              <w:t>李刘林</w:t>
            </w:r>
          </w:p>
        </w:tc>
        <w:tc>
          <w:tcPr>
            <w:tcW w:w="2282" w:type="dxa"/>
            <w:tcBorders>
              <w:top w:val="single" w:color="auto" w:sz="4" w:space="0"/>
              <w:left w:val="nil"/>
              <w:bottom w:val="single" w:color="auto" w:sz="4" w:space="0"/>
              <w:right w:val="single" w:color="auto" w:sz="4" w:space="0"/>
            </w:tcBorders>
            <w:shd w:val="clear" w:color="auto" w:fill="FFFFFF" w:themeFill="background1"/>
            <w:vAlign w:val="center"/>
          </w:tcPr>
          <w:p w14:paraId="7D82BCA4">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rPr>
              <w:t>合肥工业大学</w:t>
            </w:r>
          </w:p>
        </w:tc>
      </w:tr>
    </w:tbl>
    <w:p w14:paraId="07A6976D">
      <w:pPr>
        <w:widowControl/>
        <w:spacing w:line="240" w:lineRule="auto"/>
        <w:ind w:firstLine="0" w:firstLineChars="0"/>
        <w:jc w:val="left"/>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br w:type="page"/>
      </w:r>
    </w:p>
    <w:p w14:paraId="4CD10D07">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会议报告（分会场5</w:t>
      </w:r>
      <w:r>
        <w:rPr>
          <w:rFonts w:hint="default" w:ascii="Times New Roman" w:hAnsi="Times New Roman" w:eastAsia="华文宋体" w:cs="Times New Roman"/>
          <w:b/>
          <w:color w:val="000000" w:themeColor="text1"/>
          <w:kern w:val="2"/>
          <w:sz w:val="44"/>
          <w:szCs w:val="44"/>
          <w:lang w:eastAsia="zh"/>
          <w14:textFill>
            <w14:solidFill>
              <w14:schemeClr w14:val="tx1"/>
            </w14:solidFill>
          </w14:textFill>
        </w:rPr>
        <w:t>，16教</w:t>
      </w:r>
      <w:r>
        <w:rPr>
          <w:rFonts w:hint="default" w:ascii="Times New Roman" w:hAnsi="Times New Roman" w:eastAsia="华文宋体" w:cs="Times New Roman"/>
          <w:b/>
          <w:color w:val="000000" w:themeColor="text1"/>
          <w:kern w:val="2"/>
          <w:sz w:val="44"/>
          <w:szCs w:val="44"/>
          <w14:textFill>
            <w14:solidFill>
              <w14:schemeClr w14:val="tx1"/>
            </w14:solidFill>
          </w14:textFill>
        </w:rPr>
        <w:t>30</w:t>
      </w:r>
      <w:r>
        <w:rPr>
          <w:rFonts w:hint="default" w:ascii="Times New Roman" w:hAnsi="Times New Roman" w:eastAsia="华文宋体" w:cs="Times New Roman"/>
          <w:b/>
          <w:color w:val="000000" w:themeColor="text1"/>
          <w:kern w:val="2"/>
          <w:sz w:val="44"/>
          <w:szCs w:val="44"/>
          <w:lang w:val="en-US" w:eastAsia="zh-CN"/>
          <w14:textFill>
            <w14:solidFill>
              <w14:schemeClr w14:val="tx1"/>
            </w14:solidFill>
          </w14:textFill>
        </w:rPr>
        <w:t>6</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tbl>
      <w:tblPr>
        <w:tblStyle w:val="17"/>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2917"/>
        <w:gridCol w:w="1228"/>
        <w:gridCol w:w="3089"/>
      </w:tblGrid>
      <w:tr w14:paraId="363AA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ED7D31" w:themeFill="accent2"/>
            <w:vAlign w:val="center"/>
          </w:tcPr>
          <w:p w14:paraId="317FFF72">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时间</w:t>
            </w:r>
            <w:r>
              <w:rPr>
                <w:rFonts w:hint="default" w:ascii="Times New Roman" w:hAnsi="Times New Roman" w:eastAsia="仿宋_GB2312" w:cs="Times New Roman"/>
                <w:b/>
                <w:color w:val="000000"/>
                <w:kern w:val="2"/>
                <w:sz w:val="24"/>
                <w:szCs w:val="24"/>
              </w:rPr>
              <w:t>（7月12日）</w:t>
            </w:r>
          </w:p>
        </w:tc>
        <w:tc>
          <w:tcPr>
            <w:tcW w:w="2917" w:type="dxa"/>
            <w:shd w:val="clear" w:color="auto" w:fill="ED7D31" w:themeFill="accent2"/>
            <w:vAlign w:val="center"/>
          </w:tcPr>
          <w:p w14:paraId="5794FA32">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报告名称</w:t>
            </w:r>
          </w:p>
        </w:tc>
        <w:tc>
          <w:tcPr>
            <w:tcW w:w="4317" w:type="dxa"/>
            <w:gridSpan w:val="2"/>
            <w:shd w:val="clear" w:color="auto" w:fill="ED7D31" w:themeFill="accent2"/>
            <w:vAlign w:val="center"/>
          </w:tcPr>
          <w:p w14:paraId="40DCAF8C">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报告人及单位</w:t>
            </w:r>
          </w:p>
        </w:tc>
      </w:tr>
      <w:tr w14:paraId="5006E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3" w:type="dxa"/>
            <w:gridSpan w:val="4"/>
            <w:shd w:val="clear" w:color="auto" w:fill="FFFFFF" w:themeFill="background1"/>
            <w:vAlign w:val="center"/>
          </w:tcPr>
          <w:p w14:paraId="05E330A5">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lang w:val="en-US" w:eastAsia="zh-CN"/>
              </w:rPr>
              <w:t>主持人：赵响（上半场）/</w:t>
            </w:r>
            <w:r>
              <w:rPr>
                <w:rFonts w:hint="eastAsia" w:ascii="Times New Roman" w:hAnsi="Times New Roman" w:eastAsia="仿宋_GB2312" w:cs="Times New Roman"/>
                <w:b/>
                <w:color w:val="000000"/>
                <w:kern w:val="2"/>
                <w:sz w:val="24"/>
                <w:szCs w:val="24"/>
                <w:lang w:val="en-US" w:eastAsia="zh-CN"/>
              </w:rPr>
              <w:t>赵峰</w:t>
            </w:r>
            <w:r>
              <w:rPr>
                <w:rFonts w:hint="default" w:ascii="Times New Roman" w:hAnsi="Times New Roman" w:eastAsia="仿宋_GB2312" w:cs="Times New Roman"/>
                <w:b/>
                <w:color w:val="000000"/>
                <w:kern w:val="2"/>
                <w:sz w:val="24"/>
                <w:szCs w:val="24"/>
                <w:lang w:val="en-US" w:eastAsia="zh-CN"/>
              </w:rPr>
              <w:t>（下半场）</w:t>
            </w:r>
          </w:p>
        </w:tc>
      </w:tr>
      <w:tr w14:paraId="4855C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29B5F10B">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r>
              <w:rPr>
                <w:rFonts w:hint="default" w:ascii="Times New Roman" w:hAnsi="Times New Roman" w:eastAsia="仿宋_GB2312" w:cs="Times New Roman"/>
                <w:b/>
                <w:color w:val="000000"/>
                <w:kern w:val="2"/>
                <w:sz w:val="24"/>
                <w:szCs w:val="24"/>
              </w:rPr>
              <w:t>-14:</w:t>
            </w:r>
            <w:r>
              <w:rPr>
                <w:rFonts w:hint="default" w:ascii="Times New Roman" w:hAnsi="Times New Roman" w:eastAsia="仿宋_GB2312" w:cs="Times New Roman"/>
                <w:b/>
                <w:color w:val="000000"/>
                <w:kern w:val="2"/>
                <w:sz w:val="24"/>
                <w:szCs w:val="24"/>
                <w:lang w:val="en-US" w:eastAsia="zh-CN"/>
              </w:rPr>
              <w:t>2</w:t>
            </w:r>
            <w:r>
              <w:rPr>
                <w:rFonts w:hint="default" w:ascii="Times New Roman" w:hAnsi="Times New Roman" w:eastAsia="仿宋_GB2312" w:cs="Times New Roman"/>
                <w:b/>
                <w:color w:val="000000"/>
                <w:kern w:val="2"/>
                <w:sz w:val="24"/>
                <w:szCs w:val="24"/>
              </w:rPr>
              <w:t>0</w:t>
            </w:r>
          </w:p>
        </w:tc>
        <w:tc>
          <w:tcPr>
            <w:tcW w:w="2917" w:type="dxa"/>
            <w:shd w:val="clear" w:color="auto" w:fill="auto"/>
            <w:vAlign w:val="center"/>
          </w:tcPr>
          <w:p w14:paraId="743005DD">
            <w:pPr>
              <w:widowControl w:val="0"/>
              <w:spacing w:line="240" w:lineRule="auto"/>
              <w:ind w:firstLine="0" w:firstLineChars="0"/>
              <w:jc w:val="center"/>
              <w:rPr>
                <w:rFonts w:hint="default" w:ascii="Times New Roman" w:hAnsi="Times New Roman" w:eastAsia="仿宋_GB2312" w:cs="Times New Roman"/>
                <w:b/>
                <w:bCs/>
                <w:color w:val="000000" w:themeColor="text1"/>
                <w:kern w:val="2"/>
                <w:sz w:val="24"/>
                <w:szCs w:val="24"/>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混合的光无线传输方案</w:t>
            </w:r>
          </w:p>
          <w:p w14:paraId="392DACB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研究</w:t>
            </w:r>
          </w:p>
        </w:tc>
        <w:tc>
          <w:tcPr>
            <w:tcW w:w="1228" w:type="dxa"/>
            <w:shd w:val="clear" w:color="auto" w:fill="auto"/>
            <w:vAlign w:val="center"/>
          </w:tcPr>
          <w:p w14:paraId="0251D80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杨亮</w:t>
            </w:r>
          </w:p>
        </w:tc>
        <w:tc>
          <w:tcPr>
            <w:tcW w:w="3089" w:type="dxa"/>
            <w:shd w:val="clear" w:color="auto" w:fill="auto"/>
            <w:vAlign w:val="center"/>
          </w:tcPr>
          <w:p w14:paraId="2FB7368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湖南大学</w:t>
            </w:r>
          </w:p>
        </w:tc>
      </w:tr>
      <w:tr w14:paraId="2C3D7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318044A8">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3B0EB0F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无人机群全光通信与飞控系统研制与测试</w:t>
            </w:r>
          </w:p>
        </w:tc>
        <w:tc>
          <w:tcPr>
            <w:tcW w:w="1228" w:type="dxa"/>
            <w:tcBorders>
              <w:top w:val="single" w:color="auto" w:sz="4" w:space="0"/>
              <w:left w:val="nil"/>
              <w:bottom w:val="single" w:color="auto" w:sz="4" w:space="0"/>
              <w:right w:val="single" w:color="auto" w:sz="4" w:space="0"/>
            </w:tcBorders>
            <w:shd w:val="clear" w:color="auto" w:fill="auto"/>
            <w:vAlign w:val="center"/>
          </w:tcPr>
          <w:p w14:paraId="29D3934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艾勇</w:t>
            </w:r>
          </w:p>
        </w:tc>
        <w:tc>
          <w:tcPr>
            <w:tcW w:w="3089" w:type="dxa"/>
            <w:tcBorders>
              <w:top w:val="single" w:color="auto" w:sz="4" w:space="0"/>
              <w:left w:val="nil"/>
              <w:bottom w:val="single" w:color="auto" w:sz="4" w:space="0"/>
              <w:right w:val="single" w:color="auto" w:sz="4" w:space="0"/>
            </w:tcBorders>
            <w:shd w:val="clear" w:color="auto" w:fill="auto"/>
            <w:vAlign w:val="center"/>
          </w:tcPr>
          <w:p w14:paraId="210D816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武汉六博光电技术</w:t>
            </w:r>
          </w:p>
          <w:p w14:paraId="5B471FC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有限责任公司</w:t>
            </w:r>
          </w:p>
        </w:tc>
      </w:tr>
      <w:tr w14:paraId="620C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6741CC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38F96BBD">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无线光通信系统中的新型光源和接收机方案</w:t>
            </w:r>
          </w:p>
        </w:tc>
        <w:tc>
          <w:tcPr>
            <w:tcW w:w="1228" w:type="dxa"/>
            <w:tcBorders>
              <w:top w:val="single" w:color="auto" w:sz="4" w:space="0"/>
              <w:left w:val="nil"/>
              <w:bottom w:val="single" w:color="auto" w:sz="4" w:space="0"/>
              <w:right w:val="single" w:color="auto" w:sz="4" w:space="0"/>
            </w:tcBorders>
            <w:shd w:val="clear" w:color="auto" w:fill="auto"/>
            <w:vAlign w:val="center"/>
          </w:tcPr>
          <w:p w14:paraId="6D7E968D">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关迅</w:t>
            </w:r>
          </w:p>
        </w:tc>
        <w:tc>
          <w:tcPr>
            <w:tcW w:w="3089" w:type="dxa"/>
            <w:tcBorders>
              <w:top w:val="single" w:color="auto" w:sz="4" w:space="0"/>
              <w:left w:val="nil"/>
              <w:bottom w:val="single" w:color="auto" w:sz="4" w:space="0"/>
              <w:right w:val="single" w:color="auto" w:sz="4" w:space="0"/>
            </w:tcBorders>
            <w:shd w:val="clear" w:color="auto" w:fill="auto"/>
            <w:vAlign w:val="center"/>
          </w:tcPr>
          <w:p w14:paraId="11435E3C">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清华大学深圳国际</w:t>
            </w:r>
          </w:p>
          <w:p w14:paraId="78319E31">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研究生院</w:t>
            </w:r>
          </w:p>
        </w:tc>
      </w:tr>
      <w:tr w14:paraId="5B463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7AB433B4">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0B64B6B4">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激光雷达通信感知</w:t>
            </w:r>
          </w:p>
          <w:p w14:paraId="015A34C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kern w:val="2"/>
                <w:sz w:val="24"/>
                <w:szCs w:val="24"/>
              </w:rPr>
              <w:t>一体化系统</w:t>
            </w:r>
          </w:p>
        </w:tc>
        <w:tc>
          <w:tcPr>
            <w:tcW w:w="1228" w:type="dxa"/>
            <w:shd w:val="clear" w:color="auto" w:fill="auto"/>
            <w:vAlign w:val="center"/>
          </w:tcPr>
          <w:p w14:paraId="1C3467D2">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曹明华</w:t>
            </w:r>
          </w:p>
        </w:tc>
        <w:tc>
          <w:tcPr>
            <w:tcW w:w="3089" w:type="dxa"/>
            <w:shd w:val="clear" w:color="auto" w:fill="auto"/>
            <w:vAlign w:val="center"/>
          </w:tcPr>
          <w:p w14:paraId="7B78C03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兰州理工大学</w:t>
            </w:r>
          </w:p>
        </w:tc>
      </w:tr>
      <w:tr w14:paraId="14DB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00072E0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FFFFFF" w:themeFill="background1"/>
            <w:vAlign w:val="center"/>
          </w:tcPr>
          <w:p w14:paraId="4A081C1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空间分布式腔激光辅助对准的数能同传</w:t>
            </w:r>
          </w:p>
        </w:tc>
        <w:tc>
          <w:tcPr>
            <w:tcW w:w="1228" w:type="dxa"/>
            <w:shd w:val="clear" w:color="auto" w:fill="FFFFFF" w:themeFill="background1"/>
            <w:vAlign w:val="center"/>
          </w:tcPr>
          <w:p w14:paraId="4C8880C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熊明亮</w:t>
            </w:r>
          </w:p>
        </w:tc>
        <w:tc>
          <w:tcPr>
            <w:tcW w:w="3089" w:type="dxa"/>
            <w:shd w:val="clear" w:color="auto" w:fill="FFFFFF" w:themeFill="background1"/>
            <w:vAlign w:val="center"/>
          </w:tcPr>
          <w:p w14:paraId="1E85FE8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同济大学</w:t>
            </w:r>
          </w:p>
        </w:tc>
      </w:tr>
      <w:tr w14:paraId="74474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087BA88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3BB2A522">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lang w:val="en-US" w:eastAsia="zh-CN"/>
              </w:rPr>
              <w:t>非理想信道下的MIMO FSO自适应调制相干检测性能研究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37D43FD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姚倩</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3DED6B9C">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lang w:val="en-US" w:eastAsia="zh-CN"/>
              </w:rPr>
              <w:t>西安理工大学</w:t>
            </w:r>
          </w:p>
        </w:tc>
      </w:tr>
      <w:tr w14:paraId="32BED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499CF7B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7234" w:type="dxa"/>
            <w:gridSpan w:val="3"/>
            <w:tcBorders>
              <w:top w:val="single" w:color="auto" w:sz="4" w:space="0"/>
              <w:left w:val="nil"/>
              <w:bottom w:val="single" w:color="auto" w:sz="4" w:space="0"/>
              <w:right w:val="single" w:color="auto" w:sz="4" w:space="0"/>
            </w:tcBorders>
            <w:shd w:val="clear" w:color="auto" w:fill="auto"/>
            <w:vAlign w:val="center"/>
          </w:tcPr>
          <w:p w14:paraId="6EC0EF0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茶歇</w:t>
            </w:r>
          </w:p>
        </w:tc>
      </w:tr>
      <w:tr w14:paraId="4BED7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61B8A67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0519962C">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themeColor="text1"/>
                <w:kern w:val="2"/>
                <w:sz w:val="24"/>
                <w:szCs w:val="24"/>
                <w14:textFill>
                  <w14:solidFill>
                    <w14:schemeClr w14:val="tx1"/>
                  </w14:solidFill>
                </w14:textFill>
              </w:rPr>
              <w:t>基于sdn的无线光与异构信道融合组网技术</w:t>
            </w:r>
          </w:p>
        </w:tc>
        <w:tc>
          <w:tcPr>
            <w:tcW w:w="1228" w:type="dxa"/>
            <w:tcBorders>
              <w:top w:val="single" w:color="auto" w:sz="4" w:space="0"/>
              <w:left w:val="nil"/>
              <w:bottom w:val="single" w:color="auto" w:sz="4" w:space="0"/>
              <w:right w:val="single" w:color="auto" w:sz="4" w:space="0"/>
            </w:tcBorders>
            <w:shd w:val="clear" w:color="auto" w:fill="auto"/>
            <w:vAlign w:val="center"/>
          </w:tcPr>
          <w:p w14:paraId="6B9A9AEC">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郑鹏</w:t>
            </w:r>
          </w:p>
        </w:tc>
        <w:tc>
          <w:tcPr>
            <w:tcW w:w="3089" w:type="dxa"/>
            <w:tcBorders>
              <w:top w:val="single" w:color="auto" w:sz="4" w:space="0"/>
              <w:left w:val="nil"/>
              <w:bottom w:val="single" w:color="auto" w:sz="4" w:space="0"/>
              <w:right w:val="single" w:color="auto" w:sz="4" w:space="0"/>
            </w:tcBorders>
            <w:shd w:val="clear" w:color="auto" w:fill="auto"/>
            <w:vAlign w:val="center"/>
          </w:tcPr>
          <w:p w14:paraId="1B83EB8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中国电子科技集团公司</w:t>
            </w:r>
          </w:p>
          <w:p w14:paraId="30EBCF7B">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第三十四研究所</w:t>
            </w:r>
          </w:p>
        </w:tc>
      </w:tr>
      <w:tr w14:paraId="01F0B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7E4F55C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329662E5">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lang w:val="en-US" w:eastAsia="zh-CN"/>
              </w:rPr>
              <w:t>FSO传输模式自适应切换系统设计与实验研究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21F1F777">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lang w:val="en-US" w:eastAsia="zh-CN"/>
              </w:rPr>
              <w:t>宋楠楠</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34B65602">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color w:val="000000"/>
                <w:kern w:val="2"/>
                <w:sz w:val="24"/>
                <w:szCs w:val="24"/>
                <w:lang w:val="en-US" w:eastAsia="zh-CN"/>
              </w:rPr>
              <w:t>西安理工大学</w:t>
            </w:r>
          </w:p>
        </w:tc>
      </w:tr>
      <w:tr w14:paraId="66F74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22AA51B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0-17:</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2BA2B144">
            <w:pPr>
              <w:pStyle w:val="4"/>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0" w:firstLineChars="0"/>
              <w:jc w:val="center"/>
              <w:textAlignment w:val="auto"/>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基于亚波长光子晶体结构的偏振控制器件研究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4BCFFFCF">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张泽君</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271208C9">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浙江大学</w:t>
            </w:r>
          </w:p>
        </w:tc>
      </w:tr>
      <w:tr w14:paraId="7781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25FDBC6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17:20-17:40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3A091BC8">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面向6G通信的太赫兹超构波导与可调谐器件研究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42DB4B22">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刘欢</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2F68871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桂林电子科技大学</w:t>
            </w:r>
          </w:p>
        </w:tc>
      </w:tr>
      <w:tr w14:paraId="63B6B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auto"/>
            <w:vAlign w:val="center"/>
          </w:tcPr>
          <w:p w14:paraId="61E25357">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17:40-18:00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4E546A31">
            <w:pPr>
              <w:pStyle w:val="4"/>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0" w:firstLineChars="0"/>
              <w:jc w:val="center"/>
              <w:textAlignment w:val="auto"/>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射频仪器在光通信领域的测试应用</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72212104">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bidi="ar-SA"/>
              </w:rPr>
              <w:t>黄建林</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6EEDAEA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上海普尚电子科技</w:t>
            </w:r>
          </w:p>
          <w:p w14:paraId="3E5C06DC">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t>有限公司</w:t>
            </w:r>
          </w:p>
        </w:tc>
      </w:tr>
    </w:tbl>
    <w:p w14:paraId="16CF467B">
      <w:pPr>
        <w:widowControl/>
        <w:spacing w:line="240" w:lineRule="auto"/>
        <w:ind w:firstLine="0" w:firstLineChars="0"/>
        <w:jc w:val="left"/>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br w:type="page"/>
      </w:r>
    </w:p>
    <w:p w14:paraId="6ADC6D64">
      <w:pPr>
        <w:widowControl w:val="0"/>
        <w:spacing w:line="360" w:lineRule="auto"/>
        <w:ind w:firstLine="0" w:firstLineChars="0"/>
        <w:jc w:val="center"/>
        <w:rPr>
          <w:rFonts w:hint="default" w:ascii="Times New Roman" w:hAnsi="Times New Roman" w:eastAsia="华文宋体" w:cs="Times New Roman"/>
          <w:b/>
          <w:color w:val="000000" w:themeColor="text1"/>
          <w:kern w:val="2"/>
          <w:sz w:val="44"/>
          <w:szCs w:val="44"/>
          <w14:textFill>
            <w14:solidFill>
              <w14:schemeClr w14:val="tx1"/>
            </w14:solidFill>
          </w14:textFill>
        </w:rPr>
      </w:pPr>
      <w:r>
        <w:rPr>
          <w:rFonts w:hint="default" w:ascii="Times New Roman" w:hAnsi="Times New Roman" w:eastAsia="华文宋体" w:cs="Times New Roman"/>
          <w:b/>
          <w:color w:val="000000" w:themeColor="text1"/>
          <w:kern w:val="2"/>
          <w:sz w:val="44"/>
          <w:szCs w:val="44"/>
          <w14:textFill>
            <w14:solidFill>
              <w14:schemeClr w14:val="tx1"/>
            </w14:solidFill>
          </w14:textFill>
        </w:rPr>
        <w:t>会议报告（分会场6</w:t>
      </w:r>
      <w:r>
        <w:rPr>
          <w:rFonts w:hint="default" w:ascii="Times New Roman" w:hAnsi="Times New Roman" w:eastAsia="华文宋体" w:cs="Times New Roman"/>
          <w:b/>
          <w:color w:val="000000" w:themeColor="text1"/>
          <w:kern w:val="2"/>
          <w:sz w:val="44"/>
          <w:szCs w:val="44"/>
          <w:lang w:eastAsia="zh"/>
          <w14:textFill>
            <w14:solidFill>
              <w14:schemeClr w14:val="tx1"/>
            </w14:solidFill>
          </w14:textFill>
        </w:rPr>
        <w:t>，16教</w:t>
      </w:r>
      <w:r>
        <w:rPr>
          <w:rFonts w:hint="default" w:ascii="Times New Roman" w:hAnsi="Times New Roman" w:eastAsia="华文宋体" w:cs="Times New Roman"/>
          <w:b/>
          <w:color w:val="000000" w:themeColor="text1"/>
          <w:kern w:val="2"/>
          <w:sz w:val="44"/>
          <w:szCs w:val="44"/>
          <w14:textFill>
            <w14:solidFill>
              <w14:schemeClr w14:val="tx1"/>
            </w14:solidFill>
          </w14:textFill>
        </w:rPr>
        <w:t>30</w:t>
      </w:r>
      <w:r>
        <w:rPr>
          <w:rFonts w:hint="default" w:ascii="Times New Roman" w:hAnsi="Times New Roman" w:eastAsia="华文宋体" w:cs="Times New Roman"/>
          <w:b/>
          <w:color w:val="000000" w:themeColor="text1"/>
          <w:kern w:val="2"/>
          <w:sz w:val="44"/>
          <w:szCs w:val="44"/>
          <w:lang w:val="en-US" w:eastAsia="zh-CN"/>
          <w14:textFill>
            <w14:solidFill>
              <w14:schemeClr w14:val="tx1"/>
            </w14:solidFill>
          </w14:textFill>
        </w:rPr>
        <w:t>7</w:t>
      </w:r>
      <w:r>
        <w:rPr>
          <w:rFonts w:hint="default" w:ascii="Times New Roman" w:hAnsi="Times New Roman" w:eastAsia="华文宋体" w:cs="Times New Roman"/>
          <w:b/>
          <w:color w:val="000000" w:themeColor="text1"/>
          <w:kern w:val="2"/>
          <w:sz w:val="44"/>
          <w:szCs w:val="44"/>
          <w14:textFill>
            <w14:solidFill>
              <w14:schemeClr w14:val="tx1"/>
            </w14:solidFill>
          </w14:textFill>
        </w:rPr>
        <w:t>）</w:t>
      </w:r>
    </w:p>
    <w:tbl>
      <w:tblPr>
        <w:tblStyle w:val="17"/>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2917"/>
        <w:gridCol w:w="1228"/>
        <w:gridCol w:w="3089"/>
      </w:tblGrid>
      <w:tr w14:paraId="486DE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ED7D31" w:themeFill="accent2"/>
            <w:vAlign w:val="center"/>
          </w:tcPr>
          <w:p w14:paraId="657FC26C">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时间</w:t>
            </w:r>
            <w:r>
              <w:rPr>
                <w:rFonts w:hint="default" w:ascii="Times New Roman" w:hAnsi="Times New Roman" w:eastAsia="仿宋_GB2312" w:cs="Times New Roman"/>
                <w:b/>
                <w:color w:val="000000"/>
                <w:kern w:val="2"/>
                <w:sz w:val="24"/>
                <w:szCs w:val="24"/>
              </w:rPr>
              <w:t>（7月12日）</w:t>
            </w:r>
          </w:p>
        </w:tc>
        <w:tc>
          <w:tcPr>
            <w:tcW w:w="2917" w:type="dxa"/>
            <w:shd w:val="clear" w:color="auto" w:fill="ED7D31" w:themeFill="accent2"/>
            <w:vAlign w:val="center"/>
          </w:tcPr>
          <w:p w14:paraId="7EBFE581">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报告名称</w:t>
            </w:r>
          </w:p>
        </w:tc>
        <w:tc>
          <w:tcPr>
            <w:tcW w:w="4317" w:type="dxa"/>
            <w:gridSpan w:val="2"/>
            <w:shd w:val="clear" w:color="auto" w:fill="ED7D31" w:themeFill="accent2"/>
            <w:vAlign w:val="center"/>
          </w:tcPr>
          <w:p w14:paraId="114A4AA2">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rPr>
              <w:t>报告人及单位</w:t>
            </w:r>
          </w:p>
        </w:tc>
      </w:tr>
      <w:tr w14:paraId="221D3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3" w:type="dxa"/>
            <w:gridSpan w:val="4"/>
            <w:shd w:val="clear" w:color="auto" w:fill="FFFFFF" w:themeFill="background1"/>
            <w:vAlign w:val="center"/>
          </w:tcPr>
          <w:p w14:paraId="6BA7B09A">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kern w:val="2"/>
                <w:sz w:val="24"/>
                <w:szCs w:val="24"/>
                <w:lang w:val="en-US" w:eastAsia="zh-CN"/>
              </w:rPr>
              <w:t>主持人：魏巍（上半场）/张悦（下半场）</w:t>
            </w:r>
          </w:p>
        </w:tc>
      </w:tr>
      <w:tr w14:paraId="0EA8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D252ACD">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r>
              <w:rPr>
                <w:rFonts w:hint="default" w:ascii="Times New Roman" w:hAnsi="Times New Roman" w:eastAsia="仿宋_GB2312" w:cs="Times New Roman"/>
                <w:b/>
                <w:color w:val="000000"/>
                <w:kern w:val="2"/>
                <w:sz w:val="24"/>
                <w:szCs w:val="24"/>
              </w:rPr>
              <w:t>-14:</w:t>
            </w:r>
            <w:r>
              <w:rPr>
                <w:rFonts w:hint="default" w:ascii="Times New Roman" w:hAnsi="Times New Roman" w:eastAsia="仿宋_GB2312" w:cs="Times New Roman"/>
                <w:b/>
                <w:color w:val="000000"/>
                <w:kern w:val="2"/>
                <w:sz w:val="24"/>
                <w:szCs w:val="24"/>
                <w:lang w:val="en-US" w:eastAsia="zh-CN"/>
              </w:rPr>
              <w:t>2</w:t>
            </w:r>
            <w:r>
              <w:rPr>
                <w:rFonts w:hint="default" w:ascii="Times New Roman" w:hAnsi="Times New Roman" w:eastAsia="仿宋_GB2312" w:cs="Times New Roman"/>
                <w:b/>
                <w:color w:val="000000"/>
                <w:kern w:val="2"/>
                <w:sz w:val="24"/>
                <w:szCs w:val="24"/>
              </w:rPr>
              <w:t>0</w:t>
            </w:r>
          </w:p>
        </w:tc>
        <w:tc>
          <w:tcPr>
            <w:tcW w:w="2917" w:type="dxa"/>
            <w:shd w:val="clear" w:color="auto" w:fill="auto"/>
            <w:vAlign w:val="center"/>
          </w:tcPr>
          <w:p w14:paraId="6E290383">
            <w:pPr>
              <w:widowControl w:val="0"/>
              <w:spacing w:line="240" w:lineRule="auto"/>
              <w:ind w:firstLine="0" w:firstLineChars="0"/>
              <w:jc w:val="center"/>
              <w:rPr>
                <w:rFonts w:hint="default" w:ascii="Times New Roman" w:hAnsi="Times New Roman" w:eastAsia="仿宋_GB2312" w:cs="Times New Roman"/>
                <w:b/>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rPr>
              <w:t>差分索引调制光正交频分复用技术</w:t>
            </w:r>
          </w:p>
        </w:tc>
        <w:tc>
          <w:tcPr>
            <w:tcW w:w="1228" w:type="dxa"/>
            <w:shd w:val="clear" w:color="auto" w:fill="auto"/>
            <w:vAlign w:val="center"/>
          </w:tcPr>
          <w:p w14:paraId="782014C7">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王</w:t>
            </w:r>
            <w:r>
              <w:rPr>
                <w:rFonts w:hint="default" w:ascii="Times New Roman" w:hAnsi="Times New Roman" w:eastAsia="仿宋_GB2312" w:cs="Times New Roman"/>
                <w:b/>
                <w:bCs/>
                <w:color w:val="000000"/>
                <w:kern w:val="2"/>
                <w:sz w:val="24"/>
                <w:szCs w:val="24"/>
              </w:rPr>
              <w:t>惠</w:t>
            </w:r>
            <w:r>
              <w:rPr>
                <w:rFonts w:hint="default" w:ascii="Times New Roman" w:hAnsi="Times New Roman" w:eastAsia="仿宋_GB2312" w:cs="Times New Roman"/>
                <w:b/>
                <w:color w:val="000000" w:themeColor="text1"/>
                <w:kern w:val="2"/>
                <w:sz w:val="24"/>
                <w:szCs w:val="24"/>
                <w14:textFill>
                  <w14:solidFill>
                    <w14:schemeClr w14:val="tx1"/>
                  </w14:solidFill>
                </w14:textFill>
              </w:rPr>
              <w:t>琴</w:t>
            </w:r>
          </w:p>
        </w:tc>
        <w:tc>
          <w:tcPr>
            <w:tcW w:w="3089" w:type="dxa"/>
            <w:shd w:val="clear" w:color="auto" w:fill="auto"/>
            <w:vAlign w:val="center"/>
          </w:tcPr>
          <w:p w14:paraId="5A4F6718">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color w:val="000000"/>
                <w:kern w:val="2"/>
                <w:sz w:val="24"/>
                <w:szCs w:val="24"/>
              </w:rPr>
              <w:t>兰州理工大学</w:t>
            </w:r>
          </w:p>
        </w:tc>
      </w:tr>
      <w:tr w14:paraId="0DEB2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2C12D3A5">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14:</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4E12290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共振光无线传能和通信技术研究</w:t>
            </w:r>
          </w:p>
        </w:tc>
        <w:tc>
          <w:tcPr>
            <w:tcW w:w="1228" w:type="dxa"/>
            <w:tcBorders>
              <w:top w:val="single" w:color="auto" w:sz="4" w:space="0"/>
              <w:left w:val="nil"/>
              <w:bottom w:val="single" w:color="auto" w:sz="4" w:space="0"/>
              <w:right w:val="single" w:color="auto" w:sz="4" w:space="0"/>
            </w:tcBorders>
            <w:shd w:val="clear" w:color="auto" w:fill="auto"/>
            <w:vAlign w:val="center"/>
          </w:tcPr>
          <w:p w14:paraId="626CF3A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张清清</w:t>
            </w:r>
          </w:p>
        </w:tc>
        <w:tc>
          <w:tcPr>
            <w:tcW w:w="3089" w:type="dxa"/>
            <w:tcBorders>
              <w:top w:val="single" w:color="auto" w:sz="4" w:space="0"/>
              <w:left w:val="nil"/>
              <w:bottom w:val="single" w:color="auto" w:sz="4" w:space="0"/>
              <w:right w:val="single" w:color="auto" w:sz="4" w:space="0"/>
            </w:tcBorders>
            <w:shd w:val="clear" w:color="auto" w:fill="auto"/>
            <w:vAlign w:val="center"/>
          </w:tcPr>
          <w:p w14:paraId="5313506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浙江工业大学</w:t>
            </w:r>
          </w:p>
        </w:tc>
      </w:tr>
      <w:tr w14:paraId="5880F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3B1760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auto"/>
            <w:vAlign w:val="center"/>
          </w:tcPr>
          <w:p w14:paraId="1D327156">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基于薄膜钽酸锂的高性能可见光调制器</w:t>
            </w:r>
          </w:p>
        </w:tc>
        <w:tc>
          <w:tcPr>
            <w:tcW w:w="1228" w:type="dxa"/>
            <w:tcBorders>
              <w:top w:val="single" w:color="auto" w:sz="4" w:space="0"/>
              <w:left w:val="nil"/>
              <w:bottom w:val="single" w:color="auto" w:sz="4" w:space="0"/>
              <w:right w:val="single" w:color="auto" w:sz="4" w:space="0"/>
            </w:tcBorders>
            <w:shd w:val="clear" w:color="auto" w:fill="auto"/>
            <w:vAlign w:val="center"/>
          </w:tcPr>
          <w:p w14:paraId="1C3DAE9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郭昌建</w:t>
            </w:r>
          </w:p>
        </w:tc>
        <w:tc>
          <w:tcPr>
            <w:tcW w:w="3089" w:type="dxa"/>
            <w:tcBorders>
              <w:top w:val="single" w:color="auto" w:sz="4" w:space="0"/>
              <w:left w:val="nil"/>
              <w:bottom w:val="single" w:color="auto" w:sz="4" w:space="0"/>
              <w:right w:val="single" w:color="auto" w:sz="4" w:space="0"/>
            </w:tcBorders>
            <w:shd w:val="clear" w:color="auto" w:fill="auto"/>
            <w:vAlign w:val="center"/>
          </w:tcPr>
          <w:p w14:paraId="0E92DC5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华南师范大学</w:t>
            </w:r>
          </w:p>
        </w:tc>
      </w:tr>
      <w:tr w14:paraId="0C761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00595EC9">
            <w:pPr>
              <w:widowControl w:val="0"/>
              <w:spacing w:line="240" w:lineRule="auto"/>
              <w:ind w:firstLine="0" w:firstLineChars="0"/>
              <w:jc w:val="center"/>
              <w:rPr>
                <w:rFonts w:hint="default" w:ascii="Times New Roman" w:hAnsi="Times New Roman" w:eastAsia="仿宋_GB2312" w:cs="Times New Roman"/>
                <w:b/>
                <w:color w:val="000000"/>
                <w:kern w:val="2"/>
                <w:sz w:val="24"/>
                <w:szCs w:val="24"/>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7196E86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无铅钙钛矿太阳能电池的理论设计与仿真</w:t>
            </w:r>
          </w:p>
        </w:tc>
        <w:tc>
          <w:tcPr>
            <w:tcW w:w="1228" w:type="dxa"/>
            <w:shd w:val="clear" w:color="auto" w:fill="auto"/>
            <w:vAlign w:val="center"/>
          </w:tcPr>
          <w:p w14:paraId="57EEEA8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杨伟强</w:t>
            </w:r>
          </w:p>
        </w:tc>
        <w:tc>
          <w:tcPr>
            <w:tcW w:w="3089" w:type="dxa"/>
            <w:shd w:val="clear" w:color="auto" w:fill="auto"/>
            <w:vAlign w:val="center"/>
          </w:tcPr>
          <w:p w14:paraId="43A99C3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辽宁工程技术大学</w:t>
            </w:r>
          </w:p>
        </w:tc>
      </w:tr>
      <w:tr w14:paraId="77060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529EC08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15:</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shd w:val="clear" w:color="auto" w:fill="auto"/>
            <w:vAlign w:val="center"/>
          </w:tcPr>
          <w:p w14:paraId="23DB561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红外热像精确测温及深度学习算法研究</w:t>
            </w:r>
          </w:p>
        </w:tc>
        <w:tc>
          <w:tcPr>
            <w:tcW w:w="1228" w:type="dxa"/>
            <w:shd w:val="clear" w:color="auto" w:fill="auto"/>
            <w:vAlign w:val="center"/>
          </w:tcPr>
          <w:p w14:paraId="02A1D854">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李云红</w:t>
            </w:r>
          </w:p>
        </w:tc>
        <w:tc>
          <w:tcPr>
            <w:tcW w:w="3089" w:type="dxa"/>
            <w:shd w:val="clear" w:color="auto" w:fill="auto"/>
            <w:vAlign w:val="center"/>
          </w:tcPr>
          <w:p w14:paraId="7533276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西安工程大学</w:t>
            </w:r>
          </w:p>
        </w:tc>
      </w:tr>
      <w:tr w14:paraId="54CA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vAlign w:val="center"/>
          </w:tcPr>
          <w:p w14:paraId="655341A8">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5</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7234" w:type="dxa"/>
            <w:gridSpan w:val="3"/>
            <w:tcBorders>
              <w:top w:val="single" w:color="auto" w:sz="4" w:space="0"/>
              <w:left w:val="nil"/>
              <w:bottom w:val="single" w:color="auto" w:sz="4" w:space="0"/>
              <w:right w:val="single" w:color="auto" w:sz="4" w:space="0"/>
            </w:tcBorders>
            <w:shd w:val="clear" w:color="auto" w:fill="auto"/>
            <w:vAlign w:val="center"/>
          </w:tcPr>
          <w:p w14:paraId="194A2B9A">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茶歇</w:t>
            </w:r>
          </w:p>
        </w:tc>
      </w:tr>
      <w:tr w14:paraId="023E1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1C9811C9">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16:</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00</w:t>
            </w: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3836C104">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量子通信与算网融合关键技术研究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3C7FC36C">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kern w:val="2"/>
                <w:sz w:val="24"/>
                <w:szCs w:val="24"/>
              </w:rPr>
              <w:t>郭邦红</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27C310B3">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广东国腾量子科技有限公司</w:t>
            </w:r>
          </w:p>
        </w:tc>
      </w:tr>
      <w:tr w14:paraId="11C70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38BD977F">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2</w:t>
            </w:r>
            <w:r>
              <w:rPr>
                <w:rFonts w:hint="default" w:ascii="Times New Roman" w:hAnsi="Times New Roman" w:eastAsia="仿宋_GB2312" w:cs="Times New Roman"/>
                <w:b/>
                <w:color w:val="000000" w:themeColor="text1"/>
                <w:kern w:val="2"/>
                <w:sz w:val="24"/>
                <w:szCs w:val="24"/>
                <w14:textFill>
                  <w14:solidFill>
                    <w14:schemeClr w14:val="tx1"/>
                  </w14:solidFill>
                </w14:textFill>
              </w:rPr>
              <w:t>0-1</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6</w:t>
            </w:r>
            <w:r>
              <w:rPr>
                <w:rFonts w:hint="default" w:ascii="Times New Roman" w:hAnsi="Times New Roman" w:eastAsia="仿宋_GB2312" w:cs="Times New Roman"/>
                <w:b/>
                <w:color w:val="000000" w:themeColor="text1"/>
                <w:kern w:val="2"/>
                <w:sz w:val="24"/>
                <w:szCs w:val="24"/>
                <w14:textFill>
                  <w14:solidFill>
                    <w14:schemeClr w14:val="tx1"/>
                  </w14:solidFill>
                </w14:textFill>
              </w:rPr>
              <w:t>:</w:t>
            </w: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4</w:t>
            </w:r>
            <w:r>
              <w:rPr>
                <w:rFonts w:hint="default" w:ascii="Times New Roman" w:hAnsi="Times New Roman" w:eastAsia="仿宋_GB2312" w:cs="Times New Roman"/>
                <w:b/>
                <w:color w:val="000000" w:themeColor="text1"/>
                <w:kern w:val="2"/>
                <w:sz w:val="24"/>
                <w:szCs w:val="24"/>
                <w14:textFill>
                  <w14:solidFill>
                    <w14:schemeClr w14:val="tx1"/>
                  </w14:solidFill>
                </w14:textFill>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052248D9">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rPr>
              <w:t>微波光子传输</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0207FEAB">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王丰</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6644C303">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中微光子科技（中山）</w:t>
            </w:r>
          </w:p>
          <w:p w14:paraId="50A595AB">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rPr>
              <w:t>有限公司</w:t>
            </w:r>
          </w:p>
        </w:tc>
      </w:tr>
      <w:tr w14:paraId="6C55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180C2DE5">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bCs/>
                <w:color w:val="000000"/>
                <w:kern w:val="2"/>
                <w:sz w:val="24"/>
                <w:szCs w:val="24"/>
              </w:rPr>
              <w:t>1</w:t>
            </w:r>
            <w:r>
              <w:rPr>
                <w:rFonts w:hint="default" w:ascii="Times New Roman" w:hAnsi="Times New Roman" w:eastAsia="仿宋_GB2312" w:cs="Times New Roman"/>
                <w:b/>
                <w:bCs/>
                <w:color w:val="000000"/>
                <w:kern w:val="2"/>
                <w:sz w:val="24"/>
                <w:szCs w:val="24"/>
                <w:lang w:val="en-US" w:eastAsia="zh-CN"/>
              </w:rPr>
              <w:t>6</w:t>
            </w:r>
            <w:r>
              <w:rPr>
                <w:rFonts w:hint="default" w:ascii="Times New Roman" w:hAnsi="Times New Roman" w:eastAsia="仿宋_GB2312" w:cs="Times New Roman"/>
                <w:b/>
                <w:bCs/>
                <w:color w:val="000000"/>
                <w:kern w:val="2"/>
                <w:sz w:val="24"/>
                <w:szCs w:val="24"/>
              </w:rPr>
              <w:t>:</w:t>
            </w:r>
            <w:r>
              <w:rPr>
                <w:rFonts w:hint="default" w:ascii="Times New Roman" w:hAnsi="Times New Roman" w:eastAsia="仿宋_GB2312" w:cs="Times New Roman"/>
                <w:b/>
                <w:bCs/>
                <w:color w:val="000000"/>
                <w:kern w:val="2"/>
                <w:sz w:val="24"/>
                <w:szCs w:val="24"/>
                <w:lang w:val="en-US" w:eastAsia="zh-CN"/>
              </w:rPr>
              <w:t>4</w:t>
            </w:r>
            <w:r>
              <w:rPr>
                <w:rFonts w:hint="default" w:ascii="Times New Roman" w:hAnsi="Times New Roman" w:eastAsia="仿宋_GB2312" w:cs="Times New Roman"/>
                <w:b/>
                <w:bCs/>
                <w:color w:val="000000"/>
                <w:kern w:val="2"/>
                <w:sz w:val="24"/>
                <w:szCs w:val="24"/>
              </w:rPr>
              <w:t>0-17:</w:t>
            </w:r>
            <w:r>
              <w:rPr>
                <w:rFonts w:hint="default" w:ascii="Times New Roman" w:hAnsi="Times New Roman" w:eastAsia="仿宋_GB2312" w:cs="Times New Roman"/>
                <w:b/>
                <w:bCs/>
                <w:color w:val="000000"/>
                <w:kern w:val="2"/>
                <w:sz w:val="24"/>
                <w:szCs w:val="24"/>
                <w:lang w:val="en-US" w:eastAsia="zh-CN"/>
              </w:rPr>
              <w:t>0</w:t>
            </w:r>
            <w:r>
              <w:rPr>
                <w:rFonts w:hint="default" w:ascii="Times New Roman" w:hAnsi="Times New Roman" w:eastAsia="仿宋_GB2312" w:cs="Times New Roman"/>
                <w:b/>
                <w:bCs/>
                <w:color w:val="000000"/>
                <w:kern w:val="2"/>
                <w:sz w:val="24"/>
                <w:szCs w:val="24"/>
              </w:rPr>
              <w:t>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07081408">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val="en-US" w:eastAsia="zh-CN" w:bidi="ar-SA"/>
              </w:rPr>
            </w:pPr>
            <w:r>
              <w:rPr>
                <w:rFonts w:hint="default" w:ascii="Times New Roman" w:hAnsi="Times New Roman" w:eastAsia="仿宋_GB2312" w:cs="Times New Roman"/>
                <w:b/>
                <w:bCs/>
                <w:color w:val="000000"/>
                <w:kern w:val="2"/>
                <w:sz w:val="24"/>
                <w:szCs w:val="24"/>
                <w:lang w:val="en-US" w:eastAsia="zh-CN"/>
              </w:rPr>
              <w:t>融合自注意力机制的宽度学习网络自适应可见光室内定位系统</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12B0D9C3">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王祖政</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1F61F3D2">
            <w:pPr>
              <w:widowControl w:val="0"/>
              <w:spacing w:line="240" w:lineRule="auto"/>
              <w:ind w:firstLine="0" w:firstLineChars="0"/>
              <w:jc w:val="center"/>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
                <w:kern w:val="2"/>
                <w:sz w:val="24"/>
                <w:szCs w:val="24"/>
                <w:lang w:val="en-US" w:eastAsia="zh-CN"/>
              </w:rPr>
              <w:t>西安工业大学</w:t>
            </w:r>
          </w:p>
        </w:tc>
      </w:tr>
      <w:tr w14:paraId="4109B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421DA27E">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lang w:eastAsia="zh"/>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17:00-17:20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261238C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bCs/>
                <w:color w:val="000000"/>
                <w:kern w:val="2"/>
                <w:sz w:val="24"/>
                <w:szCs w:val="24"/>
              </w:rPr>
              <w:t>增强型联合时延多普勒索引调制光正交时频空技术</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35BF4471">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王真</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156E091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b/>
                <w:kern w:val="2"/>
                <w:sz w:val="24"/>
                <w:szCs w:val="24"/>
              </w:rPr>
              <w:t>兰州理工大学</w:t>
            </w:r>
          </w:p>
        </w:tc>
      </w:tr>
      <w:tr w14:paraId="22103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329B523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17:20-17:40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35923A73">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跨介质激光通信关键技术研究及进展</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00D5627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常畅</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45402E2D">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kern w:val="2"/>
                <w:sz w:val="24"/>
                <w:szCs w:val="24"/>
              </w:rPr>
              <w:t>中国科学院西安光学精密机械研究所</w:t>
            </w:r>
          </w:p>
        </w:tc>
      </w:tr>
      <w:tr w14:paraId="4F40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0391C6F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17:40-17:50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34838602">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多参数耦合散射相位屏仿真及实验研究</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5CE9C2B0">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eastAsia="zh-CN"/>
                <w14:textFill>
                  <w14:solidFill>
                    <w14:schemeClr w14:val="tx1"/>
                  </w14:solidFill>
                </w14:textFill>
              </w:rPr>
              <w:t>李奕骁</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1BC096B8">
            <w:pPr>
              <w:widowControl w:val="0"/>
              <w:spacing w:line="240" w:lineRule="auto"/>
              <w:ind w:firstLine="0" w:firstLineChars="0"/>
              <w:jc w:val="center"/>
              <w:rPr>
                <w:rFonts w:hint="default" w:ascii="Times New Roman" w:hAnsi="Times New Roman" w:eastAsia="仿宋_GB2312" w:cs="Times New Roman"/>
                <w:b/>
                <w:kern w:val="2"/>
                <w:sz w:val="24"/>
                <w:szCs w:val="24"/>
                <w:lang w:eastAsia="zh-CN"/>
              </w:rPr>
            </w:pPr>
            <w:r>
              <w:rPr>
                <w:rFonts w:hint="default" w:ascii="Times New Roman" w:hAnsi="Times New Roman" w:eastAsia="仿宋_GB2312" w:cs="Times New Roman"/>
                <w:b/>
                <w:kern w:val="2"/>
                <w:sz w:val="24"/>
                <w:szCs w:val="24"/>
                <w:lang w:eastAsia="zh-CN"/>
              </w:rPr>
              <w:t>西安理工大学</w:t>
            </w:r>
          </w:p>
        </w:tc>
      </w:tr>
      <w:tr w14:paraId="4645F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9" w:type="dxa"/>
            <w:shd w:val="clear" w:color="auto" w:fill="FFFFFF" w:themeFill="background1"/>
            <w:vAlign w:val="center"/>
          </w:tcPr>
          <w:p w14:paraId="707D4EEE">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kern w:val="2"/>
                <w:sz w:val="24"/>
                <w:szCs w:val="24"/>
                <w:lang w:val="en-US" w:eastAsia="zh-CN"/>
                <w14:textFill>
                  <w14:solidFill>
                    <w14:schemeClr w14:val="tx1"/>
                  </w14:solidFill>
                </w14:textFill>
              </w:rPr>
              <w:t>17:50-18:00</w:t>
            </w:r>
          </w:p>
        </w:tc>
        <w:tc>
          <w:tcPr>
            <w:tcW w:w="2917" w:type="dxa"/>
            <w:tcBorders>
              <w:top w:val="single" w:color="auto" w:sz="4" w:space="0"/>
              <w:left w:val="nil"/>
              <w:bottom w:val="single" w:color="auto" w:sz="4" w:space="0"/>
              <w:right w:val="single" w:color="auto" w:sz="4" w:space="0"/>
            </w:tcBorders>
            <w:shd w:val="clear" w:color="auto" w:fill="FFFFFF" w:themeFill="background1"/>
            <w:vAlign w:val="center"/>
          </w:tcPr>
          <w:p w14:paraId="72EA2A8F">
            <w:pPr>
              <w:widowControl w:val="0"/>
              <w:spacing w:line="240" w:lineRule="auto"/>
              <w:ind w:firstLine="0" w:firstLineChars="0"/>
              <w:jc w:val="center"/>
              <w:rPr>
                <w:rFonts w:hint="default" w:ascii="Times New Roman" w:hAnsi="Times New Roman" w:eastAsia="仿宋_GB2312" w:cs="Times New Roman"/>
                <w:b/>
                <w:bCs/>
                <w:color w:val="000000"/>
                <w:kern w:val="2"/>
                <w:sz w:val="24"/>
                <w:szCs w:val="24"/>
              </w:rPr>
            </w:pPr>
            <w:r>
              <w:rPr>
                <w:rFonts w:hint="default" w:ascii="Times New Roman" w:hAnsi="Times New Roman" w:eastAsia="仿宋_GB2312" w:cs="Times New Roman"/>
                <w:b/>
                <w:bCs/>
                <w:color w:val="000000"/>
                <w:kern w:val="2"/>
                <w:sz w:val="24"/>
                <w:szCs w:val="24"/>
              </w:rPr>
              <w:t>《光通信研究》期刊的学术生态构建与未来方向</w:t>
            </w:r>
          </w:p>
        </w:tc>
        <w:tc>
          <w:tcPr>
            <w:tcW w:w="1228" w:type="dxa"/>
            <w:tcBorders>
              <w:top w:val="single" w:color="auto" w:sz="4" w:space="0"/>
              <w:left w:val="nil"/>
              <w:bottom w:val="single" w:color="auto" w:sz="4" w:space="0"/>
              <w:right w:val="single" w:color="auto" w:sz="4" w:space="0"/>
            </w:tcBorders>
            <w:shd w:val="clear" w:color="auto" w:fill="FFFFFF" w:themeFill="background1"/>
            <w:vAlign w:val="center"/>
          </w:tcPr>
          <w:p w14:paraId="1B3FA07D">
            <w:pPr>
              <w:widowControl w:val="0"/>
              <w:spacing w:line="240" w:lineRule="auto"/>
              <w:ind w:firstLine="0" w:firstLineChars="0"/>
              <w:jc w:val="center"/>
              <w:rPr>
                <w:rFonts w:hint="default" w:ascii="Times New Roman" w:hAnsi="Times New Roman" w:eastAsia="仿宋_GB2312" w:cs="Times New Roman"/>
                <w:b/>
                <w:color w:val="000000" w:themeColor="text1"/>
                <w:kern w:val="2"/>
                <w:sz w:val="24"/>
                <w:szCs w:val="24"/>
                <w14:textFill>
                  <w14:solidFill>
                    <w14:schemeClr w14:val="tx1"/>
                  </w14:solidFill>
                </w14:textFill>
              </w:rPr>
            </w:pPr>
            <w:r>
              <w:rPr>
                <w:rFonts w:hint="default" w:ascii="Times New Roman" w:hAnsi="Times New Roman" w:eastAsia="仿宋_GB2312" w:cs="Times New Roman"/>
                <w:b/>
                <w:color w:val="000000" w:themeColor="text1"/>
                <w:kern w:val="2"/>
                <w:sz w:val="24"/>
                <w:szCs w:val="24"/>
                <w14:textFill>
                  <w14:solidFill>
                    <w14:schemeClr w14:val="tx1"/>
                  </w14:solidFill>
                </w14:textFill>
              </w:rPr>
              <w:t>李慧调</w:t>
            </w:r>
          </w:p>
        </w:tc>
        <w:tc>
          <w:tcPr>
            <w:tcW w:w="3089" w:type="dxa"/>
            <w:tcBorders>
              <w:top w:val="single" w:color="auto" w:sz="4" w:space="0"/>
              <w:left w:val="nil"/>
              <w:bottom w:val="single" w:color="auto" w:sz="4" w:space="0"/>
              <w:right w:val="single" w:color="auto" w:sz="4" w:space="0"/>
            </w:tcBorders>
            <w:shd w:val="clear" w:color="auto" w:fill="FFFFFF" w:themeFill="background1"/>
            <w:vAlign w:val="center"/>
          </w:tcPr>
          <w:p w14:paraId="151C26B7">
            <w:pPr>
              <w:widowControl w:val="0"/>
              <w:spacing w:line="240" w:lineRule="auto"/>
              <w:ind w:firstLine="0" w:firstLineChars="0"/>
              <w:jc w:val="center"/>
              <w:rPr>
                <w:rFonts w:hint="default" w:ascii="Times New Roman" w:hAnsi="Times New Roman" w:eastAsia="仿宋_GB2312" w:cs="Times New Roman"/>
                <w:b/>
                <w:kern w:val="2"/>
                <w:sz w:val="24"/>
                <w:szCs w:val="24"/>
              </w:rPr>
            </w:pPr>
            <w:r>
              <w:rPr>
                <w:rFonts w:hint="default" w:ascii="Times New Roman" w:hAnsi="Times New Roman" w:eastAsia="仿宋_GB2312" w:cs="Times New Roman"/>
                <w:b/>
                <w:bCs/>
                <w:color w:val="000000"/>
                <w:kern w:val="2"/>
                <w:sz w:val="24"/>
                <w:szCs w:val="24"/>
              </w:rPr>
              <w:t>《光通信研究》期刊</w:t>
            </w:r>
          </w:p>
        </w:tc>
      </w:tr>
    </w:tbl>
    <w:p w14:paraId="5493151F">
      <w:pPr>
        <w:ind w:firstLine="0" w:firstLineChars="0"/>
      </w:pPr>
      <w:bookmarkStart w:id="8" w:name="_GoBack"/>
      <w:bookmarkEnd w:id="8"/>
    </w:p>
    <w:sectPr>
      <w:headerReference r:id="rId7" w:type="first"/>
      <w:footerReference r:id="rId10" w:type="first"/>
      <w:headerReference r:id="rId5" w:type="default"/>
      <w:footerReference r:id="rId8" w:type="default"/>
      <w:headerReference r:id="rId6" w:type="even"/>
      <w:footerReference r:id="rId9" w:type="even"/>
      <w:type w:val="continuous"/>
      <w:pgSz w:w="11910" w:h="16840"/>
      <w:pgMar w:top="1418" w:right="1474" w:bottom="1134" w:left="1588" w:header="567" w:footer="567" w:gutter="0"/>
      <w:cols w:space="425"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6AD36A9D-6595-438E-A3D9-835EE72506C3}"/>
  </w:font>
  <w:font w:name="等线">
    <w:panose1 w:val="02010600030101010101"/>
    <w:charset w:val="86"/>
    <w:family w:val="auto"/>
    <w:pitch w:val="default"/>
    <w:sig w:usb0="A00002BF" w:usb1="38CF7CFA" w:usb2="00000016" w:usb3="00000000" w:csb0="0004000F" w:csb1="00000000"/>
    <w:embedRegular r:id="rId2" w:fontKey="{80FD2F8C-20E4-4C88-A31C-ABF238CAA2E7}"/>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4D9B8E9B-16F5-49FF-89BA-8AE214E06832}"/>
  </w:font>
  <w:font w:name="华文宋体">
    <w:panose1 w:val="02010600040101010101"/>
    <w:charset w:val="86"/>
    <w:family w:val="auto"/>
    <w:pitch w:val="default"/>
    <w:sig w:usb0="00000287" w:usb1="080F0000" w:usb2="00000000" w:usb3="00000000" w:csb0="0004009F" w:csb1="DFD70000"/>
    <w:embedRegular r:id="rId4" w:fontKey="{5E451131-70A4-4BDA-A50D-AFE402D888DF}"/>
  </w:font>
  <w:font w:name="华文仿宋">
    <w:panose1 w:val="02010600040101010101"/>
    <w:charset w:val="86"/>
    <w:family w:val="auto"/>
    <w:pitch w:val="default"/>
    <w:sig w:usb0="00000287" w:usb1="080F0000" w:usb2="00000000" w:usb3="00000000" w:csb0="0004009F" w:csb1="DFD70000"/>
    <w:embedRegular r:id="rId5" w:fontKey="{9FC9E100-6C12-41C0-A333-6538988F34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B88CF">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B9E12">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632AB">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B9545">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155FA">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2B618">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drawingGridHorizontalSpacing w:val="140"/>
  <w:drawingGridVerticalSpacing w:val="381"/>
  <w:displayHorizont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4C5622"/>
    <w:rsid w:val="000A71F2"/>
    <w:rsid w:val="000C24FB"/>
    <w:rsid w:val="00100CA0"/>
    <w:rsid w:val="00174B78"/>
    <w:rsid w:val="00203EF4"/>
    <w:rsid w:val="00225534"/>
    <w:rsid w:val="002A3705"/>
    <w:rsid w:val="002F0DF1"/>
    <w:rsid w:val="00316B44"/>
    <w:rsid w:val="003271B7"/>
    <w:rsid w:val="00342F5D"/>
    <w:rsid w:val="003B211C"/>
    <w:rsid w:val="003E5F32"/>
    <w:rsid w:val="004076AF"/>
    <w:rsid w:val="004C5622"/>
    <w:rsid w:val="005B7F1D"/>
    <w:rsid w:val="006021EA"/>
    <w:rsid w:val="00815748"/>
    <w:rsid w:val="00876295"/>
    <w:rsid w:val="008C3076"/>
    <w:rsid w:val="008D337D"/>
    <w:rsid w:val="00956123"/>
    <w:rsid w:val="00A8464D"/>
    <w:rsid w:val="00BF2958"/>
    <w:rsid w:val="00C2604D"/>
    <w:rsid w:val="00D82A92"/>
    <w:rsid w:val="00DC6D9E"/>
    <w:rsid w:val="00E81492"/>
    <w:rsid w:val="00E95FE0"/>
    <w:rsid w:val="00F13B7A"/>
    <w:rsid w:val="00FB69C5"/>
    <w:rsid w:val="00FF2156"/>
    <w:rsid w:val="01E44FDB"/>
    <w:rsid w:val="03563CB7"/>
    <w:rsid w:val="04FD0162"/>
    <w:rsid w:val="05532D45"/>
    <w:rsid w:val="05946D18"/>
    <w:rsid w:val="06AE3E0A"/>
    <w:rsid w:val="074B78AB"/>
    <w:rsid w:val="08493DEA"/>
    <w:rsid w:val="08B5322E"/>
    <w:rsid w:val="09812ABD"/>
    <w:rsid w:val="112C24FB"/>
    <w:rsid w:val="12443874"/>
    <w:rsid w:val="136046DE"/>
    <w:rsid w:val="145862DD"/>
    <w:rsid w:val="15DA0777"/>
    <w:rsid w:val="16F45869"/>
    <w:rsid w:val="19697ED2"/>
    <w:rsid w:val="1B630D0D"/>
    <w:rsid w:val="1CC21F65"/>
    <w:rsid w:val="1EFB3117"/>
    <w:rsid w:val="1F246E59"/>
    <w:rsid w:val="20B4736B"/>
    <w:rsid w:val="227A71A7"/>
    <w:rsid w:val="23264FFC"/>
    <w:rsid w:val="236B6EB3"/>
    <w:rsid w:val="23AF6ECF"/>
    <w:rsid w:val="29E4176D"/>
    <w:rsid w:val="2C047EA4"/>
    <w:rsid w:val="31A46BA7"/>
    <w:rsid w:val="325F5E35"/>
    <w:rsid w:val="33D22636"/>
    <w:rsid w:val="34E22D4D"/>
    <w:rsid w:val="3902576C"/>
    <w:rsid w:val="398B0626"/>
    <w:rsid w:val="3B7B1805"/>
    <w:rsid w:val="3CA44EDD"/>
    <w:rsid w:val="414948DF"/>
    <w:rsid w:val="44DE708D"/>
    <w:rsid w:val="45FA6330"/>
    <w:rsid w:val="4642189D"/>
    <w:rsid w:val="48474F49"/>
    <w:rsid w:val="49180694"/>
    <w:rsid w:val="49971F00"/>
    <w:rsid w:val="49B46B01"/>
    <w:rsid w:val="4BF278C2"/>
    <w:rsid w:val="4E320449"/>
    <w:rsid w:val="50281B04"/>
    <w:rsid w:val="503F29AA"/>
    <w:rsid w:val="52D27B05"/>
    <w:rsid w:val="538232D9"/>
    <w:rsid w:val="53935B69"/>
    <w:rsid w:val="53EC4BF7"/>
    <w:rsid w:val="55C951EF"/>
    <w:rsid w:val="57664CC0"/>
    <w:rsid w:val="59EE687A"/>
    <w:rsid w:val="5AC446CF"/>
    <w:rsid w:val="5DA10DE4"/>
    <w:rsid w:val="5E96232F"/>
    <w:rsid w:val="5E9D546B"/>
    <w:rsid w:val="61695AD8"/>
    <w:rsid w:val="61F47A98"/>
    <w:rsid w:val="625422E5"/>
    <w:rsid w:val="65E511F6"/>
    <w:rsid w:val="67F87BB6"/>
    <w:rsid w:val="6F3F049A"/>
    <w:rsid w:val="70A26911"/>
    <w:rsid w:val="766A6123"/>
    <w:rsid w:val="7E325778"/>
    <w:rsid w:val="7F405C73"/>
    <w:rsid w:val="7F8D6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ind w:firstLine="200" w:firstLineChars="200"/>
      <w:jc w:val="both"/>
    </w:pPr>
    <w:rPr>
      <w:rFonts w:ascii="Times New Roman" w:hAnsi="Times New Roman" w:eastAsia="仿宋_GB2312" w:cstheme="minorBidi"/>
      <w:sz w:val="32"/>
      <w:szCs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15"/>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4">
    <w:name w:val="Normal (Web)"/>
    <w:qFormat/>
    <w:uiPriority w:val="99"/>
    <w:pPr>
      <w:widowControl w:val="0"/>
      <w:spacing w:before="0" w:beforeAutospacing="1" w:after="0" w:afterAutospacing="1"/>
      <w:ind w:left="0" w:right="0"/>
      <w:jc w:val="left"/>
    </w:pPr>
    <w:rPr>
      <w:rFonts w:asciiTheme="minorHAnsi" w:hAnsiTheme="minorHAnsi" w:eastAsiaTheme="minorEastAsia" w:cstheme="minorBidi"/>
      <w:kern w:val="0"/>
      <w:sz w:val="24"/>
      <w:szCs w:val="22"/>
      <w:lang w:val="en-US" w:eastAsia="zh-CN" w:bidi="ar"/>
    </w:rPr>
  </w:style>
  <w:style w:type="paragraph" w:styleId="5">
    <w:name w:val="Title"/>
    <w:basedOn w:val="1"/>
    <w:next w:val="1"/>
    <w:link w:val="12"/>
    <w:qFormat/>
    <w:uiPriority w:val="10"/>
    <w:pPr>
      <w:spacing w:before="240" w:after="60"/>
      <w:jc w:val="center"/>
      <w:outlineLvl w:val="0"/>
    </w:pPr>
    <w:rPr>
      <w:rFonts w:asciiTheme="majorHAnsi" w:hAnsiTheme="majorHAnsi" w:eastAsiaTheme="majorEastAsia" w:cstheme="majorBidi"/>
      <w:b/>
      <w:bCs/>
    </w:rPr>
  </w:style>
  <w:style w:type="table" w:styleId="7">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22"/>
    <w:rPr>
      <w:b/>
      <w:bCs/>
    </w:rPr>
  </w:style>
  <w:style w:type="paragraph" w:customStyle="1" w:styleId="10">
    <w:name w:val="文件标题"/>
    <w:basedOn w:val="5"/>
    <w:link w:val="11"/>
    <w:qFormat/>
    <w:uiPriority w:val="0"/>
    <w:pPr>
      <w:spacing w:before="0" w:after="0"/>
    </w:pPr>
    <w:rPr>
      <w:rFonts w:eastAsia="方正小标宋简体"/>
      <w:b w:val="0"/>
      <w:sz w:val="44"/>
    </w:rPr>
  </w:style>
  <w:style w:type="character" w:customStyle="1" w:styleId="11">
    <w:name w:val="文件标题 字符"/>
    <w:basedOn w:val="8"/>
    <w:link w:val="10"/>
    <w:qFormat/>
    <w:uiPriority w:val="0"/>
    <w:rPr>
      <w:rFonts w:eastAsia="方正小标宋简体" w:asciiTheme="majorHAnsi" w:hAnsiTheme="majorHAnsi" w:cstheme="majorBidi"/>
      <w:bCs/>
      <w:sz w:val="44"/>
    </w:rPr>
  </w:style>
  <w:style w:type="character" w:customStyle="1" w:styleId="12">
    <w:name w:val="标题 字符"/>
    <w:basedOn w:val="8"/>
    <w:link w:val="5"/>
    <w:qFormat/>
    <w:uiPriority w:val="10"/>
    <w:rPr>
      <w:rFonts w:asciiTheme="majorHAnsi" w:hAnsiTheme="majorHAnsi" w:eastAsiaTheme="majorEastAsia" w:cstheme="majorBidi"/>
      <w:b/>
      <w:bCs/>
    </w:rPr>
  </w:style>
  <w:style w:type="paragraph" w:styleId="13">
    <w:name w:val="List Paragraph"/>
    <w:basedOn w:val="1"/>
    <w:qFormat/>
    <w:uiPriority w:val="34"/>
    <w:pPr>
      <w:ind w:firstLine="420"/>
    </w:pPr>
  </w:style>
  <w:style w:type="table" w:customStyle="1" w:styleId="14">
    <w:name w:val="Table Normal"/>
    <w:semiHidden/>
    <w:unhideWhenUsed/>
    <w:qFormat/>
    <w:uiPriority w:val="0"/>
    <w:rPr>
      <w:rFonts w:asciiTheme="minorHAnsi" w:hAnsiTheme="minorHAnsi" w:eastAsiaTheme="minorEastAsia"/>
    </w:rPr>
    <w:tblPr>
      <w:tblCellMar>
        <w:top w:w="0" w:type="dxa"/>
        <w:left w:w="0" w:type="dxa"/>
        <w:bottom w:w="0" w:type="dxa"/>
        <w:right w:w="0" w:type="dxa"/>
      </w:tblCellMar>
    </w:tblPr>
  </w:style>
  <w:style w:type="character" w:customStyle="1" w:styleId="15">
    <w:name w:val="页眉 字符"/>
    <w:basedOn w:val="8"/>
    <w:link w:val="3"/>
    <w:qFormat/>
    <w:uiPriority w:val="99"/>
    <w:rPr>
      <w:sz w:val="18"/>
      <w:szCs w:val="18"/>
    </w:rPr>
  </w:style>
  <w:style w:type="character" w:customStyle="1" w:styleId="16">
    <w:name w:val="页脚 字符"/>
    <w:basedOn w:val="8"/>
    <w:link w:val="2"/>
    <w:qFormat/>
    <w:uiPriority w:val="99"/>
    <w:rPr>
      <w:sz w:val="18"/>
      <w:szCs w:val="18"/>
    </w:rPr>
  </w:style>
  <w:style w:type="table" w:customStyle="1" w:styleId="17">
    <w:name w:val="网格型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1011</Words>
  <Characters>1317</Characters>
  <Lines>11</Lines>
  <Paragraphs>3</Paragraphs>
  <TotalTime>1</TotalTime>
  <ScaleCrop>false</ScaleCrop>
  <LinksUpToDate>false</LinksUpToDate>
  <CharactersWithSpaces>1337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2023-10-16T08:19:00Z</dcterms:created>
  <dc:creator>ZZY</dc:creator>
  <cp:lastModifiedBy>李蓉</cp:lastModifiedBy>
  <dcterms:modified xsi:type="dcterms:W3CDTF">2025-07-08T03:38:20Z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5B36C996BFE644829DDEAEA025BF9B64_13</vt:lpwstr>
  </property>
  <property fmtid="{D5CDD505-2E9C-101B-9397-08002B2CF9AE}" pid="4" name="KSOTemplateDocerSaveRecord">
    <vt:lpwstr>eyJoZGlkIjoiZWZhYmE1ZjU3MjUxYTc5OTQ5MmNiYTUwYmMwODViMGUiLCJ1c2VySWQiOiI2NDMzNDcwMDgifQ==</vt:lpwstr>
  </property>
</Properties>
</file>