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8" w:lineRule="auto"/>
        <w:rPr>
          <w:rFonts w:ascii="Arial"/>
          <w:sz w:val="21"/>
        </w:rPr>
      </w:pPr>
    </w:p>
    <w:p>
      <w:pPr>
        <w:spacing w:before="101" w:line="223" w:lineRule="auto"/>
        <w:ind w:right="434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桂市监</w:t>
      </w:r>
      <w:r>
        <w:rPr>
          <w:rFonts w:ascii="仿宋" w:hAnsi="仿宋" w:eastAsia="仿宋" w:cs="仿宋"/>
          <w:spacing w:val="-1"/>
          <w:sz w:val="31"/>
          <w:szCs w:val="31"/>
        </w:rPr>
        <w:t>函〔</w:t>
      </w:r>
      <w:r>
        <w:rPr>
          <w:rFonts w:ascii="Arial" w:hAnsi="Arial" w:eastAsia="Arial" w:cs="Arial"/>
          <w:spacing w:val="-1"/>
          <w:sz w:val="31"/>
          <w:szCs w:val="31"/>
        </w:rPr>
        <w:t>2023</w:t>
      </w:r>
      <w:r>
        <w:rPr>
          <w:rFonts w:ascii="仿宋" w:hAnsi="仿宋" w:eastAsia="仿宋" w:cs="仿宋"/>
          <w:spacing w:val="-1"/>
          <w:sz w:val="31"/>
          <w:szCs w:val="31"/>
        </w:rPr>
        <w:t>〕</w:t>
      </w:r>
      <w:r>
        <w:rPr>
          <w:rFonts w:ascii="Arial" w:hAnsi="Arial" w:eastAsia="Arial" w:cs="Arial"/>
          <w:spacing w:val="-1"/>
          <w:sz w:val="31"/>
          <w:szCs w:val="31"/>
        </w:rPr>
        <w:t xml:space="preserve">317 </w:t>
      </w:r>
      <w:r>
        <w:rPr>
          <w:rFonts w:ascii="仿宋" w:hAnsi="仿宋" w:eastAsia="仿宋" w:cs="仿宋"/>
          <w:spacing w:val="-1"/>
          <w:sz w:val="31"/>
          <w:szCs w:val="31"/>
        </w:rPr>
        <w:t>号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84" w:line="189" w:lineRule="auto"/>
        <w:ind w:left="2315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6"/>
          <w:sz w:val="43"/>
          <w:szCs w:val="43"/>
        </w:rPr>
        <w:t>自治</w:t>
      </w:r>
      <w:r>
        <w:rPr>
          <w:rFonts w:ascii="微软雅黑" w:hAnsi="微软雅黑" w:eastAsia="微软雅黑" w:cs="微软雅黑"/>
          <w:spacing w:val="5"/>
          <w:sz w:val="43"/>
          <w:szCs w:val="43"/>
        </w:rPr>
        <w:t>区</w:t>
      </w:r>
      <w:r>
        <w:rPr>
          <w:rFonts w:ascii="微软雅黑" w:hAnsi="微软雅黑" w:eastAsia="微软雅黑" w:cs="微软雅黑"/>
          <w:spacing w:val="3"/>
          <w:sz w:val="43"/>
          <w:szCs w:val="43"/>
        </w:rPr>
        <w:t>市场监管局关于征集</w:t>
      </w:r>
    </w:p>
    <w:p>
      <w:pPr>
        <w:spacing w:before="21" w:line="185" w:lineRule="auto"/>
        <w:ind w:left="1313"/>
        <w:outlineLvl w:val="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Arial" w:hAnsi="Arial" w:eastAsia="Arial" w:cs="Arial"/>
          <w:spacing w:val="4"/>
          <w:sz w:val="43"/>
          <w:szCs w:val="43"/>
        </w:rPr>
        <w:t>202</w:t>
      </w:r>
      <w:r>
        <w:rPr>
          <w:rFonts w:ascii="Arial" w:hAnsi="Arial" w:eastAsia="Arial" w:cs="Arial"/>
          <w:spacing w:val="2"/>
          <w:sz w:val="43"/>
          <w:szCs w:val="43"/>
        </w:rPr>
        <w:t xml:space="preserve">3 </w:t>
      </w:r>
      <w:r>
        <w:rPr>
          <w:rFonts w:ascii="微软雅黑" w:hAnsi="微软雅黑" w:eastAsia="微软雅黑" w:cs="微软雅黑"/>
          <w:spacing w:val="2"/>
          <w:sz w:val="43"/>
          <w:szCs w:val="43"/>
        </w:rPr>
        <w:t>年地方标准制修订计划项目的函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01" w:line="333" w:lineRule="auto"/>
        <w:ind w:left="1119" w:right="479" w:hanging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各市人民政府, 自治区各有关部门, 各有关科研单位及企业</w:t>
      </w:r>
      <w:r>
        <w:rPr>
          <w:rFonts w:ascii="仿宋" w:hAnsi="仿宋" w:eastAsia="仿宋" w:cs="仿宋"/>
          <w:spacing w:val="5"/>
          <w:sz w:val="31"/>
          <w:szCs w:val="31"/>
        </w:rPr>
        <w:t>: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4"/>
          <w:sz w:val="31"/>
          <w:szCs w:val="31"/>
        </w:rPr>
        <w:t>为深</w:t>
      </w:r>
      <w:r>
        <w:rPr>
          <w:rFonts w:ascii="仿宋" w:hAnsi="仿宋" w:eastAsia="仿宋" w:cs="仿宋"/>
          <w:spacing w:val="-3"/>
          <w:sz w:val="31"/>
          <w:szCs w:val="31"/>
        </w:rPr>
        <w:t>入</w:t>
      </w:r>
      <w:r>
        <w:rPr>
          <w:rFonts w:ascii="仿宋" w:hAnsi="仿宋" w:eastAsia="仿宋" w:cs="仿宋"/>
          <w:spacing w:val="-2"/>
          <w:sz w:val="31"/>
          <w:szCs w:val="31"/>
        </w:rPr>
        <w:t>贯彻落实《国家标准化发展纲要》, 立足新发展阶段,</w:t>
      </w:r>
    </w:p>
    <w:p>
      <w:pPr>
        <w:spacing w:before="1" w:line="222" w:lineRule="auto"/>
        <w:ind w:left="486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完整、</w:t>
      </w:r>
      <w:r>
        <w:rPr>
          <w:rFonts w:ascii="仿宋" w:hAnsi="仿宋" w:eastAsia="仿宋" w:cs="仿宋"/>
          <w:spacing w:val="6"/>
          <w:sz w:val="31"/>
          <w:szCs w:val="31"/>
        </w:rPr>
        <w:t>准</w:t>
      </w:r>
      <w:r>
        <w:rPr>
          <w:rFonts w:ascii="仿宋" w:hAnsi="仿宋" w:eastAsia="仿宋" w:cs="仿宋"/>
          <w:spacing w:val="4"/>
          <w:sz w:val="31"/>
          <w:szCs w:val="31"/>
        </w:rPr>
        <w:t>确、全面贯彻新发展理念, 构建新发展格局, 推动我区</w:t>
      </w:r>
    </w:p>
    <w:p>
      <w:pPr>
        <w:spacing w:before="192" w:line="334" w:lineRule="auto"/>
        <w:ind w:left="467" w:right="449" w:firstLine="1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高质量发展</w:t>
      </w:r>
      <w:r>
        <w:rPr>
          <w:rFonts w:ascii="仿宋" w:hAnsi="仿宋" w:eastAsia="仿宋" w:cs="仿宋"/>
          <w:spacing w:val="5"/>
          <w:sz w:val="31"/>
          <w:szCs w:val="31"/>
        </w:rPr>
        <w:t>,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着眼满足经济社会发展的标准需求, 根据《中华人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民共</w:t>
      </w:r>
      <w:r>
        <w:rPr>
          <w:rFonts w:ascii="仿宋" w:hAnsi="仿宋" w:eastAsia="仿宋" w:cs="仿宋"/>
          <w:spacing w:val="8"/>
          <w:sz w:val="31"/>
          <w:szCs w:val="31"/>
        </w:rPr>
        <w:t>和</w:t>
      </w:r>
      <w:r>
        <w:rPr>
          <w:rFonts w:ascii="仿宋" w:hAnsi="仿宋" w:eastAsia="仿宋" w:cs="仿宋"/>
          <w:spacing w:val="5"/>
          <w:sz w:val="31"/>
          <w:szCs w:val="31"/>
        </w:rPr>
        <w:t>国标准化法》《地方标准管理办法》《广西壮族自治区地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方</w:t>
      </w:r>
      <w:r>
        <w:rPr>
          <w:rFonts w:ascii="仿宋" w:hAnsi="仿宋" w:eastAsia="仿宋" w:cs="仿宋"/>
          <w:spacing w:val="5"/>
          <w:sz w:val="31"/>
          <w:szCs w:val="31"/>
        </w:rPr>
        <w:t>标准管理办法 (试行) 》以及《广西壮族自治区人民政府办公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厅</w:t>
      </w:r>
      <w:r>
        <w:rPr>
          <w:rFonts w:ascii="仿宋" w:hAnsi="仿宋" w:eastAsia="仿宋" w:cs="仿宋"/>
          <w:spacing w:val="6"/>
          <w:sz w:val="31"/>
          <w:szCs w:val="31"/>
        </w:rPr>
        <w:t>关</w:t>
      </w:r>
      <w:r>
        <w:rPr>
          <w:rFonts w:ascii="仿宋" w:hAnsi="仿宋" w:eastAsia="仿宋" w:cs="仿宋"/>
          <w:spacing w:val="5"/>
          <w:sz w:val="31"/>
          <w:szCs w:val="31"/>
        </w:rPr>
        <w:t>于印发广西贯彻落实 (国家标准化发展纲要) 实施方案的通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知》等规</w:t>
      </w:r>
      <w:r>
        <w:rPr>
          <w:rFonts w:ascii="仿宋" w:hAnsi="仿宋" w:eastAsia="仿宋" w:cs="仿宋"/>
          <w:spacing w:val="4"/>
          <w:sz w:val="31"/>
          <w:szCs w:val="31"/>
        </w:rPr>
        <w:t>定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及文件精神, 现就征集 </w:t>
      </w:r>
      <w:r>
        <w:rPr>
          <w:rFonts w:ascii="Arial" w:hAnsi="Arial" w:eastAsia="Arial" w:cs="Arial"/>
          <w:spacing w:val="3"/>
          <w:sz w:val="31"/>
          <w:szCs w:val="31"/>
        </w:rPr>
        <w:t xml:space="preserve">2023 </w:t>
      </w:r>
      <w:r>
        <w:rPr>
          <w:rFonts w:ascii="仿宋" w:hAnsi="仿宋" w:eastAsia="仿宋" w:cs="仿宋"/>
          <w:spacing w:val="3"/>
          <w:sz w:val="31"/>
          <w:szCs w:val="31"/>
        </w:rPr>
        <w:t>年地方标准制修订项目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计</w:t>
      </w:r>
      <w:r>
        <w:rPr>
          <w:rFonts w:ascii="仿宋" w:hAnsi="仿宋" w:eastAsia="仿宋" w:cs="仿宋"/>
          <w:spacing w:val="11"/>
          <w:sz w:val="31"/>
          <w:szCs w:val="31"/>
        </w:rPr>
        <w:t>划有关事项函告如下.</w:t>
      </w:r>
    </w:p>
    <w:p>
      <w:pPr>
        <w:spacing w:line="487" w:lineRule="exact"/>
        <w:ind w:left="111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position w:val="3"/>
          <w:sz w:val="31"/>
          <w:szCs w:val="31"/>
        </w:rPr>
        <w:t>一、立项要求</w:t>
      </w:r>
    </w:p>
    <w:p>
      <w:pPr>
        <w:spacing w:before="64" w:line="337" w:lineRule="auto"/>
        <w:ind w:left="461" w:right="449" w:firstLine="79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(一 ) 为满足地方自然条件</w:t>
      </w:r>
      <w:r>
        <w:rPr>
          <w:rFonts w:ascii="仿宋" w:hAnsi="仿宋" w:eastAsia="仿宋" w:cs="仿宋"/>
          <w:sz w:val="31"/>
          <w:szCs w:val="31"/>
        </w:rPr>
        <w:t xml:space="preserve">、风俗习惯等特殊技术要求, 可 </w:t>
      </w:r>
      <w:r>
        <w:rPr>
          <w:rFonts w:ascii="仿宋" w:hAnsi="仿宋" w:eastAsia="仿宋" w:cs="仿宋"/>
          <w:spacing w:val="10"/>
          <w:sz w:val="31"/>
          <w:szCs w:val="31"/>
        </w:rPr>
        <w:t>以</w:t>
      </w:r>
      <w:r>
        <w:rPr>
          <w:rFonts w:ascii="仿宋" w:hAnsi="仿宋" w:eastAsia="仿宋" w:cs="仿宋"/>
          <w:spacing w:val="9"/>
          <w:sz w:val="31"/>
          <w:szCs w:val="31"/>
        </w:rPr>
        <w:t>制</w:t>
      </w:r>
      <w:r>
        <w:rPr>
          <w:rFonts w:ascii="仿宋" w:hAnsi="仿宋" w:eastAsia="仿宋" w:cs="仿宋"/>
          <w:spacing w:val="5"/>
          <w:sz w:val="31"/>
          <w:szCs w:val="31"/>
        </w:rPr>
        <w:t>定地方标准. 地方标准属于推荐性标准. 一般性工业产品标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准、检验</w:t>
      </w:r>
      <w:r>
        <w:rPr>
          <w:rFonts w:ascii="仿宋" w:hAnsi="仿宋" w:eastAsia="仿宋" w:cs="仿宋"/>
          <w:spacing w:val="7"/>
          <w:sz w:val="31"/>
          <w:szCs w:val="31"/>
        </w:rPr>
        <w:t>检</w:t>
      </w:r>
      <w:r>
        <w:rPr>
          <w:rFonts w:ascii="仿宋" w:hAnsi="仿宋" w:eastAsia="仿宋" w:cs="仿宋"/>
          <w:spacing w:val="5"/>
          <w:sz w:val="31"/>
          <w:szCs w:val="31"/>
        </w:rPr>
        <w:t>测方法标准以及有机、绿色、无公害农产品标准等原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则上</w:t>
      </w:r>
      <w:r>
        <w:rPr>
          <w:rFonts w:ascii="仿宋" w:hAnsi="仿宋" w:eastAsia="仿宋" w:cs="仿宋"/>
          <w:spacing w:val="7"/>
          <w:sz w:val="31"/>
          <w:szCs w:val="31"/>
        </w:rPr>
        <w:t>不</w:t>
      </w:r>
      <w:r>
        <w:rPr>
          <w:rFonts w:ascii="仿宋" w:hAnsi="仿宋" w:eastAsia="仿宋" w:cs="仿宋"/>
          <w:spacing w:val="5"/>
          <w:sz w:val="31"/>
          <w:szCs w:val="31"/>
        </w:rPr>
        <w:t>予立项. 符合市场竞争和创新发展的需要, 可以由市场主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体</w:t>
      </w:r>
      <w:r>
        <w:rPr>
          <w:rFonts w:ascii="仿宋" w:hAnsi="仿宋" w:eastAsia="仿宋" w:cs="仿宋"/>
          <w:spacing w:val="10"/>
          <w:sz w:val="31"/>
          <w:szCs w:val="31"/>
        </w:rPr>
        <w:t>制定的, 一般不制定地方标准.</w:t>
      </w:r>
    </w:p>
    <w:p>
      <w:pPr>
        <w:sectPr>
          <w:headerReference r:id="rId5" w:type="default"/>
          <w:footerReference r:id="rId6" w:type="default"/>
          <w:pgSz w:w="11907" w:h="16840"/>
          <w:pgMar w:top="3080" w:right="1023" w:bottom="1328" w:left="1130" w:header="2120" w:footer="832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333" w:lineRule="auto"/>
        <w:ind w:left="14" w:right="4" w:firstLine="7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(二 ) 申报单位应在充分</w:t>
      </w:r>
      <w:r>
        <w:rPr>
          <w:rFonts w:ascii="仿宋" w:hAnsi="仿宋" w:eastAsia="仿宋" w:cs="仿宋"/>
          <w:spacing w:val="1"/>
          <w:sz w:val="31"/>
          <w:szCs w:val="31"/>
        </w:rPr>
        <w:t>调研论证的基础上提出立项申请;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为项目</w:t>
      </w:r>
      <w:r>
        <w:rPr>
          <w:rFonts w:ascii="仿宋" w:hAnsi="仿宋" w:eastAsia="仿宋" w:cs="仿宋"/>
          <w:spacing w:val="-2"/>
          <w:sz w:val="31"/>
          <w:szCs w:val="31"/>
        </w:rPr>
        <w:t>提供必要的组织、人力和经费等保障, 确保项目的必要性、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先进性和顺利进行</w:t>
      </w:r>
      <w:r>
        <w:rPr>
          <w:rFonts w:ascii="仿宋" w:hAnsi="仿宋" w:eastAsia="仿宋" w:cs="仿宋"/>
          <w:spacing w:val="10"/>
          <w:sz w:val="31"/>
          <w:szCs w:val="31"/>
        </w:rPr>
        <w:t>.</w:t>
      </w:r>
    </w:p>
    <w:p>
      <w:pPr>
        <w:spacing w:before="3" w:line="310" w:lineRule="auto"/>
        <w:ind w:left="4" w:right="100" w:firstLine="79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(三 ) 项目下达后, 无正</w:t>
      </w:r>
      <w:r>
        <w:rPr>
          <w:rFonts w:ascii="仿宋" w:hAnsi="仿宋" w:eastAsia="仿宋" w:cs="仿宋"/>
          <w:sz w:val="31"/>
          <w:szCs w:val="31"/>
        </w:rPr>
        <w:t xml:space="preserve">当理由不得变更项目名称、起草单 </w:t>
      </w:r>
      <w:r>
        <w:rPr>
          <w:rFonts w:ascii="仿宋" w:hAnsi="仿宋" w:eastAsia="仿宋" w:cs="仿宋"/>
          <w:spacing w:val="10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和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进度安排等, 项目制定周期原则上不超过 </w:t>
      </w:r>
      <w:r>
        <w:rPr>
          <w:rFonts w:ascii="微软雅黑" w:hAnsi="微软雅黑" w:eastAsia="微软雅黑" w:cs="微软雅黑"/>
          <w:spacing w:val="5"/>
          <w:sz w:val="31"/>
          <w:szCs w:val="31"/>
        </w:rPr>
        <w:t xml:space="preserve">15 </w:t>
      </w:r>
      <w:r>
        <w:rPr>
          <w:rFonts w:ascii="仿宋" w:hAnsi="仿宋" w:eastAsia="仿宋" w:cs="仿宋"/>
          <w:spacing w:val="5"/>
          <w:sz w:val="31"/>
          <w:szCs w:val="31"/>
        </w:rPr>
        <w:t>个月. 因客观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情</w:t>
      </w:r>
      <w:r>
        <w:rPr>
          <w:rFonts w:ascii="仿宋" w:hAnsi="仿宋" w:eastAsia="仿宋" w:cs="仿宋"/>
          <w:spacing w:val="7"/>
          <w:sz w:val="31"/>
          <w:szCs w:val="31"/>
        </w:rPr>
        <w:t>况</w:t>
      </w:r>
      <w:r>
        <w:rPr>
          <w:rFonts w:ascii="仿宋" w:hAnsi="仿宋" w:eastAsia="仿宋" w:cs="仿宋"/>
          <w:spacing w:val="5"/>
          <w:sz w:val="31"/>
          <w:szCs w:val="31"/>
        </w:rPr>
        <w:t>变化确需变更的, 需向我局提交书面申请, 批准同意后方可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调整.</w:t>
      </w:r>
    </w:p>
    <w:p>
      <w:pPr>
        <w:spacing w:line="232" w:lineRule="auto"/>
        <w:ind w:left="6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二、立项重点</w:t>
      </w:r>
    </w:p>
    <w:p>
      <w:pPr>
        <w:spacing w:before="163" w:line="301" w:lineRule="auto"/>
        <w:ind w:left="67" w:firstLine="730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(一 ) 自治区重大项目建设</w:t>
      </w:r>
      <w:r>
        <w:rPr>
          <w:rFonts w:ascii="仿宋" w:hAnsi="仿宋" w:eastAsia="仿宋" w:cs="仿宋"/>
          <w:sz w:val="31"/>
          <w:szCs w:val="31"/>
        </w:rPr>
        <w:t xml:space="preserve">相关标准. 包括平陆运河建设项 </w:t>
      </w:r>
      <w:r>
        <w:rPr>
          <w:rFonts w:ascii="仿宋" w:hAnsi="仿宋" w:eastAsia="仿宋" w:cs="仿宋"/>
          <w:spacing w:val="-22"/>
          <w:sz w:val="31"/>
          <w:szCs w:val="31"/>
        </w:rPr>
        <w:t>目</w:t>
      </w:r>
      <w:r>
        <w:rPr>
          <w:rFonts w:ascii="仿宋" w:hAnsi="仿宋" w:eastAsia="仿宋" w:cs="仿宋"/>
          <w:spacing w:val="-15"/>
          <w:sz w:val="31"/>
          <w:szCs w:val="31"/>
        </w:rPr>
        <w:t>、  "双百双新, 项目、  "</w:t>
      </w:r>
      <w:r>
        <w:rPr>
          <w:rFonts w:ascii="微软雅黑" w:hAnsi="微软雅黑" w:eastAsia="微软雅黑" w:cs="微软雅黑"/>
          <w:spacing w:val="-15"/>
          <w:sz w:val="31"/>
          <w:szCs w:val="31"/>
        </w:rPr>
        <w:t>4＋N</w:t>
      </w:r>
      <w:r>
        <w:rPr>
          <w:rFonts w:ascii="仿宋" w:hAnsi="仿宋" w:eastAsia="仿宋" w:cs="仿宋"/>
          <w:spacing w:val="-15"/>
          <w:sz w:val="31"/>
          <w:szCs w:val="31"/>
        </w:rPr>
        <w:t>, 跨区域跨境产业链供应链项目、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"千企</w:t>
      </w:r>
      <w:r>
        <w:rPr>
          <w:rFonts w:ascii="仿宋" w:hAnsi="仿宋" w:eastAsia="仿宋" w:cs="仿宋"/>
          <w:spacing w:val="5"/>
          <w:sz w:val="31"/>
          <w:szCs w:val="31"/>
        </w:rPr>
        <w:t>技</w:t>
      </w:r>
      <w:r>
        <w:rPr>
          <w:rFonts w:ascii="仿宋" w:hAnsi="仿宋" w:eastAsia="仿宋" w:cs="仿宋"/>
          <w:spacing w:val="4"/>
          <w:sz w:val="31"/>
          <w:szCs w:val="31"/>
        </w:rPr>
        <w:t>改, 项目、工业互联网新基建项目等自治区重大项目领</w:t>
      </w:r>
    </w:p>
    <w:p>
      <w:pPr>
        <w:spacing w:before="225" w:line="143" w:lineRule="exact"/>
        <w:ind w:left="351"/>
        <w:rPr>
          <w:rFonts w:ascii="仿宋" w:hAnsi="仿宋" w:eastAsia="仿宋" w:cs="仿宋"/>
          <w:sz w:val="31"/>
          <w:szCs w:val="31"/>
        </w:rPr>
      </w:pPr>
      <w:r>
        <w:pict>
          <v:shape id="_x0000_s1026" o:spid="_x0000_s1026" o:spt="202" type="#_x0000_t202" style="position:absolute;left:0pt;margin-left:-0.5pt;margin-top:-1pt;height:20.85pt;width:17.3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24" w:lineRule="auto"/>
                    <w:ind w:left="20"/>
                    <w:rPr>
                      <w:rFonts w:ascii="仿宋" w:hAnsi="仿宋" w:eastAsia="仿宋" w:cs="仿宋"/>
                      <w:sz w:val="31"/>
                      <w:szCs w:val="31"/>
                    </w:rPr>
                  </w:pPr>
                  <w:r>
                    <w:rPr>
                      <w:rFonts w:ascii="仿宋" w:hAnsi="仿宋" w:eastAsia="仿宋" w:cs="仿宋"/>
                      <w:sz w:val="31"/>
                      <w:szCs w:val="31"/>
                    </w:rPr>
                    <w:t>域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position w:val="3"/>
          <w:sz w:val="31"/>
          <w:szCs w:val="31"/>
        </w:rPr>
        <w:t>.</w:t>
      </w:r>
    </w:p>
    <w:p>
      <w:pPr>
        <w:spacing w:before="196" w:line="333" w:lineRule="auto"/>
        <w:ind w:right="102" w:firstLine="7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(二 ) 工业和信息化相关标准.</w:t>
      </w:r>
      <w:r>
        <w:rPr>
          <w:rFonts w:ascii="仿宋" w:hAnsi="仿宋" w:eastAsia="仿宋" w:cs="仿宋"/>
          <w:sz w:val="31"/>
          <w:szCs w:val="31"/>
        </w:rPr>
        <w:t xml:space="preserve"> 包括绿色化工新材料、电子 </w:t>
      </w:r>
      <w:r>
        <w:rPr>
          <w:rFonts w:ascii="仿宋" w:hAnsi="仿宋" w:eastAsia="仿宋" w:cs="仿宋"/>
          <w:spacing w:val="10"/>
          <w:sz w:val="31"/>
          <w:szCs w:val="31"/>
        </w:rPr>
        <w:t>信息</w:t>
      </w:r>
      <w:r>
        <w:rPr>
          <w:rFonts w:ascii="仿宋" w:hAnsi="仿宋" w:eastAsia="仿宋" w:cs="仿宋"/>
          <w:spacing w:val="7"/>
          <w:sz w:val="31"/>
          <w:szCs w:val="31"/>
        </w:rPr>
        <w:t>、</w:t>
      </w:r>
      <w:r>
        <w:rPr>
          <w:rFonts w:ascii="仿宋" w:hAnsi="仿宋" w:eastAsia="仿宋" w:cs="仿宋"/>
          <w:spacing w:val="5"/>
          <w:sz w:val="31"/>
          <w:szCs w:val="31"/>
        </w:rPr>
        <w:t>汽车 (智能及新能源汽车) 、高端金属新材料、精品碳酸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钙、高端</w:t>
      </w:r>
      <w:r>
        <w:rPr>
          <w:rFonts w:ascii="仿宋" w:hAnsi="仿宋" w:eastAsia="仿宋" w:cs="仿宋"/>
          <w:spacing w:val="7"/>
          <w:sz w:val="31"/>
          <w:szCs w:val="31"/>
        </w:rPr>
        <w:t>绿</w:t>
      </w:r>
      <w:r>
        <w:rPr>
          <w:rFonts w:ascii="仿宋" w:hAnsi="仿宋" w:eastAsia="仿宋" w:cs="仿宋"/>
          <w:spacing w:val="5"/>
          <w:sz w:val="31"/>
          <w:szCs w:val="31"/>
        </w:rPr>
        <w:t>色家居、生物医药、轻工纺织、新一代信息技术、生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物技术、</w:t>
      </w:r>
      <w:r>
        <w:rPr>
          <w:rFonts w:ascii="仿宋" w:hAnsi="仿宋" w:eastAsia="仿宋" w:cs="仿宋"/>
          <w:spacing w:val="7"/>
          <w:sz w:val="31"/>
          <w:szCs w:val="31"/>
        </w:rPr>
        <w:t>新</w:t>
      </w:r>
      <w:r>
        <w:rPr>
          <w:rFonts w:ascii="仿宋" w:hAnsi="仿宋" w:eastAsia="仿宋" w:cs="仿宋"/>
          <w:spacing w:val="5"/>
          <w:sz w:val="31"/>
          <w:szCs w:val="31"/>
        </w:rPr>
        <w:t>能源、新材料、机械和高端装备制造、绿色环保、数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字</w:t>
      </w:r>
      <w:r>
        <w:rPr>
          <w:rFonts w:ascii="仿宋" w:hAnsi="仿宋" w:eastAsia="仿宋" w:cs="仿宋"/>
          <w:spacing w:val="13"/>
          <w:sz w:val="31"/>
          <w:szCs w:val="31"/>
        </w:rPr>
        <w:t>创意等领域.</w:t>
      </w:r>
    </w:p>
    <w:p>
      <w:pPr>
        <w:spacing w:before="5" w:line="333" w:lineRule="auto"/>
        <w:ind w:left="27" w:right="50" w:firstLine="7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(三 ) 农业</w:t>
      </w:r>
      <w:r>
        <w:rPr>
          <w:rFonts w:ascii="仿宋" w:hAnsi="仿宋" w:eastAsia="仿宋" w:cs="仿宋"/>
          <w:spacing w:val="1"/>
          <w:sz w:val="31"/>
          <w:szCs w:val="31"/>
        </w:rPr>
        <w:t>农村相关标准. 包括粮食、蔗糖、茶叶、果蔬、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生态林业、桂酒、米粉、矿泉水、蚕桑、茧丝绸、中药材、山</w:t>
      </w:r>
      <w:r>
        <w:rPr>
          <w:rFonts w:ascii="仿宋" w:hAnsi="仿宋" w:eastAsia="仿宋" w:cs="仿宋"/>
          <w:spacing w:val="2"/>
          <w:sz w:val="31"/>
          <w:szCs w:val="31"/>
        </w:rPr>
        <w:t>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油、畜禽和水牛乳、水产、农村人居环境改善、乡村振兴、</w:t>
      </w:r>
      <w:r>
        <w:rPr>
          <w:rFonts w:ascii="仿宋" w:hAnsi="仿宋" w:eastAsia="仿宋" w:cs="仿宋"/>
          <w:spacing w:val="4"/>
          <w:sz w:val="31"/>
          <w:szCs w:val="31"/>
        </w:rPr>
        <w:t>美</w:t>
      </w:r>
      <w:r>
        <w:rPr>
          <w:rFonts w:ascii="仿宋" w:hAnsi="仿宋" w:eastAsia="仿宋" w:cs="仿宋"/>
          <w:sz w:val="31"/>
          <w:szCs w:val="31"/>
        </w:rPr>
        <w:t xml:space="preserve">丽 </w:t>
      </w:r>
      <w:r>
        <w:rPr>
          <w:rFonts w:ascii="仿宋" w:hAnsi="仿宋" w:eastAsia="仿宋" w:cs="仿宋"/>
          <w:spacing w:val="11"/>
          <w:sz w:val="31"/>
          <w:szCs w:val="31"/>
        </w:rPr>
        <w:t>乡</w:t>
      </w:r>
      <w:r>
        <w:rPr>
          <w:rFonts w:ascii="仿宋" w:hAnsi="仿宋" w:eastAsia="仿宋" w:cs="仿宋"/>
          <w:spacing w:val="9"/>
          <w:sz w:val="31"/>
          <w:szCs w:val="31"/>
        </w:rPr>
        <w:t>村建设等领域.</w:t>
      </w:r>
    </w:p>
    <w:p>
      <w:pPr>
        <w:spacing w:line="221" w:lineRule="auto"/>
        <w:ind w:left="7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(四 ) 服务业相关</w:t>
      </w:r>
      <w:r>
        <w:rPr>
          <w:rFonts w:ascii="仿宋" w:hAnsi="仿宋" w:eastAsia="仿宋" w:cs="仿宋"/>
          <w:sz w:val="31"/>
          <w:szCs w:val="31"/>
        </w:rPr>
        <w:t>标准. 包括平台经济、共享经济、医疗卫</w:t>
      </w:r>
    </w:p>
    <w:p>
      <w:pPr>
        <w:sectPr>
          <w:headerReference r:id="rId7" w:type="default"/>
          <w:footerReference r:id="rId8" w:type="default"/>
          <w:pgSz w:w="11907" w:h="16840"/>
          <w:pgMar w:top="400" w:right="1373" w:bottom="1115" w:left="1589" w:header="0" w:footer="832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333" w:lineRule="auto"/>
        <w:ind w:left="2" w:right="45" w:firstLine="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生、</w:t>
      </w:r>
      <w:r>
        <w:rPr>
          <w:rFonts w:ascii="仿宋" w:hAnsi="仿宋" w:eastAsia="仿宋" w:cs="仿宋"/>
          <w:spacing w:val="10"/>
          <w:sz w:val="31"/>
          <w:szCs w:val="31"/>
        </w:rPr>
        <w:t>教</w:t>
      </w:r>
      <w:r>
        <w:rPr>
          <w:rFonts w:ascii="仿宋" w:hAnsi="仿宋" w:eastAsia="仿宋" w:cs="仿宋"/>
          <w:spacing w:val="6"/>
          <w:sz w:val="31"/>
          <w:szCs w:val="31"/>
        </w:rPr>
        <w:t>育、托育、文化、体育、养老、就业、旅游、健康生活、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全</w:t>
      </w:r>
      <w:r>
        <w:rPr>
          <w:rFonts w:ascii="仿宋" w:hAnsi="仿宋" w:eastAsia="仿宋" w:cs="仿宋"/>
          <w:spacing w:val="14"/>
          <w:sz w:val="31"/>
          <w:szCs w:val="31"/>
        </w:rPr>
        <w:t>民</w:t>
      </w:r>
      <w:r>
        <w:rPr>
          <w:rFonts w:ascii="仿宋" w:hAnsi="仿宋" w:eastAsia="仿宋" w:cs="仿宋"/>
          <w:spacing w:val="10"/>
          <w:sz w:val="31"/>
          <w:szCs w:val="31"/>
        </w:rPr>
        <w:t>健身、家政服务、文化科技融合产业等领域.</w:t>
      </w:r>
    </w:p>
    <w:p>
      <w:pPr>
        <w:spacing w:before="2" w:line="333" w:lineRule="auto"/>
        <w:ind w:left="17" w:firstLine="7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(五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) 生态文明相关标准. 包括节能环保、碳达峰、碳中和、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污</w:t>
      </w:r>
      <w:r>
        <w:rPr>
          <w:rFonts w:ascii="仿宋" w:hAnsi="仿宋" w:eastAsia="仿宋" w:cs="仿宋"/>
          <w:spacing w:val="12"/>
          <w:sz w:val="31"/>
          <w:szCs w:val="31"/>
        </w:rPr>
        <w:t>水</w:t>
      </w:r>
      <w:r>
        <w:rPr>
          <w:rFonts w:ascii="仿宋" w:hAnsi="仿宋" w:eastAsia="仿宋" w:cs="仿宋"/>
          <w:spacing w:val="8"/>
          <w:sz w:val="31"/>
          <w:szCs w:val="31"/>
        </w:rPr>
        <w:t>资源化利用、快递绿色包装、绿色生产和消费、绿色生活、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自然资源节约集约开发利用等领域</w:t>
      </w:r>
      <w:r>
        <w:rPr>
          <w:rFonts w:ascii="仿宋" w:hAnsi="仿宋" w:eastAsia="仿宋" w:cs="仿宋"/>
          <w:spacing w:val="9"/>
          <w:sz w:val="31"/>
          <w:szCs w:val="31"/>
        </w:rPr>
        <w:t>.</w:t>
      </w:r>
    </w:p>
    <w:p>
      <w:pPr>
        <w:spacing w:before="5" w:line="333" w:lineRule="auto"/>
        <w:ind w:left="2" w:right="92" w:firstLine="7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(六 ) 社会治理相关标准. 包</w:t>
      </w:r>
      <w:r>
        <w:rPr>
          <w:rFonts w:ascii="仿宋" w:hAnsi="仿宋" w:eastAsia="仿宋" w:cs="仿宋"/>
          <w:sz w:val="31"/>
          <w:szCs w:val="31"/>
        </w:rPr>
        <w:t xml:space="preserve">括政务服务、政务公开、财政 </w:t>
      </w:r>
      <w:r>
        <w:rPr>
          <w:rFonts w:ascii="仿宋" w:hAnsi="仿宋" w:eastAsia="仿宋" w:cs="仿宋"/>
          <w:spacing w:val="10"/>
          <w:sz w:val="31"/>
          <w:szCs w:val="31"/>
        </w:rPr>
        <w:t>支出</w:t>
      </w:r>
      <w:r>
        <w:rPr>
          <w:rFonts w:ascii="仿宋" w:hAnsi="仿宋" w:eastAsia="仿宋" w:cs="仿宋"/>
          <w:spacing w:val="8"/>
          <w:sz w:val="31"/>
          <w:szCs w:val="31"/>
        </w:rPr>
        <w:t>、</w:t>
      </w:r>
      <w:r>
        <w:rPr>
          <w:rFonts w:ascii="仿宋" w:hAnsi="仿宋" w:eastAsia="仿宋" w:cs="仿宋"/>
          <w:spacing w:val="5"/>
          <w:sz w:val="31"/>
          <w:szCs w:val="31"/>
        </w:rPr>
        <w:t>智慧监管、法庭科学、审判执行、法律服务、公共资源交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易、智</w:t>
      </w:r>
      <w:r>
        <w:rPr>
          <w:rFonts w:ascii="仿宋" w:hAnsi="仿宋" w:eastAsia="仿宋" w:cs="仿宋"/>
          <w:spacing w:val="8"/>
          <w:sz w:val="31"/>
          <w:szCs w:val="31"/>
        </w:rPr>
        <w:t>慧</w:t>
      </w:r>
      <w:r>
        <w:rPr>
          <w:rFonts w:ascii="仿宋" w:hAnsi="仿宋" w:eastAsia="仿宋" w:cs="仿宋"/>
          <w:spacing w:val="5"/>
          <w:sz w:val="31"/>
          <w:szCs w:val="31"/>
        </w:rPr>
        <w:t>税务、社会治安、刑事执法、反恐处突、交通运输、安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全</w:t>
      </w:r>
      <w:r>
        <w:rPr>
          <w:rFonts w:ascii="仿宋" w:hAnsi="仿宋" w:eastAsia="仿宋" w:cs="仿宋"/>
          <w:spacing w:val="-1"/>
          <w:sz w:val="31"/>
          <w:szCs w:val="31"/>
        </w:rPr>
        <w:t>生产、应急管理、防灾减灾救灾、物资储备、劳动防护等领域.</w:t>
      </w:r>
    </w:p>
    <w:p>
      <w:pPr>
        <w:spacing w:before="3" w:line="334" w:lineRule="auto"/>
        <w:ind w:right="92" w:firstLine="7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(七) 国际合作相关标准. 包括推动国际化, 共享高质量</w:t>
      </w:r>
      <w:r>
        <w:rPr>
          <w:rFonts w:ascii="仿宋" w:hAnsi="仿宋" w:eastAsia="仿宋" w:cs="仿宋"/>
          <w:spacing w:val="1"/>
          <w:sz w:val="31"/>
          <w:szCs w:val="31"/>
        </w:rPr>
        <w:t>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展, 促进东盟及 </w:t>
      </w:r>
      <w:r>
        <w:rPr>
          <w:rFonts w:ascii="Arial" w:hAnsi="Arial" w:eastAsia="Arial" w:cs="Arial"/>
          <w:sz w:val="31"/>
          <w:szCs w:val="31"/>
        </w:rPr>
        <w:t>RCEP</w:t>
      </w:r>
      <w:r>
        <w:rPr>
          <w:rFonts w:ascii="Arial" w:hAnsi="Arial" w:eastAsia="Arial" w:cs="Arial"/>
          <w:spacing w:val="-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等国</w:t>
      </w:r>
      <w:r>
        <w:rPr>
          <w:rFonts w:ascii="仿宋" w:hAnsi="仿宋" w:eastAsia="仿宋" w:cs="仿宋"/>
          <w:sz w:val="31"/>
          <w:szCs w:val="31"/>
        </w:rPr>
        <w:t xml:space="preserve">家双边多边经贸持续高速发展的农业 </w:t>
      </w:r>
      <w:r>
        <w:rPr>
          <w:rFonts w:ascii="仿宋" w:hAnsi="仿宋" w:eastAsia="仿宋" w:cs="仿宋"/>
          <w:spacing w:val="10"/>
          <w:sz w:val="31"/>
          <w:szCs w:val="31"/>
        </w:rPr>
        <w:t>生产、生</w:t>
      </w:r>
      <w:r>
        <w:rPr>
          <w:rFonts w:ascii="仿宋" w:hAnsi="仿宋" w:eastAsia="仿宋" w:cs="仿宋"/>
          <w:spacing w:val="6"/>
          <w:sz w:val="31"/>
          <w:szCs w:val="31"/>
        </w:rPr>
        <w:t>态</w:t>
      </w:r>
      <w:r>
        <w:rPr>
          <w:rFonts w:ascii="仿宋" w:hAnsi="仿宋" w:eastAsia="仿宋" w:cs="仿宋"/>
          <w:spacing w:val="5"/>
          <w:sz w:val="31"/>
          <w:szCs w:val="31"/>
        </w:rPr>
        <w:t>环保、减贫扶贫、防灾减灾、气候变化、商贸、工业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及工程建设等领域</w:t>
      </w:r>
      <w:r>
        <w:rPr>
          <w:rFonts w:ascii="仿宋" w:hAnsi="仿宋" w:eastAsia="仿宋" w:cs="仿宋"/>
          <w:spacing w:val="11"/>
          <w:sz w:val="31"/>
          <w:szCs w:val="31"/>
        </w:rPr>
        <w:t>.</w:t>
      </w:r>
    </w:p>
    <w:p>
      <w:pPr>
        <w:spacing w:line="226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三、申报步</w:t>
      </w:r>
      <w:r>
        <w:rPr>
          <w:rFonts w:ascii="黑体" w:hAnsi="黑体" w:eastAsia="黑体" w:cs="黑体"/>
          <w:spacing w:val="6"/>
          <w:sz w:val="31"/>
          <w:szCs w:val="31"/>
        </w:rPr>
        <w:t>骤</w:t>
      </w:r>
    </w:p>
    <w:p>
      <w:pPr>
        <w:spacing w:before="171" w:line="334" w:lineRule="auto"/>
        <w:ind w:left="17" w:right="95" w:firstLine="7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(一 ) 社会团体、企业事业</w:t>
      </w:r>
      <w:r>
        <w:rPr>
          <w:rFonts w:ascii="仿宋" w:hAnsi="仿宋" w:eastAsia="仿宋" w:cs="仿宋"/>
          <w:sz w:val="31"/>
          <w:szCs w:val="31"/>
        </w:rPr>
        <w:t xml:space="preserve">组织以及公民向自治区有关行业 </w:t>
      </w:r>
      <w:r>
        <w:rPr>
          <w:rFonts w:ascii="仿宋" w:hAnsi="仿宋" w:eastAsia="仿宋" w:cs="仿宋"/>
          <w:spacing w:val="10"/>
          <w:sz w:val="31"/>
          <w:szCs w:val="31"/>
        </w:rPr>
        <w:t>主管部门提出地方标准立项建议</w:t>
      </w:r>
      <w:r>
        <w:rPr>
          <w:rFonts w:ascii="仿宋" w:hAnsi="仿宋" w:eastAsia="仿宋" w:cs="仿宋"/>
          <w:spacing w:val="9"/>
          <w:sz w:val="31"/>
          <w:szCs w:val="31"/>
        </w:rPr>
        <w:t>.</w:t>
      </w:r>
    </w:p>
    <w:p>
      <w:pPr>
        <w:spacing w:before="2" w:line="333" w:lineRule="auto"/>
        <w:ind w:left="10" w:right="97" w:firstLine="78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(二 ) 自治区有关行业主管部门对收到的立项建议进行</w:t>
      </w:r>
      <w:r>
        <w:rPr>
          <w:rFonts w:ascii="仿宋" w:hAnsi="仿宋" w:eastAsia="仿宋" w:cs="仿宋"/>
          <w:spacing w:val="8"/>
          <w:sz w:val="31"/>
          <w:szCs w:val="31"/>
        </w:rPr>
        <w:t>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集</w:t>
      </w:r>
      <w:r>
        <w:rPr>
          <w:rFonts w:ascii="仿宋" w:hAnsi="仿宋" w:eastAsia="仿宋" w:cs="仿宋"/>
          <w:spacing w:val="10"/>
          <w:sz w:val="31"/>
          <w:szCs w:val="31"/>
        </w:rPr>
        <w:t>,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合并重复和相类似的项目.</w:t>
      </w:r>
    </w:p>
    <w:p>
      <w:pPr>
        <w:spacing w:before="2" w:line="338" w:lineRule="auto"/>
        <w:ind w:left="3" w:right="95" w:firstLine="78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(三 ) 申报项目涉及其他行</w:t>
      </w:r>
      <w:r>
        <w:rPr>
          <w:rFonts w:ascii="仿宋" w:hAnsi="仿宋" w:eastAsia="仿宋" w:cs="仿宋"/>
          <w:sz w:val="31"/>
          <w:szCs w:val="31"/>
        </w:rPr>
        <w:t xml:space="preserve">业的, 自治区有关行业主管部门 </w:t>
      </w:r>
      <w:r>
        <w:rPr>
          <w:rFonts w:ascii="仿宋" w:hAnsi="仿宋" w:eastAsia="仿宋" w:cs="仿宋"/>
          <w:spacing w:val="20"/>
          <w:sz w:val="31"/>
          <w:szCs w:val="31"/>
        </w:rPr>
        <w:t>与</w:t>
      </w:r>
      <w:r>
        <w:rPr>
          <w:rFonts w:ascii="仿宋" w:hAnsi="仿宋" w:eastAsia="仿宋" w:cs="仿宋"/>
          <w:spacing w:val="17"/>
          <w:sz w:val="31"/>
          <w:szCs w:val="31"/>
        </w:rPr>
        <w:t>其他行业主管部门采取发函征求意见或召开协调会的方式进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行</w:t>
      </w:r>
      <w:r>
        <w:rPr>
          <w:rFonts w:ascii="仿宋" w:hAnsi="仿宋" w:eastAsia="仿宋" w:cs="仿宋"/>
          <w:spacing w:val="5"/>
          <w:sz w:val="31"/>
          <w:szCs w:val="31"/>
        </w:rPr>
        <w:t>协调, 并形成一致意见, 在项目申报书中写明协调情况与协调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结</w:t>
      </w:r>
      <w:r>
        <w:rPr>
          <w:rFonts w:ascii="仿宋" w:hAnsi="仿宋" w:eastAsia="仿宋" w:cs="仿宋"/>
          <w:spacing w:val="14"/>
          <w:sz w:val="31"/>
          <w:szCs w:val="31"/>
        </w:rPr>
        <w:t>果.</w:t>
      </w:r>
    </w:p>
    <w:p>
      <w:pPr>
        <w:sectPr>
          <w:footerReference r:id="rId9" w:type="default"/>
          <w:pgSz w:w="11907" w:h="16840"/>
          <w:pgMar w:top="400" w:right="1377" w:bottom="1115" w:left="1595" w:header="0" w:footer="835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335" w:lineRule="auto"/>
        <w:ind w:left="13" w:right="97" w:firstLine="7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(四 ) 自治区有关行业主管</w:t>
      </w:r>
      <w:r>
        <w:rPr>
          <w:rFonts w:ascii="仿宋" w:hAnsi="仿宋" w:eastAsia="仿宋" w:cs="仿宋"/>
          <w:sz w:val="31"/>
          <w:szCs w:val="31"/>
        </w:rPr>
        <w:t xml:space="preserve">部门认为有必要立项的, 按轻重 </w:t>
      </w:r>
      <w:r>
        <w:rPr>
          <w:rFonts w:ascii="仿宋" w:hAnsi="仿宋" w:eastAsia="仿宋" w:cs="仿宋"/>
          <w:spacing w:val="12"/>
          <w:sz w:val="31"/>
          <w:szCs w:val="31"/>
        </w:rPr>
        <w:t>缓</w:t>
      </w:r>
      <w:r>
        <w:rPr>
          <w:rFonts w:ascii="仿宋" w:hAnsi="仿宋" w:eastAsia="仿宋" w:cs="仿宋"/>
          <w:spacing w:val="10"/>
          <w:sz w:val="31"/>
          <w:szCs w:val="31"/>
        </w:rPr>
        <w:t>急进行排序提出立项申请.</w:t>
      </w:r>
    </w:p>
    <w:p>
      <w:pPr>
        <w:spacing w:line="218" w:lineRule="auto"/>
        <w:ind w:left="66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四</w:t>
      </w:r>
      <w:r>
        <w:rPr>
          <w:rFonts w:ascii="黑体" w:hAnsi="黑体" w:eastAsia="黑体" w:cs="黑体"/>
          <w:spacing w:val="4"/>
          <w:sz w:val="31"/>
          <w:szCs w:val="31"/>
        </w:rPr>
        <w:t>、申报时间</w:t>
      </w:r>
    </w:p>
    <w:p>
      <w:pPr>
        <w:spacing w:before="191" w:line="220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材料报送截止</w:t>
      </w:r>
      <w:r>
        <w:rPr>
          <w:rFonts w:ascii="仿宋" w:hAnsi="仿宋" w:eastAsia="仿宋" w:cs="仿宋"/>
          <w:spacing w:val="-4"/>
          <w:sz w:val="31"/>
          <w:szCs w:val="31"/>
        </w:rPr>
        <w:t>时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间为 </w:t>
      </w:r>
      <w:r>
        <w:rPr>
          <w:rFonts w:ascii="Arial" w:hAnsi="Arial" w:eastAsia="Arial" w:cs="Arial"/>
          <w:spacing w:val="-3"/>
          <w:sz w:val="31"/>
          <w:szCs w:val="31"/>
        </w:rPr>
        <w:t xml:space="preserve">2023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年 </w:t>
      </w:r>
      <w:r>
        <w:rPr>
          <w:rFonts w:ascii="Arial" w:hAnsi="Arial" w:eastAsia="Arial" w:cs="Arial"/>
          <w:spacing w:val="-3"/>
          <w:sz w:val="31"/>
          <w:szCs w:val="31"/>
        </w:rPr>
        <w:t xml:space="preserve">3 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月 </w:t>
      </w:r>
      <w:r>
        <w:rPr>
          <w:rFonts w:ascii="Arial" w:hAnsi="Arial" w:eastAsia="Arial" w:cs="Arial"/>
          <w:spacing w:val="-3"/>
          <w:sz w:val="31"/>
          <w:szCs w:val="31"/>
        </w:rPr>
        <w:t>2</w:t>
      </w:r>
      <w:r>
        <w:rPr>
          <w:rFonts w:hint="eastAsia" w:eastAsia="宋体" w:cs="Arial"/>
          <w:spacing w:val="-3"/>
          <w:sz w:val="31"/>
          <w:szCs w:val="31"/>
          <w:lang w:val="en-US" w:eastAsia="zh-CN"/>
        </w:rPr>
        <w:t>2</w:t>
      </w:r>
      <w:r>
        <w:rPr>
          <w:rFonts w:ascii="Arial" w:hAnsi="Arial" w:eastAsia="Arial" w:cs="Arial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日, 逾期不予受理.</w:t>
      </w:r>
    </w:p>
    <w:p>
      <w:pPr>
        <w:spacing w:before="197" w:line="224" w:lineRule="auto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五</w:t>
      </w:r>
      <w:r>
        <w:rPr>
          <w:rFonts w:ascii="黑体" w:hAnsi="黑体" w:eastAsia="黑体" w:cs="黑体"/>
          <w:spacing w:val="6"/>
          <w:sz w:val="31"/>
          <w:szCs w:val="31"/>
        </w:rPr>
        <w:t>、申请材料</w:t>
      </w:r>
    </w:p>
    <w:p>
      <w:pPr>
        <w:spacing w:before="121" w:line="223" w:lineRule="auto"/>
        <w:ind w:left="7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(</w:t>
      </w:r>
      <w:r>
        <w:rPr>
          <w:rFonts w:ascii="仿宋" w:hAnsi="仿宋" w:eastAsia="仿宋" w:cs="仿宋"/>
          <w:spacing w:val="-7"/>
          <w:sz w:val="31"/>
          <w:szCs w:val="31"/>
        </w:rPr>
        <w:t>一 ) 申报推荐函;</w:t>
      </w:r>
    </w:p>
    <w:p>
      <w:pPr>
        <w:spacing w:before="241" w:line="333" w:lineRule="auto"/>
        <w:ind w:left="14" w:right="100" w:firstLine="77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(二 ) 《广西地方标准制修订计</w:t>
      </w:r>
      <w:r>
        <w:rPr>
          <w:rFonts w:ascii="仿宋" w:hAnsi="仿宋" w:eastAsia="仿宋" w:cs="仿宋"/>
          <w:sz w:val="31"/>
          <w:szCs w:val="31"/>
        </w:rPr>
        <w:t xml:space="preserve">划立项项目申报书》 (一式 </w:t>
      </w:r>
      <w:r>
        <w:rPr>
          <w:rFonts w:ascii="仿宋" w:hAnsi="仿宋" w:eastAsia="仿宋" w:cs="仿宋"/>
          <w:spacing w:val="-24"/>
          <w:sz w:val="31"/>
          <w:szCs w:val="31"/>
        </w:rPr>
        <w:t>五</w:t>
      </w:r>
      <w:r>
        <w:rPr>
          <w:rFonts w:ascii="仿宋" w:hAnsi="仿宋" w:eastAsia="仿宋" w:cs="仿宋"/>
          <w:spacing w:val="-19"/>
          <w:sz w:val="31"/>
          <w:szCs w:val="31"/>
        </w:rPr>
        <w:t>份 ) ;</w:t>
      </w:r>
    </w:p>
    <w:p>
      <w:pPr>
        <w:spacing w:before="1" w:line="221" w:lineRule="auto"/>
        <w:ind w:left="72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(三 )《</w:t>
      </w:r>
      <w:r>
        <w:rPr>
          <w:rFonts w:ascii="Arial" w:hAnsi="Arial" w:eastAsia="Arial" w:cs="Arial"/>
          <w:spacing w:val="-6"/>
          <w:sz w:val="31"/>
          <w:szCs w:val="31"/>
        </w:rPr>
        <w:t>2</w:t>
      </w:r>
      <w:r>
        <w:rPr>
          <w:rFonts w:ascii="Arial" w:hAnsi="Arial" w:eastAsia="Arial" w:cs="Arial"/>
          <w:spacing w:val="-3"/>
          <w:sz w:val="31"/>
          <w:szCs w:val="31"/>
        </w:rPr>
        <w:t xml:space="preserve">023 </w:t>
      </w:r>
      <w:r>
        <w:rPr>
          <w:rFonts w:ascii="仿宋" w:hAnsi="仿宋" w:eastAsia="仿宋" w:cs="仿宋"/>
          <w:spacing w:val="-3"/>
          <w:sz w:val="31"/>
          <w:szCs w:val="31"/>
        </w:rPr>
        <w:t>年广西地方标准制修订计划立项项目汇总表》;</w:t>
      </w:r>
    </w:p>
    <w:p>
      <w:pPr>
        <w:spacing w:before="184" w:line="223" w:lineRule="auto"/>
        <w:ind w:left="72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(四 )标准草案(按照《</w:t>
      </w:r>
      <w:r>
        <w:rPr>
          <w:rFonts w:ascii="Arial" w:hAnsi="Arial" w:eastAsia="Arial" w:cs="Arial"/>
          <w:sz w:val="31"/>
          <w:szCs w:val="31"/>
        </w:rPr>
        <w:t>GB1T 1.1</w:t>
      </w:r>
      <w:r>
        <w:rPr>
          <w:rFonts w:ascii="仿宋" w:hAnsi="仿宋" w:eastAsia="仿宋" w:cs="仿宋"/>
          <w:sz w:val="31"/>
          <w:szCs w:val="31"/>
        </w:rPr>
        <w:t>一</w:t>
      </w:r>
      <w:r>
        <w:rPr>
          <w:rFonts w:ascii="Arial" w:hAnsi="Arial" w:eastAsia="Arial" w:cs="Arial"/>
          <w:sz w:val="31"/>
          <w:szCs w:val="31"/>
        </w:rPr>
        <w:t xml:space="preserve">2020 </w:t>
      </w:r>
      <w:r>
        <w:rPr>
          <w:rFonts w:ascii="仿宋" w:hAnsi="仿宋" w:eastAsia="仿宋" w:cs="仿宋"/>
          <w:sz w:val="31"/>
          <w:szCs w:val="31"/>
        </w:rPr>
        <w:t>标准化工作导则 第</w:t>
      </w:r>
    </w:p>
    <w:p>
      <w:pPr>
        <w:spacing w:before="183" w:line="298" w:lineRule="auto"/>
        <w:ind w:left="14" w:right="100" w:firstLine="13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10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10"/>
          <w:sz w:val="31"/>
          <w:szCs w:val="31"/>
        </w:rPr>
        <w:t>部分</w:t>
      </w:r>
      <w:r>
        <w:rPr>
          <w:rFonts w:ascii="仿宋" w:hAnsi="仿宋" w:eastAsia="仿宋" w:cs="仿宋"/>
          <w:spacing w:val="8"/>
          <w:sz w:val="31"/>
          <w:szCs w:val="31"/>
        </w:rPr>
        <w:t>: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标准化文件的结构和起草规则》编写, 详细列出标准的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范围和主</w:t>
      </w:r>
      <w:r>
        <w:rPr>
          <w:rFonts w:ascii="仿宋" w:hAnsi="仿宋" w:eastAsia="仿宋" w:cs="仿宋"/>
          <w:spacing w:val="5"/>
          <w:sz w:val="31"/>
          <w:szCs w:val="31"/>
        </w:rPr>
        <w:t>要</w:t>
      </w:r>
      <w:r>
        <w:rPr>
          <w:rFonts w:ascii="仿宋" w:hAnsi="仿宋" w:eastAsia="仿宋" w:cs="仿宋"/>
          <w:spacing w:val="4"/>
          <w:sz w:val="31"/>
          <w:szCs w:val="31"/>
        </w:rPr>
        <w:t>技术内容; 修订标准的, 需说明拟修订的内容; 一式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4"/>
          <w:sz w:val="31"/>
          <w:szCs w:val="31"/>
        </w:rPr>
        <w:t>五</w:t>
      </w:r>
      <w:r>
        <w:rPr>
          <w:rFonts w:ascii="仿宋" w:hAnsi="仿宋" w:eastAsia="仿宋" w:cs="仿宋"/>
          <w:spacing w:val="-19"/>
          <w:sz w:val="31"/>
          <w:szCs w:val="31"/>
        </w:rPr>
        <w:t>份 ) ;</w:t>
      </w:r>
    </w:p>
    <w:p>
      <w:pPr>
        <w:spacing w:before="186" w:line="221" w:lineRule="auto"/>
        <w:ind w:left="7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(五 </w:t>
      </w:r>
      <w:r>
        <w:rPr>
          <w:rFonts w:ascii="仿宋" w:hAnsi="仿宋" w:eastAsia="仿宋" w:cs="仿宋"/>
          <w:spacing w:val="2"/>
          <w:sz w:val="31"/>
          <w:szCs w:val="31"/>
        </w:rPr>
        <w:t>) 申报单位的营业执照 (法人登记证) 复印件;</w:t>
      </w:r>
    </w:p>
    <w:p>
      <w:pPr>
        <w:spacing w:before="187" w:line="222" w:lineRule="auto"/>
        <w:ind w:left="7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 xml:space="preserve">(六 ) </w:t>
      </w:r>
      <w:r>
        <w:rPr>
          <w:rFonts w:ascii="仿宋" w:hAnsi="仿宋" w:eastAsia="仿宋" w:cs="仿宋"/>
          <w:spacing w:val="1"/>
          <w:sz w:val="31"/>
          <w:szCs w:val="31"/>
        </w:rPr>
        <w:t>调查分析报告 (一式五份) .</w:t>
      </w:r>
    </w:p>
    <w:p>
      <w:pPr>
        <w:spacing w:before="187" w:line="334" w:lineRule="auto"/>
        <w:ind w:left="3" w:firstLine="6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 xml:space="preserve">报送的书面申请材料请邮寄至南宁市青秀区怡宾路 </w:t>
      </w:r>
      <w:r>
        <w:rPr>
          <w:rFonts w:ascii="Arial" w:hAnsi="Arial" w:eastAsia="Arial" w:cs="Arial"/>
          <w:spacing w:val="23"/>
          <w:sz w:val="31"/>
          <w:szCs w:val="31"/>
        </w:rPr>
        <w:t xml:space="preserve">1 </w:t>
      </w:r>
      <w:r>
        <w:rPr>
          <w:rFonts w:ascii="仿宋" w:hAnsi="仿宋" w:eastAsia="仿宋" w:cs="仿宋"/>
          <w:spacing w:val="22"/>
          <w:sz w:val="31"/>
          <w:szCs w:val="31"/>
        </w:rPr>
        <w:t>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Arial" w:hAnsi="Arial" w:eastAsia="Arial" w:cs="Arial"/>
          <w:spacing w:val="-10"/>
          <w:sz w:val="31"/>
          <w:szCs w:val="31"/>
        </w:rPr>
        <w:t xml:space="preserve">1209 </w:t>
      </w:r>
      <w:r>
        <w:rPr>
          <w:rFonts w:ascii="仿宋" w:hAnsi="仿宋" w:eastAsia="仿宋" w:cs="仿宋"/>
          <w:spacing w:val="-7"/>
          <w:sz w:val="31"/>
          <w:szCs w:val="31"/>
        </w:rPr>
        <w:t>室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, 邮编: </w:t>
      </w:r>
      <w:r>
        <w:rPr>
          <w:rFonts w:ascii="Arial" w:hAnsi="Arial" w:eastAsia="Arial" w:cs="Arial"/>
          <w:spacing w:val="-5"/>
          <w:sz w:val="31"/>
          <w:szCs w:val="31"/>
        </w:rPr>
        <w:t xml:space="preserve">530028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. 同时将申请材料电子版 (包含 </w:t>
      </w:r>
      <w:r>
        <w:rPr>
          <w:rFonts w:ascii="Arial" w:hAnsi="Arial" w:eastAsia="Arial" w:cs="Arial"/>
          <w:spacing w:val="-5"/>
          <w:sz w:val="31"/>
          <w:szCs w:val="31"/>
        </w:rPr>
        <w:t>W0RD</w:t>
      </w:r>
      <w:r>
        <w:rPr>
          <w:rFonts w:ascii="仿宋" w:hAnsi="仿宋" w:eastAsia="仿宋" w:cs="仿宋"/>
          <w:spacing w:val="-5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加盖公</w:t>
      </w:r>
      <w:r>
        <w:rPr>
          <w:rFonts w:ascii="仿宋" w:hAnsi="仿宋" w:eastAsia="仿宋" w:cs="仿宋"/>
          <w:spacing w:val="-8"/>
          <w:sz w:val="31"/>
          <w:szCs w:val="31"/>
        </w:rPr>
        <w:t>章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扫描 </w:t>
      </w:r>
      <w:r>
        <w:rPr>
          <w:rFonts w:ascii="Arial" w:hAnsi="Arial" w:eastAsia="Arial" w:cs="Arial"/>
          <w:spacing w:val="-5"/>
          <w:sz w:val="31"/>
          <w:szCs w:val="31"/>
        </w:rPr>
        <w:t xml:space="preserve">PDF </w:t>
      </w:r>
      <w:r>
        <w:rPr>
          <w:rFonts w:ascii="仿宋" w:hAnsi="仿宋" w:eastAsia="仿宋" w:cs="仿宋"/>
          <w:spacing w:val="-5"/>
          <w:sz w:val="31"/>
          <w:szCs w:val="31"/>
        </w:rPr>
        <w:t xml:space="preserve">版) 发送至邮箱: </w:t>
      </w:r>
      <w:r>
        <w:rPr>
          <w:rFonts w:ascii="Arial" w:hAnsi="Arial" w:eastAsia="Arial" w:cs="Arial"/>
          <w:spacing w:val="-5"/>
          <w:sz w:val="31"/>
          <w:szCs w:val="31"/>
        </w:rPr>
        <w:t xml:space="preserve">dxjazhb@163.bom </w:t>
      </w:r>
      <w:r>
        <w:rPr>
          <w:rFonts w:ascii="仿宋" w:hAnsi="仿宋" w:eastAsia="仿宋" w:cs="仿宋"/>
          <w:spacing w:val="-5"/>
          <w:sz w:val="31"/>
          <w:szCs w:val="31"/>
        </w:rPr>
        <w:t>.</w:t>
      </w:r>
    </w:p>
    <w:p>
      <w:pPr>
        <w:spacing w:before="1" w:line="220" w:lineRule="auto"/>
        <w:ind w:left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 xml:space="preserve">联系人及电话: </w:t>
      </w:r>
      <w:r>
        <w:rPr>
          <w:rFonts w:ascii="仿宋" w:hAnsi="仿宋" w:eastAsia="仿宋" w:cs="仿宋"/>
          <w:spacing w:val="-3"/>
          <w:sz w:val="31"/>
          <w:szCs w:val="31"/>
        </w:rPr>
        <w:t>廖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丽莉, </w:t>
      </w:r>
      <w:r>
        <w:rPr>
          <w:rFonts w:ascii="Arial" w:hAnsi="Arial" w:eastAsia="Arial" w:cs="Arial"/>
          <w:spacing w:val="-2"/>
          <w:sz w:val="31"/>
          <w:szCs w:val="31"/>
        </w:rPr>
        <w:t xml:space="preserve">0771.5301985 </w:t>
      </w:r>
      <w:r>
        <w:rPr>
          <w:rFonts w:ascii="仿宋" w:hAnsi="仿宋" w:eastAsia="仿宋" w:cs="仿宋"/>
          <w:spacing w:val="-2"/>
          <w:sz w:val="31"/>
          <w:szCs w:val="31"/>
        </w:rPr>
        <w:t>.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01" w:line="343" w:lineRule="auto"/>
        <w:ind w:left="1779" w:right="97" w:hanging="11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 xml:space="preserve">附件: </w:t>
      </w:r>
      <w:r>
        <w:rPr>
          <w:rFonts w:ascii="Arial" w:hAnsi="Arial" w:eastAsia="Arial" w:cs="Arial"/>
          <w:spacing w:val="-2"/>
          <w:sz w:val="31"/>
          <w:szCs w:val="31"/>
        </w:rPr>
        <w:t>1.</w:t>
      </w:r>
      <w:r>
        <w:rPr>
          <w:rFonts w:ascii="Arial" w:hAnsi="Arial" w:eastAsia="Arial" w:cs="Arial"/>
          <w:spacing w:val="-1"/>
          <w:sz w:val="31"/>
          <w:szCs w:val="31"/>
        </w:rPr>
        <w:t>w</w:t>
      </w:r>
      <w:r>
        <w:rPr>
          <w:rFonts w:ascii="Arial" w:hAnsi="Arial" w:eastAsia="Arial" w:cs="Arial"/>
          <w:sz w:val="31"/>
          <w:szCs w:val="31"/>
        </w:rPr>
        <w:t>w</w:t>
      </w:r>
      <w:r>
        <w:rPr>
          <w:rFonts w:ascii="Arial" w:hAnsi="Arial" w:eastAsia="Arial" w:cs="Arial"/>
          <w:spacing w:val="-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单位关于推荐 </w:t>
      </w:r>
      <w:r>
        <w:rPr>
          <w:rFonts w:ascii="Arial" w:hAnsi="Arial" w:eastAsia="Arial" w:cs="Arial"/>
          <w:spacing w:val="-2"/>
          <w:sz w:val="31"/>
          <w:szCs w:val="31"/>
        </w:rPr>
        <w:t xml:space="preserve">2023 </w:t>
      </w:r>
      <w:r>
        <w:rPr>
          <w:rFonts w:ascii="仿宋" w:hAnsi="仿宋" w:eastAsia="仿宋" w:cs="仿宋"/>
          <w:spacing w:val="-2"/>
          <w:sz w:val="31"/>
          <w:szCs w:val="31"/>
        </w:rPr>
        <w:t>年广西地方标准制修订计划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立</w:t>
      </w:r>
      <w:r>
        <w:rPr>
          <w:rFonts w:ascii="仿宋" w:hAnsi="仿宋" w:eastAsia="仿宋" w:cs="仿宋"/>
          <w:spacing w:val="6"/>
          <w:sz w:val="31"/>
          <w:szCs w:val="31"/>
        </w:rPr>
        <w:t>项项目的函 (样式)</w:t>
      </w:r>
    </w:p>
    <w:p>
      <w:pPr>
        <w:sectPr>
          <w:footerReference r:id="rId10" w:type="default"/>
          <w:pgSz w:w="11907" w:h="16840"/>
          <w:pgMar w:top="400" w:right="1375" w:bottom="1115" w:left="1595" w:header="0" w:footer="832" w:gutter="0"/>
          <w:cols w:space="720" w:num="1"/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0" w:line="220" w:lineRule="auto"/>
        <w:ind w:right="130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14"/>
          <w:sz w:val="31"/>
          <w:szCs w:val="31"/>
        </w:rPr>
        <w:t>2.</w:t>
      </w:r>
      <w:r>
        <w:rPr>
          <w:rFonts w:ascii="仿宋" w:hAnsi="仿宋" w:eastAsia="仿宋" w:cs="仿宋"/>
          <w:spacing w:val="8"/>
          <w:sz w:val="31"/>
          <w:szCs w:val="31"/>
        </w:rPr>
        <w:t>广</w:t>
      </w:r>
      <w:r>
        <w:rPr>
          <w:rFonts w:ascii="仿宋" w:hAnsi="仿宋" w:eastAsia="仿宋" w:cs="仿宋"/>
          <w:spacing w:val="7"/>
          <w:sz w:val="31"/>
          <w:szCs w:val="31"/>
        </w:rPr>
        <w:t>西地方标准制修订计划立项项目申报书 (样式)</w:t>
      </w:r>
    </w:p>
    <w:p>
      <w:pPr>
        <w:spacing w:before="191" w:line="341" w:lineRule="auto"/>
        <w:ind w:left="1617" w:right="366" w:hanging="364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4"/>
          <w:sz w:val="31"/>
          <w:szCs w:val="31"/>
        </w:rPr>
        <w:t xml:space="preserve">3.2023 </w:t>
      </w:r>
      <w:r>
        <w:rPr>
          <w:rFonts w:ascii="仿宋" w:hAnsi="仿宋" w:eastAsia="仿宋" w:cs="仿宋"/>
          <w:spacing w:val="4"/>
          <w:sz w:val="31"/>
          <w:szCs w:val="31"/>
        </w:rPr>
        <w:t>年广西地方标准制修订计划立项项目汇总</w:t>
      </w:r>
      <w:r>
        <w:rPr>
          <w:rFonts w:ascii="仿宋" w:hAnsi="仿宋" w:eastAsia="仿宋" w:cs="仿宋"/>
          <w:spacing w:val="2"/>
          <w:sz w:val="31"/>
          <w:szCs w:val="31"/>
        </w:rPr>
        <w:t>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>样式)</w:t>
      </w:r>
    </w:p>
    <w:p>
      <w:pPr>
        <w:spacing w:before="27" w:line="339" w:lineRule="auto"/>
        <w:ind w:left="1253" w:right="771" w:hanging="8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10"/>
          <w:sz w:val="31"/>
          <w:szCs w:val="31"/>
        </w:rPr>
        <w:t>4</w:t>
      </w:r>
      <w:r>
        <w:rPr>
          <w:rFonts w:ascii="Arial" w:hAnsi="Arial" w:eastAsia="Arial" w:cs="Arial"/>
          <w:spacing w:val="8"/>
          <w:sz w:val="31"/>
          <w:szCs w:val="31"/>
        </w:rPr>
        <w:t>.</w:t>
      </w:r>
      <w:r>
        <w:rPr>
          <w:rFonts w:ascii="仿宋" w:hAnsi="仿宋" w:eastAsia="仿宋" w:cs="仿宋"/>
          <w:spacing w:val="5"/>
          <w:sz w:val="31"/>
          <w:szCs w:val="31"/>
        </w:rPr>
        <w:t>调查分析报告 (样式)</w:t>
      </w:r>
      <w:r>
        <w:rPr>
          <w:rFonts w:ascii="仿宋" w:hAnsi="仿宋" w:eastAsia="仿宋" w:cs="仿宋"/>
          <w:sz w:val="31"/>
          <w:szCs w:val="31"/>
        </w:rPr>
        <w:t xml:space="preserve">                     </w:t>
      </w:r>
      <w:r>
        <w:rPr>
          <w:rFonts w:ascii="Arial" w:hAnsi="Arial" w:eastAsia="Arial" w:cs="Arial"/>
          <w:spacing w:val="8"/>
          <w:sz w:val="31"/>
          <w:szCs w:val="31"/>
        </w:rPr>
        <w:t>5</w:t>
      </w:r>
      <w:r>
        <w:rPr>
          <w:rFonts w:ascii="Arial" w:hAnsi="Arial" w:eastAsia="Arial" w:cs="Arial"/>
          <w:spacing w:val="7"/>
          <w:sz w:val="31"/>
          <w:szCs w:val="31"/>
        </w:rPr>
        <w:t>.</w:t>
      </w:r>
      <w:r>
        <w:rPr>
          <w:rFonts w:ascii="仿宋" w:hAnsi="仿宋" w:eastAsia="仿宋" w:cs="仿宋"/>
          <w:spacing w:val="7"/>
          <w:sz w:val="31"/>
          <w:szCs w:val="31"/>
        </w:rPr>
        <w:t>有关法律法规对标准的约束性规定 (供参考)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Arial" w:hAnsi="Arial" w:eastAsia="Arial" w:cs="Arial"/>
          <w:spacing w:val="6"/>
          <w:sz w:val="31"/>
          <w:szCs w:val="31"/>
        </w:rPr>
        <w:t>6.</w:t>
      </w:r>
      <w:r>
        <w:rPr>
          <w:rFonts w:ascii="仿宋" w:hAnsi="仿宋" w:eastAsia="仿宋" w:cs="仿宋"/>
          <w:spacing w:val="6"/>
          <w:sz w:val="31"/>
          <w:szCs w:val="31"/>
        </w:rPr>
        <w:t>有关科研单位及企业名</w:t>
      </w:r>
      <w:r>
        <w:rPr>
          <w:rFonts w:ascii="仿宋" w:hAnsi="仿宋" w:eastAsia="仿宋" w:cs="仿宋"/>
          <w:spacing w:val="4"/>
          <w:sz w:val="31"/>
          <w:szCs w:val="31"/>
        </w:rPr>
        <w:t>单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223" w:lineRule="auto"/>
        <w:ind w:left="5035"/>
        <w:rPr>
          <w:rFonts w:ascii="仿宋" w:hAnsi="仿宋" w:eastAsia="仿宋" w:cs="仿宋"/>
          <w:sz w:val="31"/>
          <w:szCs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3147060</wp:posOffset>
            </wp:positionH>
            <wp:positionV relativeFrom="paragraph">
              <wp:posOffset>-955675</wp:posOffset>
            </wp:positionV>
            <wp:extent cx="1511935" cy="151193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12188" cy="1512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1"/>
          <w:sz w:val="31"/>
          <w:szCs w:val="31"/>
        </w:rPr>
        <w:t>自治区市场监管局</w:t>
      </w:r>
    </w:p>
    <w:p>
      <w:pPr>
        <w:spacing w:before="185" w:line="223" w:lineRule="auto"/>
        <w:ind w:left="5054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-15"/>
          <w:sz w:val="31"/>
          <w:szCs w:val="31"/>
        </w:rPr>
        <w:t>2</w:t>
      </w:r>
      <w:r>
        <w:rPr>
          <w:rFonts w:ascii="Arial" w:hAnsi="Arial" w:eastAsia="Arial" w:cs="Arial"/>
          <w:spacing w:val="-11"/>
          <w:sz w:val="31"/>
          <w:szCs w:val="31"/>
        </w:rPr>
        <w:t xml:space="preserve">023 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年 </w:t>
      </w:r>
      <w:r>
        <w:rPr>
          <w:rFonts w:ascii="Arial" w:hAnsi="Arial" w:eastAsia="Arial" w:cs="Arial"/>
          <w:spacing w:val="-11"/>
          <w:sz w:val="31"/>
          <w:szCs w:val="31"/>
        </w:rPr>
        <w:t xml:space="preserve">2 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月 </w:t>
      </w:r>
      <w:r>
        <w:rPr>
          <w:rFonts w:ascii="Arial" w:hAnsi="Arial" w:eastAsia="Arial" w:cs="Arial"/>
          <w:spacing w:val="-11"/>
          <w:sz w:val="31"/>
          <w:szCs w:val="31"/>
        </w:rPr>
        <w:t xml:space="preserve">9 </w:t>
      </w:r>
      <w:r>
        <w:rPr>
          <w:rFonts w:ascii="仿宋" w:hAnsi="仿宋" w:eastAsia="仿宋" w:cs="仿宋"/>
          <w:spacing w:val="-11"/>
          <w:sz w:val="31"/>
          <w:szCs w:val="31"/>
        </w:rPr>
        <w:t>日</w:t>
      </w:r>
    </w:p>
    <w:p>
      <w:pPr>
        <w:spacing w:before="186" w:line="220" w:lineRule="auto"/>
        <w:ind w:left="6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(</w:t>
      </w:r>
      <w:r>
        <w:rPr>
          <w:rFonts w:ascii="仿宋" w:hAnsi="仿宋" w:eastAsia="仿宋" w:cs="仿宋"/>
          <w:spacing w:val="8"/>
          <w:sz w:val="31"/>
          <w:szCs w:val="31"/>
        </w:rPr>
        <w:t>此件公开发布)</w:t>
      </w:r>
    </w:p>
    <w:p>
      <w:pPr>
        <w:sectPr>
          <w:footerReference r:id="rId11" w:type="default"/>
          <w:pgSz w:w="11907" w:h="16840"/>
          <w:pgMar w:top="400" w:right="1474" w:bottom="1113" w:left="1786" w:header="0" w:footer="835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2" w:lineRule="auto"/>
        <w:ind w:left="21"/>
        <w:rPr>
          <w:rFonts w:ascii="Arial" w:hAnsi="Arial" w:eastAsia="Arial" w:cs="Arial"/>
          <w:sz w:val="31"/>
          <w:szCs w:val="31"/>
        </w:rPr>
      </w:pPr>
      <w:r>
        <w:rPr>
          <w:rFonts w:ascii="黑体" w:hAnsi="黑体" w:eastAsia="黑体" w:cs="黑体"/>
          <w:spacing w:val="-12"/>
          <w:sz w:val="31"/>
          <w:szCs w:val="31"/>
        </w:rPr>
        <w:t xml:space="preserve">附件 </w:t>
      </w:r>
      <w:r>
        <w:rPr>
          <w:rFonts w:ascii="Arial" w:hAnsi="Arial" w:eastAsia="Arial" w:cs="Arial"/>
          <w:spacing w:val="-12"/>
          <w:sz w:val="31"/>
          <w:szCs w:val="31"/>
        </w:rPr>
        <w:t>1</w:t>
      </w:r>
    </w:p>
    <w:p>
      <w:pPr>
        <w:spacing w:before="316" w:line="188" w:lineRule="auto"/>
        <w:ind w:left="635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Arial" w:hAnsi="Arial" w:eastAsia="Arial" w:cs="Arial"/>
          <w:sz w:val="43"/>
          <w:szCs w:val="43"/>
        </w:rPr>
        <w:t>ww</w:t>
      </w:r>
      <w:r>
        <w:rPr>
          <w:rFonts w:ascii="Arial" w:hAnsi="Arial" w:eastAsia="Arial" w:cs="Arial"/>
          <w:spacing w:val="2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2"/>
          <w:sz w:val="43"/>
          <w:szCs w:val="43"/>
        </w:rPr>
        <w:t xml:space="preserve">单位关于推荐 </w:t>
      </w:r>
      <w:r>
        <w:rPr>
          <w:rFonts w:ascii="Arial" w:hAnsi="Arial" w:eastAsia="Arial" w:cs="Arial"/>
          <w:spacing w:val="1"/>
          <w:sz w:val="43"/>
          <w:szCs w:val="43"/>
        </w:rPr>
        <w:t xml:space="preserve">2023 </w:t>
      </w:r>
      <w:r>
        <w:rPr>
          <w:rFonts w:ascii="微软雅黑" w:hAnsi="微软雅黑" w:eastAsia="微软雅黑" w:cs="微软雅黑"/>
          <w:spacing w:val="1"/>
          <w:sz w:val="43"/>
          <w:szCs w:val="43"/>
        </w:rPr>
        <w:t>年广西地方标准</w:t>
      </w:r>
    </w:p>
    <w:p>
      <w:pPr>
        <w:spacing w:before="17" w:line="208" w:lineRule="auto"/>
        <w:ind w:left="1119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41"/>
          <w:sz w:val="43"/>
          <w:szCs w:val="43"/>
        </w:rPr>
        <w:t>制</w:t>
      </w:r>
      <w:r>
        <w:rPr>
          <w:rFonts w:ascii="微软雅黑" w:hAnsi="微软雅黑" w:eastAsia="微软雅黑" w:cs="微软雅黑"/>
          <w:spacing w:val="32"/>
          <w:sz w:val="43"/>
          <w:szCs w:val="43"/>
        </w:rPr>
        <w:t>修订计划立项项目的函 (样式)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1" w:line="223" w:lineRule="auto"/>
        <w:ind w:left="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自治区市场监管局</w:t>
      </w:r>
      <w:r>
        <w:rPr>
          <w:rFonts w:ascii="仿宋" w:hAnsi="仿宋" w:eastAsia="仿宋" w:cs="仿宋"/>
          <w:sz w:val="31"/>
          <w:szCs w:val="31"/>
        </w:rPr>
        <w:t>:</w:t>
      </w:r>
    </w:p>
    <w:p>
      <w:pPr>
        <w:spacing w:before="191" w:line="333" w:lineRule="auto"/>
        <w:ind w:left="7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根据《自</w:t>
      </w:r>
      <w:r>
        <w:rPr>
          <w:rFonts w:ascii="仿宋" w:hAnsi="仿宋" w:eastAsia="仿宋" w:cs="仿宋"/>
          <w:spacing w:val="6"/>
          <w:sz w:val="31"/>
          <w:szCs w:val="31"/>
        </w:rPr>
        <w:t>治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区市场监管局关于征集 </w:t>
      </w:r>
      <w:r>
        <w:rPr>
          <w:rFonts w:ascii="Arial" w:hAnsi="Arial" w:eastAsia="Arial" w:cs="Arial"/>
          <w:spacing w:val="4"/>
          <w:sz w:val="31"/>
          <w:szCs w:val="31"/>
        </w:rPr>
        <w:t xml:space="preserve">2023 </w:t>
      </w:r>
      <w:r>
        <w:rPr>
          <w:rFonts w:ascii="仿宋" w:hAnsi="仿宋" w:eastAsia="仿宋" w:cs="仿宋"/>
          <w:spacing w:val="4"/>
          <w:sz w:val="31"/>
          <w:szCs w:val="31"/>
        </w:rPr>
        <w:t>年地方标准制修订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计划项</w:t>
      </w:r>
      <w:r>
        <w:rPr>
          <w:rFonts w:ascii="仿宋" w:hAnsi="仿宋" w:eastAsia="仿宋" w:cs="仿宋"/>
          <w:spacing w:val="5"/>
          <w:sz w:val="31"/>
          <w:szCs w:val="31"/>
        </w:rPr>
        <w:t>目</w:t>
      </w:r>
      <w:r>
        <w:rPr>
          <w:rFonts w:ascii="仿宋" w:hAnsi="仿宋" w:eastAsia="仿宋" w:cs="仿宋"/>
          <w:spacing w:val="4"/>
          <w:sz w:val="31"/>
          <w:szCs w:val="31"/>
        </w:rPr>
        <w:t>的函》(桂市监函〔</w:t>
      </w:r>
      <w:r>
        <w:rPr>
          <w:rFonts w:ascii="Arial" w:hAnsi="Arial" w:eastAsia="Arial" w:cs="Arial"/>
          <w:spacing w:val="4"/>
          <w:sz w:val="31"/>
          <w:szCs w:val="31"/>
        </w:rPr>
        <w:t>202</w:t>
      </w:r>
      <w:r>
        <w:rPr>
          <w:rFonts w:ascii="Arial" w:hAnsi="Arial" w:eastAsia="Arial" w:cs="Arial"/>
          <w:sz w:val="31"/>
          <w:szCs w:val="31"/>
        </w:rPr>
        <w:t>w</w:t>
      </w:r>
      <w:r>
        <w:rPr>
          <w:rFonts w:ascii="仿宋" w:hAnsi="仿宋" w:eastAsia="仿宋" w:cs="仿宋"/>
          <w:spacing w:val="4"/>
          <w:sz w:val="31"/>
          <w:szCs w:val="31"/>
        </w:rPr>
        <w:t>〕</w:t>
      </w:r>
      <w:r>
        <w:rPr>
          <w:rFonts w:ascii="Arial" w:hAnsi="Arial" w:eastAsia="Arial" w:cs="Arial"/>
          <w:sz w:val="31"/>
          <w:szCs w:val="31"/>
        </w:rPr>
        <w:t>wwww</w:t>
      </w:r>
      <w:r>
        <w:rPr>
          <w:rFonts w:ascii="Arial" w:hAnsi="Arial" w:eastAsia="Arial" w:cs="Arial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号) 文, 经研究, 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照</w:t>
      </w:r>
      <w:r>
        <w:rPr>
          <w:rFonts w:ascii="仿宋" w:hAnsi="仿宋" w:eastAsia="仿宋" w:cs="仿宋"/>
          <w:spacing w:val="10"/>
          <w:sz w:val="31"/>
          <w:szCs w:val="31"/>
        </w:rPr>
        <w:t>《广西壮族自治区地方标准管理办法》(试行) 相关要求, 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将 </w:t>
      </w:r>
      <w:r>
        <w:rPr>
          <w:rFonts w:ascii="Arial" w:hAnsi="Arial" w:eastAsia="Arial" w:cs="Arial"/>
          <w:spacing w:val="-1"/>
          <w:sz w:val="31"/>
          <w:szCs w:val="31"/>
        </w:rPr>
        <w:t>ww</w:t>
      </w:r>
      <w:r>
        <w:rPr>
          <w:rFonts w:ascii="Arial" w:hAnsi="Arial" w:eastAsia="Arial" w:cs="Arial"/>
          <w:spacing w:val="-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等单位起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草的 </w:t>
      </w:r>
      <w:r>
        <w:rPr>
          <w:rFonts w:ascii="Arial" w:hAnsi="Arial" w:eastAsia="Arial" w:cs="Arial"/>
          <w:spacing w:val="-1"/>
          <w:sz w:val="31"/>
          <w:szCs w:val="31"/>
        </w:rPr>
        <w:t xml:space="preserve">ww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项 </w:t>
      </w:r>
      <w:r>
        <w:rPr>
          <w:rFonts w:ascii="Arial" w:hAnsi="Arial" w:eastAsia="Arial" w:cs="Arial"/>
          <w:spacing w:val="-1"/>
          <w:sz w:val="31"/>
          <w:szCs w:val="31"/>
        </w:rPr>
        <w:t xml:space="preserve">202w </w:t>
      </w:r>
      <w:r>
        <w:rPr>
          <w:rFonts w:ascii="仿宋" w:hAnsi="仿宋" w:eastAsia="仿宋" w:cs="仿宋"/>
          <w:spacing w:val="-1"/>
          <w:sz w:val="31"/>
          <w:szCs w:val="31"/>
        </w:rPr>
        <w:t>年广西地方标准制修订计划立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项项目汇总</w:t>
      </w:r>
      <w:r>
        <w:rPr>
          <w:rFonts w:ascii="仿宋" w:hAnsi="仿宋" w:eastAsia="仿宋" w:cs="仿宋"/>
          <w:spacing w:val="-1"/>
          <w:sz w:val="31"/>
          <w:szCs w:val="31"/>
        </w:rPr>
        <w:t>推荐给贵局, 立项申请材料随文报送, 请予大力支持.</w:t>
      </w:r>
    </w:p>
    <w:p>
      <w:pPr>
        <w:spacing w:line="223" w:lineRule="auto"/>
        <w:ind w:left="7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(联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系人: </w:t>
      </w:r>
      <w:r>
        <w:rPr>
          <w:rFonts w:ascii="Arial" w:hAnsi="Arial" w:eastAsia="Arial" w:cs="Arial"/>
          <w:sz w:val="31"/>
          <w:szCs w:val="31"/>
        </w:rPr>
        <w:t>www</w:t>
      </w:r>
      <w:r>
        <w:rPr>
          <w:rFonts w:ascii="Arial" w:hAnsi="Arial" w:eastAsia="Arial" w:cs="Arial"/>
          <w:spacing w:val="6"/>
          <w:sz w:val="31"/>
          <w:szCs w:val="31"/>
        </w:rPr>
        <w:t xml:space="preserve">      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电话: </w:t>
      </w:r>
      <w:r>
        <w:rPr>
          <w:rFonts w:ascii="Arial" w:hAnsi="Arial" w:eastAsia="Arial" w:cs="Arial"/>
          <w:sz w:val="31"/>
          <w:szCs w:val="31"/>
        </w:rPr>
        <w:t>wwwwwww</w:t>
      </w:r>
      <w:r>
        <w:rPr>
          <w:rFonts w:ascii="仿宋" w:hAnsi="仿宋" w:eastAsia="仿宋" w:cs="仿宋"/>
          <w:spacing w:val="6"/>
          <w:sz w:val="31"/>
          <w:szCs w:val="31"/>
        </w:rPr>
        <w:t>)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102" w:line="220" w:lineRule="auto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附件</w:t>
      </w:r>
      <w:r>
        <w:rPr>
          <w:rFonts w:ascii="仿宋" w:hAnsi="仿宋" w:eastAsia="仿宋" w:cs="仿宋"/>
          <w:spacing w:val="6"/>
          <w:sz w:val="31"/>
          <w:szCs w:val="31"/>
        </w:rPr>
        <w:t>: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Arial" w:hAnsi="Arial" w:eastAsia="Arial" w:cs="Arial"/>
          <w:spacing w:val="4"/>
          <w:sz w:val="31"/>
          <w:szCs w:val="31"/>
        </w:rPr>
        <w:t xml:space="preserve">2023 </w:t>
      </w:r>
      <w:r>
        <w:rPr>
          <w:rFonts w:ascii="仿宋" w:hAnsi="仿宋" w:eastAsia="仿宋" w:cs="仿宋"/>
          <w:spacing w:val="4"/>
          <w:sz w:val="31"/>
          <w:szCs w:val="31"/>
        </w:rPr>
        <w:t>年广西地方标准制修订计划立项申请材料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221" w:lineRule="auto"/>
        <w:ind w:left="5096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z w:val="31"/>
          <w:szCs w:val="31"/>
        </w:rPr>
        <w:t>ww</w:t>
      </w:r>
      <w:r>
        <w:rPr>
          <w:rFonts w:ascii="Arial" w:hAnsi="Arial" w:eastAsia="Arial" w:cs="Arial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单位 (盖章)</w:t>
      </w:r>
    </w:p>
    <w:p>
      <w:pPr>
        <w:spacing w:before="189" w:line="223" w:lineRule="auto"/>
        <w:ind w:left="4640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-12"/>
          <w:sz w:val="31"/>
          <w:szCs w:val="31"/>
        </w:rPr>
        <w:t>2</w:t>
      </w:r>
      <w:r>
        <w:rPr>
          <w:rFonts w:ascii="Arial" w:hAnsi="Arial" w:eastAsia="Arial" w:cs="Arial"/>
          <w:spacing w:val="-8"/>
          <w:sz w:val="31"/>
          <w:szCs w:val="31"/>
        </w:rPr>
        <w:t>0</w:t>
      </w:r>
      <w:r>
        <w:rPr>
          <w:rFonts w:ascii="Arial" w:hAnsi="Arial" w:eastAsia="Arial" w:cs="Arial"/>
          <w:spacing w:val="-6"/>
          <w:sz w:val="31"/>
          <w:szCs w:val="31"/>
        </w:rPr>
        <w:t xml:space="preserve">23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年 </w:t>
      </w:r>
      <w:r>
        <w:rPr>
          <w:rFonts w:ascii="Arial" w:hAnsi="Arial" w:eastAsia="Arial" w:cs="Arial"/>
          <w:spacing w:val="-6"/>
          <w:sz w:val="31"/>
          <w:szCs w:val="31"/>
        </w:rPr>
        <w:t xml:space="preserve">ww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月 </w:t>
      </w:r>
      <w:r>
        <w:rPr>
          <w:rFonts w:ascii="Arial" w:hAnsi="Arial" w:eastAsia="Arial" w:cs="Arial"/>
          <w:spacing w:val="-6"/>
          <w:sz w:val="31"/>
          <w:szCs w:val="31"/>
        </w:rPr>
        <w:t xml:space="preserve">ww </w:t>
      </w:r>
      <w:r>
        <w:rPr>
          <w:rFonts w:ascii="仿宋" w:hAnsi="仿宋" w:eastAsia="仿宋" w:cs="仿宋"/>
          <w:spacing w:val="-6"/>
          <w:sz w:val="31"/>
          <w:szCs w:val="31"/>
        </w:rPr>
        <w:t>日</w:t>
      </w:r>
    </w:p>
    <w:p>
      <w:pPr>
        <w:sectPr>
          <w:footerReference r:id="rId12" w:type="default"/>
          <w:pgSz w:w="11907" w:h="16840"/>
          <w:pgMar w:top="400" w:right="1473" w:bottom="1115" w:left="1595" w:header="0" w:footer="835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2" w:lineRule="auto"/>
        <w:ind w:left="142"/>
        <w:rPr>
          <w:rFonts w:ascii="Arial" w:hAnsi="Arial" w:eastAsia="Arial" w:cs="Arial"/>
          <w:sz w:val="31"/>
          <w:szCs w:val="31"/>
        </w:rPr>
      </w:pPr>
      <w:r>
        <w:rPr>
          <w:rFonts w:ascii="黑体" w:hAnsi="黑体" w:eastAsia="黑体" w:cs="黑体"/>
          <w:spacing w:val="-22"/>
          <w:sz w:val="31"/>
          <w:szCs w:val="31"/>
        </w:rPr>
        <w:t>附</w:t>
      </w:r>
      <w:r>
        <w:rPr>
          <w:rFonts w:ascii="黑体" w:hAnsi="黑体" w:eastAsia="黑体" w:cs="黑体"/>
          <w:spacing w:val="-19"/>
          <w:sz w:val="31"/>
          <w:szCs w:val="31"/>
        </w:rPr>
        <w:t xml:space="preserve">件 </w:t>
      </w:r>
      <w:r>
        <w:rPr>
          <w:rFonts w:ascii="Arial" w:hAnsi="Arial" w:eastAsia="Arial" w:cs="Arial"/>
          <w:spacing w:val="-19"/>
          <w:sz w:val="31"/>
          <w:szCs w:val="31"/>
        </w:rPr>
        <w:t>2</w:t>
      </w:r>
    </w:p>
    <w:p>
      <w:pPr>
        <w:spacing w:before="317" w:line="186" w:lineRule="auto"/>
        <w:ind w:left="58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8"/>
          <w:sz w:val="43"/>
          <w:szCs w:val="43"/>
        </w:rPr>
        <w:t>广</w:t>
      </w:r>
      <w:r>
        <w:rPr>
          <w:rFonts w:ascii="微软雅黑" w:hAnsi="微软雅黑" w:eastAsia="微软雅黑" w:cs="微软雅黑"/>
          <w:spacing w:val="11"/>
          <w:sz w:val="43"/>
          <w:szCs w:val="43"/>
        </w:rPr>
        <w:t>西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地方标准制修订计划立项项目申报书</w:t>
      </w:r>
    </w:p>
    <w:p>
      <w:pPr>
        <w:tabs>
          <w:tab w:val="left" w:pos="3902"/>
        </w:tabs>
        <w:spacing w:before="22" w:line="208" w:lineRule="auto"/>
        <w:ind w:left="3688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z w:val="43"/>
          <w:szCs w:val="43"/>
        </w:rPr>
        <w:tab/>
      </w:r>
      <w:r>
        <w:rPr>
          <w:rFonts w:ascii="微软雅黑" w:hAnsi="微软雅黑" w:eastAsia="微软雅黑" w:cs="微软雅黑"/>
          <w:spacing w:val="89"/>
          <w:sz w:val="43"/>
          <w:szCs w:val="43"/>
        </w:rPr>
        <w:t>(</w:t>
      </w:r>
      <w:r>
        <w:rPr>
          <w:rFonts w:ascii="微软雅黑" w:hAnsi="微软雅黑" w:eastAsia="微软雅黑" w:cs="微软雅黑"/>
          <w:spacing w:val="87"/>
          <w:sz w:val="43"/>
          <w:szCs w:val="43"/>
        </w:rPr>
        <w:t>样式)</w:t>
      </w:r>
    </w:p>
    <w:p>
      <w:pPr>
        <w:spacing w:line="65" w:lineRule="exact"/>
      </w:pPr>
    </w:p>
    <w:tbl>
      <w:tblPr>
        <w:tblStyle w:val="4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0"/>
        <w:gridCol w:w="3643"/>
        <w:gridCol w:w="1091"/>
        <w:gridCol w:w="271"/>
        <w:gridCol w:w="21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1930" w:type="dxa"/>
            <w:vAlign w:val="top"/>
          </w:tcPr>
          <w:p>
            <w:pPr>
              <w:spacing w:before="282" w:line="216" w:lineRule="auto"/>
              <w:ind w:left="4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项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目名称</w:t>
            </w:r>
          </w:p>
        </w:tc>
        <w:tc>
          <w:tcPr>
            <w:tcW w:w="713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1930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3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制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定或修订</w:t>
            </w:r>
          </w:p>
        </w:tc>
        <w:tc>
          <w:tcPr>
            <w:tcW w:w="3643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4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制定  ( 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)  修订  (  )</w:t>
            </w:r>
          </w:p>
        </w:tc>
        <w:tc>
          <w:tcPr>
            <w:tcW w:w="1362" w:type="dxa"/>
            <w:gridSpan w:val="2"/>
            <w:vAlign w:val="top"/>
          </w:tcPr>
          <w:p>
            <w:pPr>
              <w:spacing w:before="244" w:line="559" w:lineRule="exact"/>
              <w:ind w:left="20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position w:val="24"/>
                <w:sz w:val="24"/>
                <w:szCs w:val="24"/>
              </w:rPr>
              <w:t>被</w:t>
            </w:r>
            <w:r>
              <w:rPr>
                <w:rFonts w:ascii="仿宋" w:hAnsi="仿宋" w:eastAsia="仿宋" w:cs="仿宋"/>
                <w:spacing w:val="-1"/>
                <w:position w:val="24"/>
                <w:sz w:val="24"/>
                <w:szCs w:val="24"/>
              </w:rPr>
              <w:t>修订标</w:t>
            </w:r>
          </w:p>
          <w:p>
            <w:pPr>
              <w:spacing w:line="217" w:lineRule="auto"/>
              <w:ind w:left="45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准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号</w:t>
            </w: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930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8" w:line="218" w:lineRule="auto"/>
              <w:ind w:left="4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起止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时间</w:t>
            </w:r>
          </w:p>
        </w:tc>
        <w:tc>
          <w:tcPr>
            <w:tcW w:w="7136" w:type="dxa"/>
            <w:gridSpan w:val="4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10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年    月  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 日 至         年 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93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49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专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业领域</w:t>
            </w:r>
          </w:p>
        </w:tc>
        <w:tc>
          <w:tcPr>
            <w:tcW w:w="7136" w:type="dxa"/>
            <w:gridSpan w:val="4"/>
            <w:vAlign w:val="top"/>
          </w:tcPr>
          <w:p>
            <w:pPr>
              <w:spacing w:before="245" w:line="216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(</w:t>
            </w:r>
            <w:r>
              <w:rPr>
                <w:rFonts w:ascii="Arial" w:hAnsi="Arial" w:eastAsia="Arial" w:cs="Arial"/>
                <w:spacing w:val="4"/>
                <w:sz w:val="24"/>
                <w:szCs w:val="24"/>
              </w:rPr>
              <w:t xml:space="preserve">1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)农业农村 () ; (</w:t>
            </w:r>
            <w:r>
              <w:rPr>
                <w:rFonts w:ascii="Arial" w:hAnsi="Arial" w:eastAsia="Arial" w:cs="Arial"/>
                <w:spacing w:val="4"/>
                <w:sz w:val="24"/>
                <w:szCs w:val="24"/>
              </w:rPr>
              <w:t>2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) 工业和信息化 () ; (</w:t>
            </w:r>
            <w:r>
              <w:rPr>
                <w:rFonts w:ascii="Arial" w:hAnsi="Arial" w:eastAsia="Arial" w:cs="Arial"/>
                <w:spacing w:val="4"/>
                <w:sz w:val="24"/>
                <w:szCs w:val="24"/>
              </w:rPr>
              <w:t xml:space="preserve">3 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) 服务业 () </w:t>
            </w:r>
            <w:r>
              <w:rPr>
                <w:rFonts w:ascii="仿宋" w:hAnsi="仿宋" w:eastAsia="仿宋" w:cs="仿宋"/>
                <w:sz w:val="24"/>
                <w:szCs w:val="24"/>
              </w:rPr>
              <w:t>;</w:t>
            </w:r>
          </w:p>
          <w:p>
            <w:pPr>
              <w:spacing w:before="277" w:line="215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(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4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) 生态文明 ()  ; (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 xml:space="preserve">5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) 社会治理 ()  ; (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6</w:t>
            </w:r>
            <w:r>
              <w:rPr>
                <w:rFonts w:ascii="仿宋" w:hAnsi="仿宋" w:eastAsia="仿宋" w:cs="仿宋"/>
                <w:sz w:val="24"/>
                <w:szCs w:val="24"/>
              </w:rPr>
              <w:t>) 国际合作 ()  ;</w:t>
            </w:r>
          </w:p>
          <w:p>
            <w:pPr>
              <w:spacing w:before="282" w:line="216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(</w:t>
            </w:r>
            <w:r>
              <w:rPr>
                <w:rFonts w:ascii="Arial" w:hAnsi="Arial" w:eastAsia="Arial" w:cs="Arial"/>
                <w:spacing w:val="1"/>
                <w:sz w:val="24"/>
                <w:szCs w:val="24"/>
              </w:rPr>
              <w:t>7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) 其他  ()  </w:t>
            </w:r>
            <w:r>
              <w:rPr>
                <w:rFonts w:ascii="仿宋" w:hAnsi="仿宋" w:eastAsia="仿宋" w:cs="仿宋"/>
                <w:sz w:val="24"/>
                <w:szCs w:val="24"/>
              </w:rPr>
              <w:t>.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930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5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主导单位</w:t>
            </w:r>
          </w:p>
        </w:tc>
        <w:tc>
          <w:tcPr>
            <w:tcW w:w="713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1" w:hRule="atLeast"/>
        </w:trPr>
        <w:tc>
          <w:tcPr>
            <w:tcW w:w="1930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49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参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与单位</w:t>
            </w:r>
          </w:p>
        </w:tc>
        <w:tc>
          <w:tcPr>
            <w:tcW w:w="713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930" w:type="dxa"/>
            <w:vAlign w:val="top"/>
          </w:tcPr>
          <w:p>
            <w:pPr>
              <w:spacing w:before="246" w:line="217" w:lineRule="auto"/>
              <w:ind w:left="48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5"/>
                <w:sz w:val="24"/>
                <w:szCs w:val="24"/>
              </w:rPr>
              <w:t>标准归 口</w:t>
            </w:r>
          </w:p>
          <w:p>
            <w:pPr>
              <w:spacing w:before="278" w:line="216" w:lineRule="auto"/>
              <w:ind w:left="41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自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治区行业</w:t>
            </w:r>
          </w:p>
          <w:p>
            <w:pPr>
              <w:spacing w:before="279" w:line="216" w:lineRule="auto"/>
              <w:ind w:left="5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主管部门</w:t>
            </w:r>
          </w:p>
        </w:tc>
        <w:tc>
          <w:tcPr>
            <w:tcW w:w="7136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0" w:type="dxa"/>
            <w:vAlign w:val="top"/>
          </w:tcPr>
          <w:p>
            <w:pPr>
              <w:spacing w:before="250" w:line="219" w:lineRule="auto"/>
              <w:ind w:left="6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联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系人</w:t>
            </w:r>
          </w:p>
        </w:tc>
        <w:tc>
          <w:tcPr>
            <w:tcW w:w="3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before="249" w:line="218" w:lineRule="auto"/>
              <w:ind w:left="22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电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 xml:space="preserve">  话</w:t>
            </w:r>
          </w:p>
        </w:tc>
        <w:tc>
          <w:tcPr>
            <w:tcW w:w="24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930" w:type="dxa"/>
            <w:vAlign w:val="top"/>
          </w:tcPr>
          <w:p>
            <w:pPr>
              <w:spacing w:before="250" w:line="218" w:lineRule="auto"/>
              <w:ind w:left="5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传</w:t>
            </w:r>
            <w:r>
              <w:rPr>
                <w:rFonts w:ascii="仿宋" w:hAnsi="仿宋" w:eastAsia="仿宋" w:cs="仿宋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真</w:t>
            </w:r>
          </w:p>
        </w:tc>
        <w:tc>
          <w:tcPr>
            <w:tcW w:w="3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91" w:type="dxa"/>
            <w:vAlign w:val="top"/>
          </w:tcPr>
          <w:p>
            <w:pPr>
              <w:spacing w:before="250" w:line="216" w:lineRule="auto"/>
              <w:ind w:left="2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邮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 箱</w:t>
            </w:r>
          </w:p>
        </w:tc>
        <w:tc>
          <w:tcPr>
            <w:tcW w:w="240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3" w:type="default"/>
          <w:pgSz w:w="11907" w:h="16840"/>
          <w:pgMar w:top="400" w:right="1360" w:bottom="1113" w:left="1474" w:header="0" w:footer="835" w:gutter="0"/>
          <w:cols w:space="720" w:num="1"/>
        </w:sectPr>
      </w:pPr>
    </w:p>
    <w:p/>
    <w:p/>
    <w:p/>
    <w:p/>
    <w:p/>
    <w:p/>
    <w:p/>
    <w:p>
      <w:pPr>
        <w:spacing w:line="82" w:lineRule="auto"/>
        <w:rPr>
          <w:rFonts w:ascii="Arial"/>
          <w:sz w:val="2"/>
        </w:rPr>
      </w:pPr>
    </w:p>
    <w:tbl>
      <w:tblPr>
        <w:tblStyle w:val="4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0"/>
        <w:gridCol w:w="3784"/>
        <w:gridCol w:w="1023"/>
        <w:gridCol w:w="23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930" w:type="dxa"/>
            <w:vAlign w:val="top"/>
          </w:tcPr>
          <w:p>
            <w:pPr>
              <w:spacing w:before="244" w:line="218" w:lineRule="auto"/>
              <w:ind w:left="2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起草单位地址</w:t>
            </w:r>
          </w:p>
          <w:p>
            <w:pPr>
              <w:spacing w:before="279" w:line="216" w:lineRule="auto"/>
              <w:ind w:left="6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(邮编)</w:t>
            </w:r>
          </w:p>
        </w:tc>
        <w:tc>
          <w:tcPr>
            <w:tcW w:w="713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4" w:hRule="atLeast"/>
        </w:trPr>
        <w:tc>
          <w:tcPr>
            <w:tcW w:w="193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49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项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目来源</w:t>
            </w:r>
          </w:p>
        </w:tc>
        <w:tc>
          <w:tcPr>
            <w:tcW w:w="7136" w:type="dxa"/>
            <w:gridSpan w:val="3"/>
            <w:vAlign w:val="top"/>
          </w:tcPr>
          <w:p>
            <w:pPr>
              <w:spacing w:before="243" w:line="431" w:lineRule="auto"/>
              <w:ind w:left="224" w:right="7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( 科研项目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     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( 法律法规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         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( 采用国际标准或国外先进标准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</w:t>
            </w:r>
          </w:p>
          <w:p>
            <w:pPr>
              <w:spacing w:line="218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( 其它</w:t>
            </w:r>
            <w:r>
              <w:rPr>
                <w:rFonts w:ascii="仿宋" w:hAnsi="仿宋" w:eastAsia="仿宋" w:cs="仿宋"/>
                <w:sz w:val="24"/>
                <w:szCs w:val="24"/>
                <w:u w:val="single" w:color="auto"/>
              </w:rPr>
              <w:t xml:space="preserve">                            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</w:trPr>
        <w:tc>
          <w:tcPr>
            <w:tcW w:w="19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调查分析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情况</w:t>
            </w:r>
          </w:p>
        </w:tc>
        <w:tc>
          <w:tcPr>
            <w:tcW w:w="7136" w:type="dxa"/>
            <w:gridSpan w:val="3"/>
            <w:vAlign w:val="top"/>
          </w:tcPr>
          <w:p>
            <w:pPr>
              <w:spacing w:before="244" w:line="217" w:lineRule="auto"/>
              <w:ind w:left="1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>国家标准、行业标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准   有  ( )    无  ( )</w:t>
            </w:r>
          </w:p>
          <w:p>
            <w:pPr>
              <w:spacing w:before="279" w:line="216" w:lineRule="auto"/>
              <w:ind w:left="1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国家标准制 (修订) 计划、行业标准制 (修订) 计划  有 ( </w:t>
            </w:r>
            <w:r>
              <w:rPr>
                <w:rFonts w:ascii="仿宋" w:hAnsi="仿宋" w:eastAsia="仿宋" w:cs="仿宋"/>
                <w:sz w:val="24"/>
                <w:szCs w:val="24"/>
              </w:rPr>
              <w:t>) 无</w:t>
            </w:r>
          </w:p>
          <w:p>
            <w:pPr>
              <w:spacing w:before="277" w:line="219" w:lineRule="auto"/>
              <w:ind w:left="2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2"/>
                <w:sz w:val="24"/>
                <w:szCs w:val="24"/>
              </w:rPr>
              <w:t xml:space="preserve">( </w:t>
            </w:r>
            <w:r>
              <w:rPr>
                <w:rFonts w:ascii="仿宋" w:hAnsi="仿宋" w:eastAsia="仿宋" w:cs="仿宋"/>
                <w:spacing w:val="21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1930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2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是否涉及专利</w:t>
            </w:r>
          </w:p>
        </w:tc>
        <w:tc>
          <w:tcPr>
            <w:tcW w:w="378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103" w:line="190" w:lineRule="auto"/>
              <w:ind w:left="126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是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 xml:space="preserve">口    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 xml:space="preserve">否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口</w:t>
            </w:r>
          </w:p>
        </w:tc>
        <w:tc>
          <w:tcPr>
            <w:tcW w:w="1023" w:type="dxa"/>
            <w:vAlign w:val="top"/>
          </w:tcPr>
          <w:p>
            <w:pPr>
              <w:spacing w:before="114" w:line="562" w:lineRule="exact"/>
              <w:ind w:left="16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position w:val="25"/>
                <w:sz w:val="24"/>
                <w:szCs w:val="24"/>
              </w:rPr>
              <w:t>专</w:t>
            </w:r>
            <w:r>
              <w:rPr>
                <w:rFonts w:ascii="仿宋" w:hAnsi="仿宋" w:eastAsia="仿宋" w:cs="仿宋"/>
                <w:spacing w:val="-5"/>
                <w:position w:val="25"/>
                <w:sz w:val="24"/>
                <w:szCs w:val="24"/>
              </w:rPr>
              <w:t>利号</w:t>
            </w:r>
          </w:p>
          <w:p>
            <w:pPr>
              <w:spacing w:line="215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及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名称</w:t>
            </w:r>
          </w:p>
        </w:tc>
        <w:tc>
          <w:tcPr>
            <w:tcW w:w="23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4" w:hRule="atLeast"/>
        </w:trPr>
        <w:tc>
          <w:tcPr>
            <w:tcW w:w="9066" w:type="dxa"/>
            <w:gridSpan w:val="4"/>
            <w:vAlign w:val="top"/>
          </w:tcPr>
          <w:p>
            <w:pPr>
              <w:spacing w:before="245" w:line="217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一、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必要性、 目的及意义 (包含政策依据、研究背景、可行性分析等):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7" w:hRule="atLeast"/>
        </w:trPr>
        <w:tc>
          <w:tcPr>
            <w:tcW w:w="9066" w:type="dxa"/>
            <w:gridSpan w:val="4"/>
            <w:vAlign w:val="top"/>
          </w:tcPr>
          <w:p>
            <w:pPr>
              <w:spacing w:before="247" w:line="216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二、范围和主要内容 (地方标准制定范围和主要</w:t>
            </w:r>
            <w:r>
              <w:rPr>
                <w:rFonts w:ascii="仿宋" w:hAnsi="仿宋" w:eastAsia="仿宋" w:cs="仿宋"/>
                <w:sz w:val="24"/>
                <w:szCs w:val="24"/>
              </w:rPr>
              <w:t>技术指标说明等):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4" w:type="default"/>
          <w:pgSz w:w="11907" w:h="16840"/>
          <w:pgMar w:top="400" w:right="1360" w:bottom="1115" w:left="1474" w:header="0" w:footer="835" w:gutter="0"/>
          <w:cols w:space="720" w:num="1"/>
        </w:sectPr>
      </w:pPr>
    </w:p>
    <w:p/>
    <w:p/>
    <w:p/>
    <w:p/>
    <w:p/>
    <w:p/>
    <w:p/>
    <w:p>
      <w:pPr>
        <w:spacing w:line="82" w:lineRule="auto"/>
        <w:rPr>
          <w:rFonts w:ascii="Arial"/>
          <w:sz w:val="2"/>
        </w:rPr>
      </w:pPr>
    </w:p>
    <w:tbl>
      <w:tblPr>
        <w:tblStyle w:val="4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9" w:hRule="atLeast"/>
        </w:trPr>
        <w:tc>
          <w:tcPr>
            <w:tcW w:w="9066" w:type="dxa"/>
            <w:vAlign w:val="top"/>
          </w:tcPr>
          <w:p>
            <w:pPr>
              <w:spacing w:before="248" w:line="217" w:lineRule="auto"/>
              <w:ind w:left="13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三、前期研究情况 (包括实践经验、实验数据、技术成果等</w:t>
            </w:r>
            <w:r>
              <w:rPr>
                <w:rFonts w:ascii="仿宋" w:hAnsi="仿宋" w:eastAsia="仿宋" w:cs="仿宋"/>
                <w:sz w:val="24"/>
                <w:szCs w:val="24"/>
              </w:rPr>
              <w:t>):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4" w:hRule="atLeast"/>
        </w:trPr>
        <w:tc>
          <w:tcPr>
            <w:tcW w:w="9066" w:type="dxa"/>
            <w:vAlign w:val="top"/>
          </w:tcPr>
          <w:p>
            <w:pPr>
              <w:spacing w:before="244" w:line="217" w:lineRule="auto"/>
              <w:ind w:left="1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四、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国内外相关标准情况说明 (国内外发展趋势、标准情况、技术状况等):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4" w:hRule="atLeast"/>
        </w:trPr>
        <w:tc>
          <w:tcPr>
            <w:tcW w:w="9066" w:type="dxa"/>
            <w:vAlign w:val="top"/>
          </w:tcPr>
          <w:p>
            <w:pPr>
              <w:spacing w:before="246" w:line="433" w:lineRule="auto"/>
              <w:ind w:left="113" w:right="106" w:firstLine="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五、相关标准及法律法规 (是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否违反相关法律法规及强制性标准; 是否存在与国家标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 xml:space="preserve">准、行业标准, 其他相关标准的内容异同; 参考和引用标准的标准号和标准名称;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法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律法规依据及与</w:t>
            </w:r>
            <w:r>
              <w:rPr>
                <w:rFonts w:ascii="仿宋" w:hAnsi="仿宋" w:eastAsia="仿宋" w:cs="仿宋"/>
                <w:sz w:val="24"/>
                <w:szCs w:val="24"/>
              </w:rPr>
              <w:t>之关系等):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9066" w:type="dxa"/>
            <w:vAlign w:val="top"/>
          </w:tcPr>
          <w:p>
            <w:pPr>
              <w:spacing w:before="246" w:line="217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六、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申报项目主导、参与单位标准化工作基础及项目经费、人才保障: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5" w:type="default"/>
          <w:pgSz w:w="11907" w:h="16840"/>
          <w:pgMar w:top="400" w:right="1360" w:bottom="1115" w:left="1474" w:header="0" w:footer="835" w:gutter="0"/>
          <w:cols w:space="720" w:num="1"/>
        </w:sectPr>
      </w:pPr>
    </w:p>
    <w:p/>
    <w:p/>
    <w:p/>
    <w:p/>
    <w:p/>
    <w:p/>
    <w:p/>
    <w:p>
      <w:pPr>
        <w:spacing w:line="82" w:lineRule="auto"/>
        <w:rPr>
          <w:rFonts w:ascii="Arial"/>
          <w:sz w:val="2"/>
        </w:rPr>
      </w:pPr>
    </w:p>
    <w:tbl>
      <w:tblPr>
        <w:tblStyle w:val="4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0"/>
        <w:gridCol w:w="1618"/>
        <w:gridCol w:w="2024"/>
        <w:gridCol w:w="722"/>
        <w:gridCol w:w="641"/>
        <w:gridCol w:w="213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9066" w:type="dxa"/>
            <w:gridSpan w:val="6"/>
            <w:vAlign w:val="top"/>
          </w:tcPr>
          <w:p>
            <w:pPr>
              <w:spacing w:before="247" w:line="229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七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、标准宣贯实施的工作计划: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7" w:hRule="atLeast"/>
        </w:trPr>
        <w:tc>
          <w:tcPr>
            <w:tcW w:w="9066" w:type="dxa"/>
            <w:gridSpan w:val="6"/>
            <w:vAlign w:val="top"/>
          </w:tcPr>
          <w:p>
            <w:pPr>
              <w:spacing w:before="238" w:line="438" w:lineRule="auto"/>
              <w:ind w:left="127" w:right="106" w:hanging="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八、主要起草人员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简介 (包括姓名、所从事工作, 参与编制有关标准、承担科研项目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6"/>
                <w:sz w:val="24"/>
                <w:szCs w:val="24"/>
              </w:rPr>
              <w:t>等</w:t>
            </w:r>
            <w:r>
              <w:rPr>
                <w:rFonts w:ascii="仿宋" w:hAnsi="仿宋" w:eastAsia="仿宋" w:cs="仿宋"/>
                <w:spacing w:val="-23"/>
                <w:sz w:val="24"/>
                <w:szCs w:val="24"/>
              </w:rPr>
              <w:t>情况 ):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9066" w:type="dxa"/>
            <w:gridSpan w:val="6"/>
            <w:vAlign w:val="top"/>
          </w:tcPr>
          <w:p>
            <w:pPr>
              <w:spacing w:before="242" w:line="222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九、参与标准起草人员情况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</w:trPr>
        <w:tc>
          <w:tcPr>
            <w:tcW w:w="1930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6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姓  名</w:t>
            </w:r>
          </w:p>
        </w:tc>
        <w:tc>
          <w:tcPr>
            <w:tcW w:w="161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left="2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202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15" w:lineRule="auto"/>
              <w:ind w:left="5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工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作单位</w:t>
            </w:r>
          </w:p>
        </w:tc>
        <w:tc>
          <w:tcPr>
            <w:tcW w:w="722" w:type="dxa"/>
            <w:vAlign w:val="top"/>
          </w:tcPr>
          <w:p>
            <w:pPr>
              <w:spacing w:before="245" w:line="431" w:lineRule="auto"/>
              <w:ind w:left="207" w:right="118" w:hanging="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职务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Arial" w:hAnsi="Arial" w:eastAsia="Arial" w:cs="Arial"/>
                <w:sz w:val="24"/>
                <w:szCs w:val="24"/>
              </w:rPr>
              <w:t>/</w:t>
            </w:r>
            <w:r>
              <w:rPr>
                <w:rFonts w:ascii="仿宋" w:hAnsi="仿宋" w:eastAsia="仿宋" w:cs="仿宋"/>
                <w:sz w:val="24"/>
                <w:szCs w:val="24"/>
              </w:rPr>
              <w:t>职</w:t>
            </w:r>
          </w:p>
          <w:p>
            <w:pPr>
              <w:spacing w:line="215" w:lineRule="auto"/>
              <w:ind w:left="2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641" w:type="dxa"/>
            <w:textDirection w:val="tbRlV"/>
            <w:vAlign w:val="top"/>
          </w:tcPr>
          <w:p>
            <w:pPr>
              <w:spacing w:before="195" w:line="202" w:lineRule="auto"/>
              <w:ind w:left="5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20"/>
                <w:sz w:val="24"/>
                <w:szCs w:val="24"/>
              </w:rPr>
              <w:t xml:space="preserve">专  </w:t>
            </w:r>
            <w:r>
              <w:rPr>
                <w:rFonts w:ascii="仿宋" w:hAnsi="仿宋" w:eastAsia="仿宋" w:cs="仿宋"/>
                <w:spacing w:val="19"/>
                <w:sz w:val="24"/>
                <w:szCs w:val="24"/>
              </w:rPr>
              <w:t>业</w:t>
            </w:r>
          </w:p>
        </w:tc>
        <w:tc>
          <w:tcPr>
            <w:tcW w:w="213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78" w:line="215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要负责工作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9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30" w:type="dxa"/>
            <w:vAlign w:val="top"/>
          </w:tcPr>
          <w:p>
            <w:pPr>
              <w:spacing w:before="301" w:line="175" w:lineRule="auto"/>
              <w:ind w:left="798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-6"/>
                <w:sz w:val="24"/>
                <w:szCs w:val="24"/>
              </w:rPr>
              <w:t>......</w:t>
            </w:r>
          </w:p>
        </w:tc>
        <w:tc>
          <w:tcPr>
            <w:tcW w:w="16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3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6" w:type="default"/>
          <w:pgSz w:w="11907" w:h="16840"/>
          <w:pgMar w:top="400" w:right="1360" w:bottom="1116" w:left="1474" w:header="0" w:footer="835" w:gutter="0"/>
          <w:cols w:space="720" w:num="1"/>
        </w:sectPr>
      </w:pPr>
    </w:p>
    <w:p/>
    <w:p/>
    <w:p/>
    <w:p/>
    <w:p/>
    <w:p/>
    <w:p/>
    <w:p>
      <w:pPr>
        <w:spacing w:line="82" w:lineRule="auto"/>
        <w:rPr>
          <w:rFonts w:ascii="Arial"/>
          <w:sz w:val="2"/>
        </w:rPr>
      </w:pPr>
    </w:p>
    <w:tbl>
      <w:tblPr>
        <w:tblStyle w:val="4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8" w:hRule="atLeast"/>
        </w:trPr>
        <w:tc>
          <w:tcPr>
            <w:tcW w:w="9066" w:type="dxa"/>
            <w:vAlign w:val="top"/>
          </w:tcPr>
          <w:p>
            <w:pPr>
              <w:spacing w:before="247" w:line="216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十、 申报项目主导单位意见: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right="40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盖  章 )</w:t>
            </w:r>
          </w:p>
          <w:p>
            <w:pPr>
              <w:spacing w:before="277" w:line="217" w:lineRule="auto"/>
              <w:ind w:right="51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 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5" w:hRule="atLeast"/>
        </w:trPr>
        <w:tc>
          <w:tcPr>
            <w:tcW w:w="9066" w:type="dxa"/>
            <w:vAlign w:val="top"/>
          </w:tcPr>
          <w:p>
            <w:pPr>
              <w:spacing w:before="245" w:line="216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十</w:t>
            </w: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一、 申报项目参与单位意见: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right="40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盖  章 )</w:t>
            </w:r>
          </w:p>
          <w:p>
            <w:pPr>
              <w:spacing w:before="277" w:line="217" w:lineRule="auto"/>
              <w:ind w:right="51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 月    日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17" w:type="default"/>
          <w:pgSz w:w="11907" w:h="16840"/>
          <w:pgMar w:top="400" w:right="1360" w:bottom="1116" w:left="1474" w:header="0" w:footer="832" w:gutter="0"/>
          <w:cols w:space="720" w:num="1"/>
        </w:sectPr>
      </w:pPr>
    </w:p>
    <w:p/>
    <w:p/>
    <w:p/>
    <w:p/>
    <w:p/>
    <w:p/>
    <w:p/>
    <w:p>
      <w:pPr>
        <w:spacing w:line="82" w:lineRule="auto"/>
        <w:rPr>
          <w:rFonts w:ascii="Arial"/>
          <w:sz w:val="2"/>
        </w:rPr>
      </w:pPr>
    </w:p>
    <w:tbl>
      <w:tblPr>
        <w:tblStyle w:val="4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0" w:hRule="atLeast"/>
        </w:trPr>
        <w:tc>
          <w:tcPr>
            <w:tcW w:w="9066" w:type="dxa"/>
            <w:vAlign w:val="top"/>
          </w:tcPr>
          <w:p>
            <w:pPr>
              <w:spacing w:before="247" w:line="216" w:lineRule="auto"/>
              <w:ind w:left="1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十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二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、 自治区行业主管部门意见: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78" w:line="217" w:lineRule="auto"/>
              <w:ind w:right="4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盖  章 )</w:t>
            </w:r>
          </w:p>
          <w:p>
            <w:pPr>
              <w:spacing w:before="277" w:line="217" w:lineRule="auto"/>
              <w:ind w:right="51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 xml:space="preserve">   月    日</w:t>
            </w:r>
          </w:p>
        </w:tc>
      </w:tr>
    </w:tbl>
    <w:p>
      <w:pPr>
        <w:spacing w:before="206" w:line="226" w:lineRule="auto"/>
        <w:ind w:left="12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5"/>
          <w:sz w:val="28"/>
          <w:szCs w:val="28"/>
        </w:rPr>
        <w:t>注:</w:t>
      </w:r>
    </w:p>
    <w:p>
      <w:pPr>
        <w:spacing w:before="219" w:line="559" w:lineRule="exact"/>
        <w:ind w:left="145"/>
        <w:rPr>
          <w:rFonts w:ascii="仿宋" w:hAnsi="仿宋" w:eastAsia="仿宋" w:cs="仿宋"/>
          <w:sz w:val="28"/>
          <w:szCs w:val="28"/>
        </w:rPr>
      </w:pPr>
      <w:r>
        <w:rPr>
          <w:rFonts w:ascii="Arial" w:hAnsi="Arial" w:eastAsia="Arial" w:cs="Arial"/>
          <w:spacing w:val="-2"/>
          <w:position w:val="21"/>
          <w:sz w:val="28"/>
          <w:szCs w:val="28"/>
        </w:rPr>
        <w:t>1.</w:t>
      </w:r>
      <w:r>
        <w:rPr>
          <w:rFonts w:ascii="仿宋" w:hAnsi="仿宋" w:eastAsia="仿宋" w:cs="仿宋"/>
          <w:spacing w:val="-2"/>
          <w:position w:val="21"/>
          <w:sz w:val="28"/>
          <w:szCs w:val="28"/>
        </w:rPr>
        <w:t>主</w:t>
      </w:r>
      <w:r>
        <w:rPr>
          <w:rFonts w:ascii="仿宋" w:hAnsi="仿宋" w:eastAsia="仿宋" w:cs="仿宋"/>
          <w:spacing w:val="-1"/>
          <w:position w:val="21"/>
          <w:sz w:val="28"/>
          <w:szCs w:val="28"/>
        </w:rPr>
        <w:t>导单位是指: 申报项目排名第一的单位.</w:t>
      </w:r>
    </w:p>
    <w:p>
      <w:pPr>
        <w:spacing w:line="216" w:lineRule="auto"/>
        <w:ind w:left="118"/>
        <w:rPr>
          <w:rFonts w:ascii="仿宋" w:hAnsi="仿宋" w:eastAsia="仿宋" w:cs="仿宋"/>
          <w:sz w:val="28"/>
          <w:szCs w:val="28"/>
        </w:rPr>
      </w:pPr>
      <w:r>
        <w:rPr>
          <w:rFonts w:ascii="Arial" w:hAnsi="Arial" w:eastAsia="Arial" w:cs="Arial"/>
          <w:sz w:val="28"/>
          <w:szCs w:val="28"/>
        </w:rPr>
        <w:t>2.</w:t>
      </w:r>
      <w:r>
        <w:rPr>
          <w:rFonts w:ascii="仿宋" w:hAnsi="仿宋" w:eastAsia="仿宋" w:cs="仿宋"/>
          <w:sz w:val="28"/>
          <w:szCs w:val="28"/>
        </w:rPr>
        <w:t>参与单位是指: 除主导单位外其他参与申报项目的单位.</w:t>
      </w:r>
    </w:p>
    <w:p>
      <w:pPr>
        <w:spacing w:before="231" w:line="561" w:lineRule="exact"/>
        <w:ind w:left="123"/>
        <w:rPr>
          <w:rFonts w:ascii="仿宋" w:hAnsi="仿宋" w:eastAsia="仿宋" w:cs="仿宋"/>
          <w:sz w:val="28"/>
          <w:szCs w:val="28"/>
        </w:rPr>
      </w:pPr>
      <w:r>
        <w:rPr>
          <w:rFonts w:ascii="Arial" w:hAnsi="Arial" w:eastAsia="Arial" w:cs="Arial"/>
          <w:spacing w:val="-4"/>
          <w:position w:val="21"/>
          <w:sz w:val="28"/>
          <w:szCs w:val="28"/>
        </w:rPr>
        <w:t>3.</w:t>
      </w:r>
      <w:r>
        <w:rPr>
          <w:rFonts w:ascii="仿宋" w:hAnsi="仿宋" w:eastAsia="仿宋" w:cs="仿宋"/>
          <w:spacing w:val="-4"/>
          <w:position w:val="21"/>
          <w:sz w:val="28"/>
          <w:szCs w:val="28"/>
        </w:rPr>
        <w:t>自治区</w:t>
      </w:r>
      <w:r>
        <w:rPr>
          <w:rFonts w:ascii="仿宋" w:hAnsi="仿宋" w:eastAsia="仿宋" w:cs="仿宋"/>
          <w:spacing w:val="-2"/>
          <w:position w:val="21"/>
          <w:sz w:val="28"/>
          <w:szCs w:val="28"/>
        </w:rPr>
        <w:t>行业主管部门是指: 本标准涉及专业领域的相关自治区行业主管</w:t>
      </w:r>
    </w:p>
    <w:p>
      <w:pPr>
        <w:spacing w:line="217" w:lineRule="auto"/>
        <w:ind w:left="40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6"/>
          <w:sz w:val="28"/>
          <w:szCs w:val="28"/>
        </w:rPr>
        <w:t>部门.</w:t>
      </w:r>
    </w:p>
    <w:p>
      <w:pPr>
        <w:spacing w:before="203" w:line="222" w:lineRule="auto"/>
        <w:ind w:left="30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(</w:t>
      </w:r>
      <w:r>
        <w:rPr>
          <w:rFonts w:ascii="黑体" w:hAnsi="黑体" w:eastAsia="黑体" w:cs="黑体"/>
          <w:spacing w:val="5"/>
          <w:sz w:val="31"/>
          <w:szCs w:val="31"/>
        </w:rPr>
        <w:t>如跨页, 请双面打印)</w:t>
      </w:r>
    </w:p>
    <w:p>
      <w:pPr>
        <w:sectPr>
          <w:footerReference r:id="rId18" w:type="default"/>
          <w:pgSz w:w="11907" w:h="16840"/>
          <w:pgMar w:top="400" w:right="1360" w:bottom="1116" w:left="1474" w:header="0" w:footer="832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2" w:lineRule="auto"/>
        <w:ind w:left="141"/>
        <w:rPr>
          <w:rFonts w:ascii="Arial" w:hAnsi="Arial" w:eastAsia="Arial" w:cs="Arial"/>
          <w:sz w:val="31"/>
          <w:szCs w:val="31"/>
        </w:rPr>
      </w:pPr>
      <w:r>
        <w:rPr>
          <w:rFonts w:ascii="黑体" w:hAnsi="黑体" w:eastAsia="黑体" w:cs="黑体"/>
          <w:spacing w:val="-18"/>
          <w:sz w:val="31"/>
          <w:szCs w:val="31"/>
        </w:rPr>
        <w:t xml:space="preserve">附件 </w:t>
      </w:r>
      <w:r>
        <w:rPr>
          <w:rFonts w:ascii="Arial" w:hAnsi="Arial" w:eastAsia="Arial" w:cs="Arial"/>
          <w:spacing w:val="-18"/>
          <w:sz w:val="31"/>
          <w:szCs w:val="31"/>
        </w:rPr>
        <w:t>3</w:t>
      </w:r>
    </w:p>
    <w:p>
      <w:pPr>
        <w:spacing w:before="312" w:line="208" w:lineRule="auto"/>
        <w:ind w:left="1568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Arial" w:hAnsi="Arial" w:eastAsia="Arial" w:cs="Arial"/>
          <w:spacing w:val="34"/>
          <w:sz w:val="43"/>
          <w:szCs w:val="43"/>
        </w:rPr>
        <w:t>2</w:t>
      </w:r>
      <w:r>
        <w:rPr>
          <w:rFonts w:ascii="Arial" w:hAnsi="Arial" w:eastAsia="Arial" w:cs="Arial"/>
          <w:spacing w:val="21"/>
          <w:sz w:val="43"/>
          <w:szCs w:val="43"/>
        </w:rPr>
        <w:t>0</w:t>
      </w:r>
      <w:r>
        <w:rPr>
          <w:rFonts w:ascii="Arial" w:hAnsi="Arial" w:eastAsia="Arial" w:cs="Arial"/>
          <w:spacing w:val="17"/>
          <w:sz w:val="43"/>
          <w:szCs w:val="43"/>
        </w:rPr>
        <w:t xml:space="preserve">23 </w:t>
      </w:r>
      <w:r>
        <w:rPr>
          <w:rFonts w:ascii="微软雅黑" w:hAnsi="微软雅黑" w:eastAsia="微软雅黑" w:cs="微软雅黑"/>
          <w:spacing w:val="17"/>
          <w:sz w:val="43"/>
          <w:szCs w:val="43"/>
        </w:rPr>
        <w:t>年广西地方标准制修订计划立项项目汇总表 (样式)</w:t>
      </w:r>
    </w:p>
    <w:p>
      <w:pPr>
        <w:spacing w:before="307" w:line="216" w:lineRule="auto"/>
        <w:ind w:left="35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</w:rPr>
        <w:t xml:space="preserve">提出单位: 自治区行业主管部门       填报人: </w:t>
      </w:r>
      <w:r>
        <w:rPr>
          <w:rFonts w:ascii="Arial" w:hAnsi="Arial" w:eastAsia="Arial" w:cs="Arial"/>
          <w:sz w:val="24"/>
          <w:szCs w:val="24"/>
        </w:rPr>
        <w:t>xxx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                 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联系电话: </w:t>
      </w:r>
      <w:r>
        <w:rPr>
          <w:rFonts w:ascii="Arial" w:hAnsi="Arial" w:eastAsia="Arial" w:cs="Arial"/>
          <w:sz w:val="24"/>
          <w:szCs w:val="24"/>
        </w:rPr>
        <w:t>xxxx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                           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填报时间: </w:t>
      </w:r>
      <w:r>
        <w:rPr>
          <w:rFonts w:ascii="Arial" w:hAnsi="Arial" w:eastAsia="Arial" w:cs="Arial"/>
          <w:spacing w:val="-1"/>
          <w:sz w:val="24"/>
          <w:szCs w:val="24"/>
        </w:rPr>
        <w:t xml:space="preserve">2023 </w:t>
      </w:r>
      <w:r>
        <w:rPr>
          <w:rFonts w:ascii="仿宋" w:hAnsi="仿宋" w:eastAsia="仿宋" w:cs="仿宋"/>
          <w:spacing w:val="-1"/>
          <w:sz w:val="24"/>
          <w:szCs w:val="24"/>
        </w:rPr>
        <w:t xml:space="preserve">年 </w:t>
      </w:r>
      <w:r>
        <w:rPr>
          <w:rFonts w:ascii="Arial" w:hAnsi="Arial" w:eastAsia="Arial" w:cs="Arial"/>
          <w:sz w:val="24"/>
          <w:szCs w:val="24"/>
        </w:rPr>
        <w:t>x</w:t>
      </w:r>
      <w:r>
        <w:rPr>
          <w:rFonts w:ascii="Arial" w:hAnsi="Arial" w:eastAsia="Arial" w:cs="Arial"/>
          <w:spacing w:val="-1"/>
          <w:sz w:val="24"/>
          <w:szCs w:val="24"/>
        </w:rPr>
        <w:t xml:space="preserve"> </w:t>
      </w:r>
      <w:r>
        <w:rPr>
          <w:rFonts w:ascii="仿宋" w:hAnsi="仿宋" w:eastAsia="仿宋" w:cs="仿宋"/>
          <w:sz w:val="24"/>
          <w:szCs w:val="24"/>
        </w:rPr>
        <w:t xml:space="preserve">月 </w:t>
      </w:r>
      <w:r>
        <w:rPr>
          <w:rFonts w:ascii="Arial" w:hAnsi="Arial" w:eastAsia="Arial" w:cs="Arial"/>
          <w:sz w:val="24"/>
          <w:szCs w:val="24"/>
        </w:rPr>
        <w:t xml:space="preserve">xx </w:t>
      </w:r>
      <w:r>
        <w:rPr>
          <w:rFonts w:ascii="仿宋" w:hAnsi="仿宋" w:eastAsia="仿宋" w:cs="仿宋"/>
          <w:sz w:val="24"/>
          <w:szCs w:val="24"/>
        </w:rPr>
        <w:t>日</w:t>
      </w:r>
    </w:p>
    <w:p>
      <w:pPr>
        <w:spacing w:line="193" w:lineRule="exact"/>
      </w:pPr>
    </w:p>
    <w:tbl>
      <w:tblPr>
        <w:tblStyle w:val="4"/>
        <w:tblW w:w="142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767"/>
        <w:gridCol w:w="1010"/>
        <w:gridCol w:w="1318"/>
        <w:gridCol w:w="1733"/>
        <w:gridCol w:w="1928"/>
        <w:gridCol w:w="2264"/>
        <w:gridCol w:w="2201"/>
        <w:gridCol w:w="114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9" w:hRule="atLeast"/>
        </w:trPr>
        <w:tc>
          <w:tcPr>
            <w:tcW w:w="856" w:type="dxa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spacing w:before="78" w:line="210" w:lineRule="auto"/>
              <w:ind w:left="1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序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号</w:t>
            </w:r>
          </w:p>
        </w:tc>
        <w:tc>
          <w:tcPr>
            <w:tcW w:w="1767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396" w:lineRule="exact"/>
              <w:ind w:left="40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position w:val="12"/>
                <w:sz w:val="24"/>
                <w:szCs w:val="24"/>
              </w:rPr>
              <w:t>标</w:t>
            </w:r>
            <w:r>
              <w:rPr>
                <w:rFonts w:ascii="黑体" w:hAnsi="黑体" w:eastAsia="黑体" w:cs="黑体"/>
                <w:spacing w:val="-1"/>
                <w:position w:val="12"/>
                <w:sz w:val="24"/>
                <w:szCs w:val="24"/>
              </w:rPr>
              <w:t>准项目</w:t>
            </w:r>
          </w:p>
          <w:p>
            <w:pPr>
              <w:spacing w:line="207" w:lineRule="auto"/>
              <w:ind w:left="6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7"/>
                <w:sz w:val="24"/>
                <w:szCs w:val="24"/>
              </w:rPr>
              <w:t>名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称</w:t>
            </w:r>
          </w:p>
        </w:tc>
        <w:tc>
          <w:tcPr>
            <w:tcW w:w="10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401" w:lineRule="exact"/>
              <w:ind w:left="265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position w:val="12"/>
                <w:sz w:val="24"/>
                <w:szCs w:val="24"/>
              </w:rPr>
              <w:t>标</w:t>
            </w:r>
            <w:r>
              <w:rPr>
                <w:rFonts w:ascii="黑体" w:hAnsi="黑体" w:eastAsia="黑体" w:cs="黑体"/>
                <w:spacing w:val="-2"/>
                <w:position w:val="12"/>
                <w:sz w:val="24"/>
                <w:szCs w:val="24"/>
              </w:rPr>
              <w:t>准</w:t>
            </w:r>
          </w:p>
          <w:p>
            <w:pPr>
              <w:spacing w:line="204" w:lineRule="auto"/>
              <w:ind w:left="27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性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质</w:t>
            </w:r>
          </w:p>
        </w:tc>
        <w:tc>
          <w:tcPr>
            <w:tcW w:w="131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8" w:line="319" w:lineRule="auto"/>
              <w:ind w:left="545" w:right="177" w:hanging="3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制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定或修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订</w:t>
            </w:r>
          </w:p>
        </w:tc>
        <w:tc>
          <w:tcPr>
            <w:tcW w:w="1733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396" w:lineRule="exact"/>
              <w:ind w:left="62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position w:val="12"/>
                <w:sz w:val="24"/>
                <w:szCs w:val="24"/>
              </w:rPr>
              <w:t>起</w:t>
            </w:r>
            <w:r>
              <w:rPr>
                <w:rFonts w:ascii="黑体" w:hAnsi="黑体" w:eastAsia="黑体" w:cs="黑体"/>
                <w:spacing w:val="-4"/>
                <w:position w:val="12"/>
                <w:sz w:val="24"/>
                <w:szCs w:val="24"/>
              </w:rPr>
              <w:t>止</w:t>
            </w:r>
          </w:p>
          <w:p>
            <w:pPr>
              <w:spacing w:before="1" w:line="207" w:lineRule="auto"/>
              <w:ind w:left="631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年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限</w:t>
            </w:r>
          </w:p>
        </w:tc>
        <w:tc>
          <w:tcPr>
            <w:tcW w:w="1928" w:type="dxa"/>
            <w:vAlign w:val="top"/>
          </w:tcPr>
          <w:p>
            <w:pPr>
              <w:spacing w:before="128" w:line="204" w:lineRule="auto"/>
              <w:ind w:left="48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采用国际</w:t>
            </w:r>
          </w:p>
          <w:p>
            <w:pPr>
              <w:spacing w:before="132" w:line="206" w:lineRule="auto"/>
              <w:ind w:left="36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标准或国外</w:t>
            </w:r>
          </w:p>
          <w:p>
            <w:pPr>
              <w:spacing w:before="134" w:line="206" w:lineRule="auto"/>
              <w:ind w:left="49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先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进标准</w:t>
            </w:r>
          </w:p>
        </w:tc>
        <w:tc>
          <w:tcPr>
            <w:tcW w:w="2264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78" w:line="206" w:lineRule="auto"/>
              <w:ind w:left="65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标</w:t>
            </w:r>
            <w:r>
              <w:rPr>
                <w:rFonts w:ascii="黑体" w:hAnsi="黑体" w:eastAsia="黑体" w:cs="黑体"/>
                <w:spacing w:val="-1"/>
                <w:sz w:val="24"/>
                <w:szCs w:val="24"/>
              </w:rPr>
              <w:t>准领域</w:t>
            </w:r>
          </w:p>
        </w:tc>
        <w:tc>
          <w:tcPr>
            <w:tcW w:w="220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8" w:line="398" w:lineRule="exact"/>
              <w:ind w:left="63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position w:val="12"/>
                <w:sz w:val="24"/>
                <w:szCs w:val="24"/>
              </w:rPr>
              <w:t>主</w:t>
            </w:r>
            <w:r>
              <w:rPr>
                <w:rFonts w:ascii="黑体" w:hAnsi="黑体" w:eastAsia="黑体" w:cs="黑体"/>
                <w:spacing w:val="-3"/>
                <w:position w:val="12"/>
                <w:sz w:val="24"/>
                <w:szCs w:val="24"/>
              </w:rPr>
              <w:t>要负责</w:t>
            </w:r>
          </w:p>
          <w:p>
            <w:pPr>
              <w:spacing w:line="207" w:lineRule="auto"/>
              <w:ind w:left="62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起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草单位</w:t>
            </w:r>
          </w:p>
        </w:tc>
        <w:tc>
          <w:tcPr>
            <w:tcW w:w="1143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spacing w:before="78" w:line="208" w:lineRule="auto"/>
              <w:ind w:left="33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6"/>
                <w:sz w:val="24"/>
                <w:szCs w:val="24"/>
              </w:rPr>
              <w:t>备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</w:trPr>
        <w:tc>
          <w:tcPr>
            <w:tcW w:w="85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9" w:line="187" w:lineRule="auto"/>
              <w:ind w:left="391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1</w:t>
            </w:r>
          </w:p>
        </w:tc>
        <w:tc>
          <w:tcPr>
            <w:tcW w:w="1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0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spacing w:before="78" w:line="215" w:lineRule="auto"/>
              <w:ind w:left="1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荐性</w:t>
            </w:r>
          </w:p>
        </w:tc>
        <w:tc>
          <w:tcPr>
            <w:tcW w:w="1318" w:type="dxa"/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spacing w:before="78" w:line="216" w:lineRule="auto"/>
              <w:ind w:left="4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制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定</w:t>
            </w:r>
          </w:p>
        </w:tc>
        <w:tc>
          <w:tcPr>
            <w:tcW w:w="1733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9" w:line="187" w:lineRule="auto"/>
              <w:ind w:left="347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pacing w:val="-15"/>
                <w:sz w:val="24"/>
                <w:szCs w:val="24"/>
              </w:rPr>
              <w:t>2</w:t>
            </w:r>
            <w:r>
              <w:rPr>
                <w:rFonts w:ascii="Arial" w:hAnsi="Arial" w:eastAsia="Arial" w:cs="Arial"/>
                <w:spacing w:val="-9"/>
                <w:sz w:val="24"/>
                <w:szCs w:val="24"/>
              </w:rPr>
              <w:t>02x-202x</w:t>
            </w: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before="69" w:line="191" w:lineRule="auto"/>
              <w:ind w:left="926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/</w:t>
            </w: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856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69" w:line="187" w:lineRule="auto"/>
              <w:ind w:left="368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2</w:t>
            </w:r>
          </w:p>
        </w:tc>
        <w:tc>
          <w:tcPr>
            <w:tcW w:w="1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56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spacing w:before="69" w:line="187" w:lineRule="auto"/>
              <w:ind w:left="373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sz w:val="24"/>
                <w:szCs w:val="24"/>
              </w:rPr>
              <w:t>3</w:t>
            </w:r>
          </w:p>
        </w:tc>
        <w:tc>
          <w:tcPr>
            <w:tcW w:w="1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856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58" w:line="181" w:lineRule="auto"/>
              <w:ind w:left="282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pacing w:val="-4"/>
                <w:sz w:val="20"/>
                <w:szCs w:val="20"/>
              </w:rPr>
              <w:t>..</w:t>
            </w:r>
            <w:r>
              <w:rPr>
                <w:rFonts w:ascii="Arial" w:hAnsi="Arial" w:eastAsia="Arial" w:cs="Arial"/>
                <w:spacing w:val="-3"/>
                <w:sz w:val="20"/>
                <w:szCs w:val="20"/>
              </w:rPr>
              <w:t>.</w:t>
            </w:r>
            <w:r>
              <w:rPr>
                <w:rFonts w:ascii="Arial" w:hAnsi="Arial" w:eastAsia="Arial" w:cs="Arial"/>
                <w:spacing w:val="-2"/>
                <w:sz w:val="20"/>
                <w:szCs w:val="20"/>
              </w:rPr>
              <w:t>...</w:t>
            </w:r>
          </w:p>
        </w:tc>
        <w:tc>
          <w:tcPr>
            <w:tcW w:w="1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129" w:line="222" w:lineRule="auto"/>
        <w:ind w:left="55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(</w:t>
      </w:r>
      <w:r>
        <w:rPr>
          <w:rFonts w:ascii="黑体" w:hAnsi="黑体" w:eastAsia="黑体" w:cs="黑体"/>
          <w:spacing w:val="5"/>
          <w:sz w:val="31"/>
          <w:szCs w:val="31"/>
        </w:rPr>
        <w:t>如跨页, 请双面打印)</w:t>
      </w:r>
    </w:p>
    <w:p>
      <w:pPr>
        <w:sectPr>
          <w:footerReference r:id="rId19" w:type="default"/>
          <w:pgSz w:w="16840" w:h="11907"/>
          <w:pgMar w:top="400" w:right="1310" w:bottom="1116" w:left="1304" w:header="0" w:footer="834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2" w:lineRule="auto"/>
        <w:ind w:left="24"/>
        <w:rPr>
          <w:rFonts w:ascii="Arial" w:hAnsi="Arial" w:eastAsia="Arial" w:cs="Arial"/>
          <w:sz w:val="31"/>
          <w:szCs w:val="31"/>
        </w:rPr>
      </w:pPr>
      <w:r>
        <w:rPr>
          <w:rFonts w:ascii="黑体" w:hAnsi="黑体" w:eastAsia="黑体" w:cs="黑体"/>
          <w:spacing w:val="-20"/>
          <w:sz w:val="31"/>
          <w:szCs w:val="31"/>
        </w:rPr>
        <w:t xml:space="preserve">附件 </w:t>
      </w:r>
      <w:r>
        <w:rPr>
          <w:rFonts w:ascii="Arial" w:hAnsi="Arial" w:eastAsia="Arial" w:cs="Arial"/>
          <w:spacing w:val="-20"/>
          <w:sz w:val="31"/>
          <w:szCs w:val="31"/>
        </w:rPr>
        <w:t>4</w:t>
      </w:r>
    </w:p>
    <w:p>
      <w:pPr>
        <w:spacing w:before="362" w:line="186" w:lineRule="auto"/>
        <w:ind w:left="3272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1"/>
          <w:sz w:val="43"/>
          <w:szCs w:val="43"/>
        </w:rPr>
        <w:t>调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查分析报告</w:t>
      </w:r>
    </w:p>
    <w:p>
      <w:pPr>
        <w:tabs>
          <w:tab w:val="left" w:pos="3901"/>
        </w:tabs>
        <w:spacing w:before="23" w:line="208" w:lineRule="auto"/>
        <w:ind w:left="3686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z w:val="43"/>
          <w:szCs w:val="43"/>
        </w:rPr>
        <w:tab/>
      </w:r>
      <w:r>
        <w:rPr>
          <w:rFonts w:ascii="微软雅黑" w:hAnsi="微软雅黑" w:eastAsia="微软雅黑" w:cs="微软雅黑"/>
          <w:spacing w:val="88"/>
          <w:sz w:val="43"/>
          <w:szCs w:val="43"/>
        </w:rPr>
        <w:t>(</w:t>
      </w:r>
      <w:r>
        <w:rPr>
          <w:rFonts w:ascii="微软雅黑" w:hAnsi="微软雅黑" w:eastAsia="微软雅黑" w:cs="微软雅黑"/>
          <w:spacing w:val="87"/>
          <w:sz w:val="43"/>
          <w:szCs w:val="43"/>
        </w:rPr>
        <w:t>样式)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01" w:line="221" w:lineRule="auto"/>
        <w:ind w:left="64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根据《中华人民共和国标准化法》《地方标准管理办法》《</w:t>
      </w:r>
      <w:r>
        <w:rPr>
          <w:rFonts w:ascii="仿宋" w:hAnsi="仿宋" w:eastAsia="仿宋" w:cs="仿宋"/>
          <w:spacing w:val="3"/>
          <w:sz w:val="31"/>
          <w:szCs w:val="31"/>
        </w:rPr>
        <w:t>广</w:t>
      </w:r>
    </w:p>
    <w:p>
      <w:pPr>
        <w:spacing w:before="190" w:line="333" w:lineRule="auto"/>
        <w:ind w:left="14" w:right="4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西</w:t>
      </w:r>
      <w:r>
        <w:rPr>
          <w:rFonts w:ascii="仿宋" w:hAnsi="仿宋" w:eastAsia="仿宋" w:cs="仿宋"/>
          <w:spacing w:val="5"/>
          <w:sz w:val="31"/>
          <w:szCs w:val="31"/>
        </w:rPr>
        <w:t>壮族自治区地方标准管理办法 (试行) 》等文件精神及规定, 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单位对申报 </w:t>
      </w:r>
      <w:r>
        <w:rPr>
          <w:rFonts w:ascii="Arial" w:hAnsi="Arial" w:eastAsia="Arial" w:cs="Arial"/>
          <w:spacing w:val="1"/>
          <w:sz w:val="31"/>
          <w:szCs w:val="31"/>
        </w:rPr>
        <w:t xml:space="preserve">2023 </w:t>
      </w:r>
      <w:r>
        <w:rPr>
          <w:rFonts w:ascii="仿宋" w:hAnsi="仿宋" w:eastAsia="仿宋" w:cs="仿宋"/>
          <w:spacing w:val="1"/>
          <w:sz w:val="31"/>
          <w:szCs w:val="31"/>
        </w:rPr>
        <w:t>年地方标准制修订</w:t>
      </w:r>
      <w:r>
        <w:rPr>
          <w:rFonts w:ascii="仿宋" w:hAnsi="仿宋" w:eastAsia="仿宋" w:cs="仿宋"/>
          <w:sz w:val="31"/>
          <w:szCs w:val="31"/>
        </w:rPr>
        <w:t>计划项目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</w:t>
      </w:r>
    </w:p>
    <w:p>
      <w:pPr>
        <w:spacing w:line="221" w:lineRule="auto"/>
        <w:ind w:left="7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进</w:t>
      </w:r>
      <w:r>
        <w:rPr>
          <w:rFonts w:ascii="仿宋" w:hAnsi="仿宋" w:eastAsia="仿宋" w:cs="仿宋"/>
          <w:spacing w:val="11"/>
          <w:sz w:val="31"/>
          <w:szCs w:val="31"/>
        </w:rPr>
        <w:t>行了调查分析.</w:t>
      </w:r>
    </w:p>
    <w:p>
      <w:pPr>
        <w:spacing w:before="190" w:line="222" w:lineRule="auto"/>
        <w:ind w:left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现</w:t>
      </w:r>
      <w:r>
        <w:rPr>
          <w:rFonts w:ascii="仿宋" w:hAnsi="仿宋" w:eastAsia="仿宋" w:cs="仿宋"/>
          <w:spacing w:val="7"/>
          <w:sz w:val="31"/>
          <w:szCs w:val="31"/>
        </w:rPr>
        <w:t>将调查分析情况报告如下:</w:t>
      </w:r>
    </w:p>
    <w:p>
      <w:pPr>
        <w:spacing w:before="192" w:line="492" w:lineRule="exact"/>
        <w:ind w:left="65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6"/>
          <w:position w:val="3"/>
          <w:sz w:val="31"/>
          <w:szCs w:val="31"/>
        </w:rPr>
        <w:t>一</w:t>
      </w:r>
      <w:r>
        <w:rPr>
          <w:rFonts w:ascii="黑体" w:hAnsi="黑体" w:eastAsia="黑体" w:cs="黑体"/>
          <w:spacing w:val="9"/>
          <w:position w:val="3"/>
          <w:sz w:val="31"/>
          <w:szCs w:val="31"/>
        </w:rPr>
        <w:t>、关于调查相关或相似国家、行业、地方标准情况的分析</w:t>
      </w:r>
    </w:p>
    <w:p>
      <w:pPr>
        <w:spacing w:before="63" w:line="344" w:lineRule="auto"/>
        <w:ind w:left="14" w:right="2" w:firstLine="7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 xml:space="preserve">(一 ) </w:t>
      </w:r>
      <w:r>
        <w:rPr>
          <w:rFonts w:ascii="仿宋" w:hAnsi="仿宋" w:eastAsia="仿宋" w:cs="仿宋"/>
          <w:spacing w:val="-5"/>
          <w:sz w:val="31"/>
          <w:szCs w:val="31"/>
        </w:rPr>
        <w:t>申</w:t>
      </w:r>
      <w:r>
        <w:rPr>
          <w:rFonts w:ascii="仿宋" w:hAnsi="仿宋" w:eastAsia="仿宋" w:cs="仿宋"/>
          <w:spacing w:val="-4"/>
          <w:sz w:val="31"/>
          <w:szCs w:val="31"/>
        </w:rPr>
        <w:t>报地方标准项目, 与 已批准发布实施的相关或相似国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家</w:t>
      </w:r>
      <w:r>
        <w:rPr>
          <w:rFonts w:ascii="仿宋" w:hAnsi="仿宋" w:eastAsia="仿宋" w:cs="仿宋"/>
          <w:spacing w:val="10"/>
          <w:sz w:val="31"/>
          <w:szCs w:val="31"/>
        </w:rPr>
        <w:t>、行业、地方标准进行调查分析的情况.</w:t>
      </w:r>
    </w:p>
    <w:p>
      <w:pPr>
        <w:spacing w:before="159" w:line="178" w:lineRule="auto"/>
        <w:ind w:left="658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spacing w:val="-8"/>
          <w:sz w:val="31"/>
          <w:szCs w:val="31"/>
        </w:rPr>
        <w:t>.</w:t>
      </w:r>
      <w:r>
        <w:rPr>
          <w:rFonts w:ascii="Arial" w:hAnsi="Arial" w:eastAsia="Arial" w:cs="Arial"/>
          <w:spacing w:val="-5"/>
          <w:sz w:val="31"/>
          <w:szCs w:val="31"/>
        </w:rPr>
        <w:t>.....</w:t>
      </w:r>
    </w:p>
    <w:p>
      <w:pPr>
        <w:spacing w:before="219" w:line="344" w:lineRule="auto"/>
        <w:ind w:left="3" w:firstLine="7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sz w:val="31"/>
          <w:szCs w:val="31"/>
        </w:rPr>
        <w:t>(二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) 申报地方标准项目, 与 已纳入制 (修订) 计划的相关或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相</w:t>
      </w:r>
      <w:r>
        <w:rPr>
          <w:rFonts w:ascii="仿宋" w:hAnsi="仿宋" w:eastAsia="仿宋" w:cs="仿宋"/>
          <w:spacing w:val="12"/>
          <w:sz w:val="31"/>
          <w:szCs w:val="31"/>
        </w:rPr>
        <w:t>似</w:t>
      </w:r>
      <w:r>
        <w:rPr>
          <w:rFonts w:ascii="仿宋" w:hAnsi="仿宋" w:eastAsia="仿宋" w:cs="仿宋"/>
          <w:spacing w:val="9"/>
          <w:sz w:val="31"/>
          <w:szCs w:val="31"/>
        </w:rPr>
        <w:t>国家、行业、地方标准进行调查分析的情况</w:t>
      </w:r>
    </w:p>
    <w:p>
      <w:pPr>
        <w:spacing w:before="41" w:line="178" w:lineRule="auto"/>
        <w:ind w:left="658"/>
        <w:rPr>
          <w:rFonts w:ascii="Arial" w:hAnsi="Arial" w:eastAsia="Arial" w:cs="Arial"/>
          <w:sz w:val="31"/>
          <w:szCs w:val="31"/>
        </w:rPr>
      </w:pPr>
      <w:r>
        <w:rPr>
          <w:rFonts w:ascii="Arial" w:hAnsi="Arial" w:eastAsia="Arial" w:cs="Arial"/>
          <w:spacing w:val="-8"/>
          <w:sz w:val="31"/>
          <w:szCs w:val="31"/>
        </w:rPr>
        <w:t>.</w:t>
      </w:r>
      <w:r>
        <w:rPr>
          <w:rFonts w:ascii="Arial" w:hAnsi="Arial" w:eastAsia="Arial" w:cs="Arial"/>
          <w:spacing w:val="-5"/>
          <w:sz w:val="31"/>
          <w:szCs w:val="31"/>
        </w:rPr>
        <w:t>.....</w:t>
      </w:r>
    </w:p>
    <w:p>
      <w:pPr>
        <w:spacing w:before="219" w:line="338" w:lineRule="auto"/>
        <w:ind w:right="2" w:firstLine="79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 xml:space="preserve">(注: </w:t>
      </w:r>
      <w:r>
        <w:rPr>
          <w:rFonts w:ascii="Arial" w:hAnsi="Arial" w:eastAsia="Arial" w:cs="Arial"/>
          <w:spacing w:val="7"/>
          <w:sz w:val="31"/>
          <w:szCs w:val="31"/>
        </w:rPr>
        <w:t>1.</w:t>
      </w:r>
      <w:r>
        <w:rPr>
          <w:rFonts w:ascii="仿宋" w:hAnsi="仿宋" w:eastAsia="仿宋" w:cs="仿宋"/>
          <w:spacing w:val="7"/>
          <w:sz w:val="31"/>
          <w:szCs w:val="31"/>
        </w:rPr>
        <w:t>以上分析说明, 应包括但不限于: 是否有类似或相</w:t>
      </w:r>
      <w:r>
        <w:rPr>
          <w:rFonts w:ascii="仿宋" w:hAnsi="仿宋" w:eastAsia="仿宋" w:cs="仿宋"/>
          <w:spacing w:val="4"/>
          <w:sz w:val="31"/>
          <w:szCs w:val="31"/>
        </w:rPr>
        <w:t>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的</w:t>
      </w:r>
      <w:r>
        <w:rPr>
          <w:rFonts w:ascii="仿宋" w:hAnsi="仿宋" w:eastAsia="仿宋" w:cs="仿宋"/>
          <w:spacing w:val="6"/>
          <w:sz w:val="31"/>
          <w:szCs w:val="31"/>
        </w:rPr>
        <w:t>标准名称、标准号、标准状态及发布日期; 是否有与申报项目关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键词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技术要点完全符合的标准文件等内容. </w:t>
      </w:r>
      <w:r>
        <w:rPr>
          <w:rFonts w:ascii="Arial" w:hAnsi="Arial" w:eastAsia="Arial" w:cs="Arial"/>
          <w:spacing w:val="7"/>
          <w:sz w:val="31"/>
          <w:szCs w:val="31"/>
        </w:rPr>
        <w:t>2.</w:t>
      </w:r>
      <w:r>
        <w:rPr>
          <w:rFonts w:ascii="仿宋" w:hAnsi="仿宋" w:eastAsia="仿宋" w:cs="仿宋"/>
          <w:spacing w:val="7"/>
          <w:sz w:val="31"/>
          <w:szCs w:val="31"/>
        </w:rPr>
        <w:t>相关标准调查网址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参考:</w:t>
      </w:r>
      <w:r>
        <w:rPr>
          <w:rFonts w:ascii="仿宋" w:hAnsi="仿宋" w:eastAsia="仿宋" w:cs="仿宋"/>
          <w:spacing w:val="-11"/>
          <w:sz w:val="31"/>
          <w:szCs w:val="31"/>
        </w:rPr>
        <w:t xml:space="preserve"> </w:t>
      </w:r>
      <w:r>
        <w:rPr>
          <w:rFonts w:ascii="Arial" w:hAnsi="Arial" w:eastAsia="Arial" w:cs="Arial"/>
          <w:spacing w:val="-9"/>
          <w:sz w:val="31"/>
          <w:szCs w:val="31"/>
        </w:rPr>
        <w:t>https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: </w:t>
      </w:r>
      <w:r>
        <w:rPr>
          <w:rFonts w:ascii="Arial" w:hAnsi="Arial" w:eastAsia="Arial" w:cs="Arial"/>
          <w:spacing w:val="-9"/>
          <w:sz w:val="31"/>
          <w:szCs w:val="31"/>
        </w:rPr>
        <w:t>11stc.sxmr.dov.bn1</w:t>
      </w:r>
      <w:r>
        <w:rPr>
          <w:rFonts w:ascii="仿宋" w:hAnsi="仿宋" w:eastAsia="仿宋" w:cs="仿宋"/>
          <w:spacing w:val="-9"/>
          <w:sz w:val="31"/>
          <w:szCs w:val="31"/>
        </w:rPr>
        <w:t>; 或采取其他途径调查, 请标注. )</w:t>
      </w:r>
    </w:p>
    <w:p>
      <w:pPr>
        <w:sectPr>
          <w:footerReference r:id="rId20" w:type="default"/>
          <w:pgSz w:w="12236" w:h="15820"/>
          <w:pgMar w:top="400" w:right="1465" w:bottom="1236" w:left="1591" w:header="0" w:footer="952" w:gutter="0"/>
          <w:cols w:space="720" w:num="1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00" w:line="234" w:lineRule="auto"/>
        <w:ind w:left="64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二、申报地方标准项目技术要求说</w:t>
      </w:r>
      <w:r>
        <w:rPr>
          <w:rFonts w:ascii="黑体" w:hAnsi="黑体" w:eastAsia="黑体" w:cs="黑体"/>
          <w:spacing w:val="6"/>
          <w:sz w:val="31"/>
          <w:szCs w:val="31"/>
        </w:rPr>
        <w:t>明</w:t>
      </w:r>
    </w:p>
    <w:p>
      <w:pPr>
        <w:spacing w:before="158" w:line="223" w:lineRule="auto"/>
        <w:ind w:left="69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申报地方标准项目所涉技术要求是否低于国家标准、行业标</w:t>
      </w:r>
      <w:r>
        <w:rPr>
          <w:rFonts w:ascii="仿宋" w:hAnsi="仿宋" w:eastAsia="仿宋" w:cs="仿宋"/>
          <w:spacing w:val="3"/>
          <w:sz w:val="31"/>
          <w:szCs w:val="31"/>
        </w:rPr>
        <w:t>准</w:t>
      </w:r>
    </w:p>
    <w:p>
      <w:pPr>
        <w:spacing w:before="195" w:line="221" w:lineRule="auto"/>
        <w:ind w:left="65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三、结论</w:t>
      </w:r>
    </w:p>
    <w:p>
      <w:pPr>
        <w:spacing w:before="182" w:line="338" w:lineRule="auto"/>
        <w:ind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经</w:t>
      </w:r>
      <w:r>
        <w:rPr>
          <w:rFonts w:ascii="仿宋" w:hAnsi="仿宋" w:eastAsia="仿宋" w:cs="仿宋"/>
          <w:spacing w:val="9"/>
          <w:sz w:val="31"/>
          <w:szCs w:val="31"/>
        </w:rPr>
        <w:t>调</w:t>
      </w:r>
      <w:r>
        <w:rPr>
          <w:rFonts w:ascii="仿宋" w:hAnsi="仿宋" w:eastAsia="仿宋" w:cs="仿宋"/>
          <w:spacing w:val="5"/>
          <w:sz w:val="31"/>
          <w:szCs w:val="31"/>
        </w:rPr>
        <w:t>查分析, 本次申报地方标准项目未见与已批准发布实施的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相关或相似国家、行业、地方标准的情形; 未见与已纳入制(修订</w:t>
      </w:r>
      <w:r>
        <w:rPr>
          <w:rFonts w:ascii="仿宋" w:hAnsi="仿宋" w:eastAsia="仿宋" w:cs="仿宋"/>
          <w:spacing w:val="3"/>
          <w:sz w:val="31"/>
          <w:szCs w:val="31"/>
        </w:rPr>
        <w:t>)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计划的相关或相似国家、行业、地方标准的情形; 所涉技术要求</w:t>
      </w:r>
      <w:r>
        <w:rPr>
          <w:rFonts w:ascii="仿宋" w:hAnsi="仿宋" w:eastAsia="仿宋" w:cs="仿宋"/>
          <w:spacing w:val="5"/>
          <w:sz w:val="31"/>
          <w:szCs w:val="31"/>
        </w:rPr>
        <w:t>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低</w:t>
      </w:r>
      <w:r>
        <w:rPr>
          <w:rFonts w:ascii="仿宋" w:hAnsi="仿宋" w:eastAsia="仿宋" w:cs="仿宋"/>
          <w:spacing w:val="11"/>
          <w:sz w:val="31"/>
          <w:szCs w:val="31"/>
        </w:rPr>
        <w:t>于国家标准、行业标准.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02" w:line="221" w:lineRule="auto"/>
        <w:ind w:left="49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申报单位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(盖章):</w:t>
      </w:r>
    </w:p>
    <w:p>
      <w:pPr>
        <w:spacing w:before="187" w:line="223" w:lineRule="auto"/>
        <w:ind w:left="5578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spacing w:val="5"/>
          <w:sz w:val="31"/>
          <w:szCs w:val="31"/>
        </w:rPr>
        <w:t>2</w:t>
      </w:r>
      <w:r>
        <w:rPr>
          <w:rFonts w:ascii="Arial" w:hAnsi="Arial" w:eastAsia="Arial" w:cs="Arial"/>
          <w:spacing w:val="4"/>
          <w:sz w:val="31"/>
          <w:szCs w:val="31"/>
        </w:rPr>
        <w:t xml:space="preserve">023 </w:t>
      </w:r>
      <w:r>
        <w:rPr>
          <w:rFonts w:ascii="仿宋" w:hAnsi="仿宋" w:eastAsia="仿宋" w:cs="仿宋"/>
          <w:spacing w:val="4"/>
          <w:sz w:val="31"/>
          <w:szCs w:val="31"/>
        </w:rPr>
        <w:t>年  月  日</w:t>
      </w:r>
    </w:p>
    <w:p>
      <w:pPr>
        <w:sectPr>
          <w:footerReference r:id="rId21" w:type="default"/>
          <w:pgSz w:w="12236" w:h="15820"/>
          <w:pgMar w:top="400" w:right="1312" w:bottom="1236" w:left="1595" w:header="0" w:footer="954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2" w:lineRule="auto"/>
        <w:ind w:left="21"/>
        <w:rPr>
          <w:rFonts w:ascii="Arial" w:hAnsi="Arial" w:eastAsia="Arial" w:cs="Arial"/>
          <w:sz w:val="31"/>
          <w:szCs w:val="31"/>
        </w:rPr>
      </w:pPr>
      <w:r>
        <w:rPr>
          <w:rFonts w:ascii="黑体" w:hAnsi="黑体" w:eastAsia="黑体" w:cs="黑体"/>
          <w:spacing w:val="-19"/>
          <w:sz w:val="31"/>
          <w:szCs w:val="31"/>
        </w:rPr>
        <w:t>附</w:t>
      </w:r>
      <w:r>
        <w:rPr>
          <w:rFonts w:ascii="黑体" w:hAnsi="黑体" w:eastAsia="黑体" w:cs="黑体"/>
          <w:spacing w:val="-17"/>
          <w:sz w:val="31"/>
          <w:szCs w:val="31"/>
        </w:rPr>
        <w:t xml:space="preserve">件 </w:t>
      </w:r>
      <w:r>
        <w:rPr>
          <w:rFonts w:ascii="Arial" w:hAnsi="Arial" w:eastAsia="Arial" w:cs="Arial"/>
          <w:spacing w:val="-17"/>
          <w:sz w:val="31"/>
          <w:szCs w:val="31"/>
        </w:rPr>
        <w:t>5</w:t>
      </w:r>
    </w:p>
    <w:p>
      <w:pPr>
        <w:spacing w:before="362" w:line="189" w:lineRule="auto"/>
        <w:ind w:left="129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14"/>
          <w:sz w:val="43"/>
          <w:szCs w:val="43"/>
        </w:rPr>
        <w:t>有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关法律法规对标准的约束性规定</w:t>
      </w:r>
    </w:p>
    <w:p>
      <w:pPr>
        <w:spacing w:before="123" w:line="223" w:lineRule="auto"/>
        <w:ind w:left="39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(供参考</w:t>
      </w:r>
      <w:r>
        <w:rPr>
          <w:rFonts w:ascii="仿宋" w:hAnsi="仿宋" w:eastAsia="仿宋" w:cs="仿宋"/>
          <w:spacing w:val="7"/>
          <w:sz w:val="31"/>
          <w:szCs w:val="31"/>
        </w:rPr>
        <w:t>)</w:t>
      </w: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1" w:line="223" w:lineRule="auto"/>
        <w:ind w:left="653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4"/>
          <w:sz w:val="31"/>
          <w:szCs w:val="31"/>
        </w:rPr>
        <w:t>1</w:t>
      </w:r>
      <w:r>
        <w:rPr>
          <w:rFonts w:ascii="Arial" w:hAnsi="Arial" w:eastAsia="Arial" w:cs="Arial"/>
          <w:b/>
          <w:bCs/>
          <w:spacing w:val="3"/>
          <w:sz w:val="31"/>
          <w:szCs w:val="31"/>
        </w:rPr>
        <w:t>.</w:t>
      </w:r>
      <w:r>
        <w:rPr>
          <w:rFonts w:ascii="仿宋" w:hAnsi="仿宋" w:eastAsia="仿宋" w:cs="仿宋"/>
          <w:spacing w:val="3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食品安全标准</w:t>
      </w:r>
    </w:p>
    <w:p>
      <w:pPr>
        <w:spacing w:before="163" w:line="322" w:lineRule="auto"/>
        <w:ind w:left="13" w:firstLine="62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《</w:t>
      </w:r>
      <w:r>
        <w:rPr>
          <w:rFonts w:ascii="仿宋" w:hAnsi="仿宋" w:eastAsia="仿宋" w:cs="仿宋"/>
          <w:spacing w:val="12"/>
          <w:sz w:val="31"/>
          <w:szCs w:val="31"/>
        </w:rPr>
        <w:t>食</w:t>
      </w:r>
      <w:r>
        <w:rPr>
          <w:rFonts w:ascii="仿宋" w:hAnsi="仿宋" w:eastAsia="仿宋" w:cs="仿宋"/>
          <w:spacing w:val="11"/>
          <w:sz w:val="31"/>
          <w:szCs w:val="31"/>
        </w:rPr>
        <w:t>品安全法》第二十九条 对地方特色食品, 没有食品安全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国家标</w:t>
      </w:r>
      <w:r>
        <w:rPr>
          <w:rFonts w:ascii="仿宋" w:hAnsi="仿宋" w:eastAsia="仿宋" w:cs="仿宋"/>
          <w:spacing w:val="8"/>
          <w:sz w:val="31"/>
          <w:szCs w:val="31"/>
        </w:rPr>
        <w:t>准</w:t>
      </w:r>
      <w:r>
        <w:rPr>
          <w:rFonts w:ascii="仿宋" w:hAnsi="仿宋" w:eastAsia="仿宋" w:cs="仿宋"/>
          <w:spacing w:val="5"/>
          <w:sz w:val="31"/>
          <w:szCs w:val="31"/>
        </w:rPr>
        <w:t>的, 省、自治区、直辖市人民政府卫生行政部门可以制定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并公</w:t>
      </w:r>
      <w:r>
        <w:rPr>
          <w:rFonts w:ascii="仿宋" w:hAnsi="仿宋" w:eastAsia="仿宋" w:cs="仿宋"/>
          <w:spacing w:val="6"/>
          <w:sz w:val="31"/>
          <w:szCs w:val="31"/>
        </w:rPr>
        <w:t>布</w:t>
      </w:r>
      <w:r>
        <w:rPr>
          <w:rFonts w:ascii="仿宋" w:hAnsi="仿宋" w:eastAsia="仿宋" w:cs="仿宋"/>
          <w:spacing w:val="5"/>
          <w:sz w:val="31"/>
          <w:szCs w:val="31"/>
        </w:rPr>
        <w:t>食品安全地方标准, 报国务院卫生行政部门备案. 食品安全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国</w:t>
      </w:r>
      <w:r>
        <w:rPr>
          <w:rFonts w:ascii="仿宋" w:hAnsi="仿宋" w:eastAsia="仿宋" w:cs="仿宋"/>
          <w:spacing w:val="12"/>
          <w:sz w:val="31"/>
          <w:szCs w:val="31"/>
        </w:rPr>
        <w:t>家</w:t>
      </w:r>
      <w:r>
        <w:rPr>
          <w:rFonts w:ascii="仿宋" w:hAnsi="仿宋" w:eastAsia="仿宋" w:cs="仿宋"/>
          <w:spacing w:val="9"/>
          <w:sz w:val="31"/>
          <w:szCs w:val="31"/>
        </w:rPr>
        <w:t>标准制定后, 该地方标准即行废止.</w:t>
      </w:r>
    </w:p>
    <w:p>
      <w:pPr>
        <w:spacing w:line="221" w:lineRule="auto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9"/>
          <w:sz w:val="31"/>
          <w:szCs w:val="31"/>
        </w:rPr>
        <w:t>2.</w:t>
      </w:r>
      <w:r>
        <w:rPr>
          <w:rFonts w:ascii="仿宋" w:hAnsi="仿宋" w:eastAsia="仿宋" w:cs="仿宋"/>
          <w:spacing w:val="9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中药材种植养殖、采集、贮存和初加工标</w:t>
      </w:r>
      <w:r>
        <w:rPr>
          <w:rFonts w:ascii="仿宋" w:hAnsi="仿宋" w:eastAsia="仿宋" w:cs="仿宋"/>
          <w:spacing w:val="5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准</w:t>
      </w:r>
    </w:p>
    <w:p>
      <w:pPr>
        <w:spacing w:before="167" w:line="322" w:lineRule="auto"/>
        <w:ind w:left="5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《中医药法》第二十一条 国家制定中药材种植养殖、采集</w:t>
      </w:r>
      <w:r>
        <w:rPr>
          <w:rFonts w:ascii="仿宋" w:hAnsi="仿宋" w:eastAsia="仿宋" w:cs="仿宋"/>
          <w:spacing w:val="8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贮存和初加工的技术规范、标准, 加强对中药材生产流通全过程</w:t>
      </w:r>
      <w:r>
        <w:rPr>
          <w:rFonts w:ascii="仿宋" w:hAnsi="仿宋" w:eastAsia="仿宋" w:cs="仿宋"/>
          <w:spacing w:val="3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质量监督管理, 保障中药材质量安全.</w:t>
      </w:r>
    </w:p>
    <w:p>
      <w:pPr>
        <w:spacing w:before="1" w:line="222" w:lineRule="auto"/>
        <w:ind w:left="637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7"/>
          <w:sz w:val="31"/>
          <w:szCs w:val="31"/>
        </w:rPr>
        <w:t>3.</w:t>
      </w:r>
      <w:r>
        <w:rPr>
          <w:rFonts w:ascii="仿宋" w:hAnsi="仿宋" w:eastAsia="仿宋" w:cs="仿宋"/>
          <w:spacing w:val="7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中药饮片及药品标</w:t>
      </w:r>
      <w:r>
        <w:rPr>
          <w:rFonts w:ascii="仿宋" w:hAnsi="仿宋" w:eastAsia="仿宋" w:cs="仿宋"/>
          <w:spacing w:val="6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准</w:t>
      </w:r>
    </w:p>
    <w:p>
      <w:pPr>
        <w:spacing w:before="164" w:line="322" w:lineRule="auto"/>
        <w:ind w:left="12" w:firstLine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《</w:t>
      </w:r>
      <w:r>
        <w:rPr>
          <w:rFonts w:ascii="仿宋" w:hAnsi="仿宋" w:eastAsia="仿宋" w:cs="仿宋"/>
          <w:spacing w:val="12"/>
          <w:sz w:val="31"/>
          <w:szCs w:val="31"/>
        </w:rPr>
        <w:t>药</w:t>
      </w:r>
      <w:r>
        <w:rPr>
          <w:rFonts w:ascii="仿宋" w:hAnsi="仿宋" w:eastAsia="仿宋" w:cs="仿宋"/>
          <w:spacing w:val="11"/>
          <w:sz w:val="31"/>
          <w:szCs w:val="31"/>
        </w:rPr>
        <w:t>品管理法》第二十八条 药品应当符合国家药品标准. 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国</w:t>
      </w:r>
      <w:r>
        <w:rPr>
          <w:rFonts w:ascii="仿宋" w:hAnsi="仿宋" w:eastAsia="仿宋" w:cs="仿宋"/>
          <w:spacing w:val="17"/>
          <w:sz w:val="31"/>
          <w:szCs w:val="31"/>
        </w:rPr>
        <w:t>务院药品监督管理部门核准的药品质量标准高于国家药品标准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的</w:t>
      </w:r>
      <w:r>
        <w:rPr>
          <w:rFonts w:ascii="仿宋" w:hAnsi="仿宋" w:eastAsia="仿宋" w:cs="仿宋"/>
          <w:spacing w:val="7"/>
          <w:sz w:val="31"/>
          <w:szCs w:val="31"/>
        </w:rPr>
        <w:t>,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按照经核准的药品质量标准执行; 没有国家药品标准的, 应当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符</w:t>
      </w:r>
      <w:r>
        <w:rPr>
          <w:rFonts w:ascii="仿宋" w:hAnsi="仿宋" w:eastAsia="仿宋" w:cs="仿宋"/>
          <w:spacing w:val="10"/>
          <w:sz w:val="31"/>
          <w:szCs w:val="31"/>
        </w:rPr>
        <w:t>合经核准的药品质量标准.</w:t>
      </w:r>
    </w:p>
    <w:p>
      <w:pPr>
        <w:spacing w:before="2" w:line="331" w:lineRule="auto"/>
        <w:ind w:left="43" w:right="2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国务院药</w:t>
      </w:r>
      <w:r>
        <w:rPr>
          <w:rFonts w:ascii="仿宋" w:hAnsi="仿宋" w:eastAsia="仿宋" w:cs="仿宋"/>
          <w:spacing w:val="7"/>
          <w:sz w:val="31"/>
          <w:szCs w:val="31"/>
        </w:rPr>
        <w:t>品</w:t>
      </w:r>
      <w:r>
        <w:rPr>
          <w:rFonts w:ascii="仿宋" w:hAnsi="仿宋" w:eastAsia="仿宋" w:cs="仿宋"/>
          <w:spacing w:val="4"/>
          <w:sz w:val="31"/>
          <w:szCs w:val="31"/>
        </w:rPr>
        <w:t>监督管理部门颁布的《中华人民共和国药典》和药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品</w:t>
      </w:r>
      <w:r>
        <w:rPr>
          <w:rFonts w:ascii="仿宋" w:hAnsi="仿宋" w:eastAsia="仿宋" w:cs="仿宋"/>
          <w:spacing w:val="7"/>
          <w:sz w:val="31"/>
          <w:szCs w:val="31"/>
        </w:rPr>
        <w:t>标准为国家药品标准.</w:t>
      </w:r>
    </w:p>
    <w:p>
      <w:pPr>
        <w:sectPr>
          <w:footerReference r:id="rId22" w:type="default"/>
          <w:pgSz w:w="12236" w:h="15820"/>
          <w:pgMar w:top="400" w:right="1468" w:bottom="1236" w:left="1595" w:header="0" w:footer="954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01" w:line="322" w:lineRule="auto"/>
        <w:ind w:left="17" w:right="220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国</w:t>
      </w:r>
      <w:r>
        <w:rPr>
          <w:rFonts w:ascii="仿宋" w:hAnsi="仿宋" w:eastAsia="仿宋" w:cs="仿宋"/>
          <w:spacing w:val="11"/>
          <w:sz w:val="31"/>
          <w:szCs w:val="31"/>
        </w:rPr>
        <w:t>务</w:t>
      </w:r>
      <w:r>
        <w:rPr>
          <w:rFonts w:ascii="仿宋" w:hAnsi="仿宋" w:eastAsia="仿宋" w:cs="仿宋"/>
          <w:spacing w:val="8"/>
          <w:sz w:val="31"/>
          <w:szCs w:val="31"/>
        </w:rPr>
        <w:t>院药品监督管理部门会同国务院卫生健康主管部门组织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药</w:t>
      </w:r>
      <w:r>
        <w:rPr>
          <w:rFonts w:ascii="仿宋" w:hAnsi="仿宋" w:eastAsia="仿宋" w:cs="仿宋"/>
          <w:spacing w:val="9"/>
          <w:sz w:val="31"/>
          <w:szCs w:val="31"/>
        </w:rPr>
        <w:t>典委员会, 负责国家药品标准的制定和修订.</w:t>
      </w:r>
    </w:p>
    <w:p>
      <w:pPr>
        <w:spacing w:before="3" w:line="321" w:lineRule="auto"/>
        <w:ind w:right="2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第</w:t>
      </w:r>
      <w:r>
        <w:rPr>
          <w:rFonts w:ascii="仿宋" w:hAnsi="仿宋" w:eastAsia="仿宋" w:cs="仿宋"/>
          <w:spacing w:val="14"/>
          <w:sz w:val="31"/>
          <w:szCs w:val="31"/>
        </w:rPr>
        <w:t>四</w:t>
      </w:r>
      <w:r>
        <w:rPr>
          <w:rFonts w:ascii="仿宋" w:hAnsi="仿宋" w:eastAsia="仿宋" w:cs="仿宋"/>
          <w:spacing w:val="8"/>
          <w:sz w:val="31"/>
          <w:szCs w:val="31"/>
        </w:rPr>
        <w:t>十四条  药品应当按照国家药品标准和经药品监督管理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部门核准</w:t>
      </w:r>
      <w:r>
        <w:rPr>
          <w:rFonts w:ascii="仿宋" w:hAnsi="仿宋" w:eastAsia="仿宋" w:cs="仿宋"/>
          <w:spacing w:val="6"/>
          <w:sz w:val="31"/>
          <w:szCs w:val="31"/>
        </w:rPr>
        <w:t>的</w:t>
      </w:r>
      <w:r>
        <w:rPr>
          <w:rFonts w:ascii="仿宋" w:hAnsi="仿宋" w:eastAsia="仿宋" w:cs="仿宋"/>
          <w:spacing w:val="5"/>
          <w:sz w:val="31"/>
          <w:szCs w:val="31"/>
        </w:rPr>
        <w:t>生产工艺进行生产. 生产、检验记录应当完整准确, 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得编造.</w:t>
      </w:r>
    </w:p>
    <w:p>
      <w:pPr>
        <w:spacing w:before="1" w:line="221" w:lineRule="auto"/>
        <w:ind w:left="67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中</w:t>
      </w:r>
      <w:r>
        <w:rPr>
          <w:rFonts w:ascii="仿宋" w:hAnsi="仿宋" w:eastAsia="仿宋" w:cs="仿宋"/>
          <w:spacing w:val="5"/>
          <w:sz w:val="31"/>
          <w:szCs w:val="31"/>
        </w:rPr>
        <w:t>药</w:t>
      </w:r>
      <w:r>
        <w:rPr>
          <w:rFonts w:ascii="仿宋" w:hAnsi="仿宋" w:eastAsia="仿宋" w:cs="仿宋"/>
          <w:spacing w:val="4"/>
          <w:sz w:val="31"/>
          <w:szCs w:val="31"/>
        </w:rPr>
        <w:t>饮片应当按照国家药品标准炮制; 国家药品标准没有规定</w:t>
      </w:r>
    </w:p>
    <w:p>
      <w:pPr>
        <w:spacing w:before="164" w:line="322" w:lineRule="auto"/>
        <w:ind w:left="9" w:firstLine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的, 应当按照省、自治区、直辖市人民政府药品监督管理部门制</w:t>
      </w:r>
      <w:r>
        <w:rPr>
          <w:rFonts w:ascii="仿宋" w:hAnsi="仿宋" w:eastAsia="仿宋" w:cs="仿宋"/>
          <w:spacing w:val="3"/>
          <w:sz w:val="31"/>
          <w:szCs w:val="31"/>
        </w:rPr>
        <w:t>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的炮制</w:t>
      </w:r>
      <w:r>
        <w:rPr>
          <w:rFonts w:ascii="仿宋" w:hAnsi="仿宋" w:eastAsia="仿宋" w:cs="仿宋"/>
          <w:spacing w:val="8"/>
          <w:sz w:val="31"/>
          <w:szCs w:val="31"/>
        </w:rPr>
        <w:t>规</w:t>
      </w:r>
      <w:r>
        <w:rPr>
          <w:rFonts w:ascii="仿宋" w:hAnsi="仿宋" w:eastAsia="仿宋" w:cs="仿宋"/>
          <w:spacing w:val="5"/>
          <w:sz w:val="31"/>
          <w:szCs w:val="31"/>
        </w:rPr>
        <w:t>范炮制. 省、自治区、直辖市人民政府药品监督管理部门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制定的</w:t>
      </w:r>
      <w:r>
        <w:rPr>
          <w:rFonts w:ascii="仿宋" w:hAnsi="仿宋" w:eastAsia="仿宋" w:cs="仿宋"/>
          <w:spacing w:val="6"/>
          <w:sz w:val="31"/>
          <w:szCs w:val="31"/>
        </w:rPr>
        <w:t>炮</w:t>
      </w:r>
      <w:r>
        <w:rPr>
          <w:rFonts w:ascii="仿宋" w:hAnsi="仿宋" w:eastAsia="仿宋" w:cs="仿宋"/>
          <w:spacing w:val="5"/>
          <w:sz w:val="31"/>
          <w:szCs w:val="31"/>
        </w:rPr>
        <w:t>制规范应当报国务院药品监督管理部门备案. 不符合国家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药品标准</w:t>
      </w:r>
      <w:r>
        <w:rPr>
          <w:rFonts w:ascii="仿宋" w:hAnsi="仿宋" w:eastAsia="仿宋" w:cs="仿宋"/>
          <w:spacing w:val="6"/>
          <w:sz w:val="31"/>
          <w:szCs w:val="31"/>
        </w:rPr>
        <w:t>或</w:t>
      </w:r>
      <w:r>
        <w:rPr>
          <w:rFonts w:ascii="仿宋" w:hAnsi="仿宋" w:eastAsia="仿宋" w:cs="仿宋"/>
          <w:spacing w:val="5"/>
          <w:sz w:val="31"/>
          <w:szCs w:val="31"/>
        </w:rPr>
        <w:t>者不按照省、自治区、直辖市人民政府药品监督管理部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门</w:t>
      </w:r>
      <w:r>
        <w:rPr>
          <w:rFonts w:ascii="仿宋" w:hAnsi="仿宋" w:eastAsia="仿宋" w:cs="仿宋"/>
          <w:spacing w:val="13"/>
          <w:sz w:val="31"/>
          <w:szCs w:val="31"/>
        </w:rPr>
        <w:t>制</w:t>
      </w:r>
      <w:r>
        <w:rPr>
          <w:rFonts w:ascii="仿宋" w:hAnsi="仿宋" w:eastAsia="仿宋" w:cs="仿宋"/>
          <w:spacing w:val="9"/>
          <w:sz w:val="31"/>
          <w:szCs w:val="31"/>
        </w:rPr>
        <w:t>定的炮制规范炮制的, 不得出厂、销售.</w:t>
      </w:r>
    </w:p>
    <w:p>
      <w:pPr>
        <w:spacing w:line="222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8"/>
          <w:sz w:val="31"/>
          <w:szCs w:val="31"/>
        </w:rPr>
        <w:t>4</w:t>
      </w:r>
      <w:r>
        <w:rPr>
          <w:rFonts w:ascii="Arial" w:hAnsi="Arial" w:eastAsia="Arial" w:cs="Arial"/>
          <w:b/>
          <w:bCs/>
          <w:spacing w:val="6"/>
          <w:sz w:val="31"/>
          <w:szCs w:val="31"/>
        </w:rPr>
        <w:t>.</w:t>
      </w:r>
      <w:r>
        <w:rPr>
          <w:rFonts w:ascii="仿宋" w:hAnsi="仿宋" w:eastAsia="仿宋" w:cs="仿宋"/>
          <w:spacing w:val="4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环境质量标准</w:t>
      </w:r>
    </w:p>
    <w:p>
      <w:pPr>
        <w:spacing w:before="165" w:line="322" w:lineRule="auto"/>
        <w:ind w:right="2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《</w:t>
      </w:r>
      <w:r>
        <w:rPr>
          <w:rFonts w:ascii="仿宋" w:hAnsi="仿宋" w:eastAsia="仿宋" w:cs="仿宋"/>
          <w:spacing w:val="21"/>
          <w:sz w:val="31"/>
          <w:szCs w:val="31"/>
        </w:rPr>
        <w:t>环</w:t>
      </w:r>
      <w:r>
        <w:rPr>
          <w:rFonts w:ascii="仿宋" w:hAnsi="仿宋" w:eastAsia="仿宋" w:cs="仿宋"/>
          <w:spacing w:val="11"/>
          <w:sz w:val="31"/>
          <w:szCs w:val="31"/>
        </w:rPr>
        <w:t>境保护法》第十五条 国务院环境保护主管部门制定国家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环</w:t>
      </w:r>
      <w:r>
        <w:rPr>
          <w:rFonts w:ascii="仿宋" w:hAnsi="仿宋" w:eastAsia="仿宋" w:cs="仿宋"/>
          <w:spacing w:val="11"/>
          <w:sz w:val="31"/>
          <w:szCs w:val="31"/>
        </w:rPr>
        <w:t>境质量标准.</w:t>
      </w:r>
    </w:p>
    <w:p>
      <w:pPr>
        <w:spacing w:before="4" w:line="321" w:lineRule="auto"/>
        <w:ind w:left="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省、</w:t>
      </w:r>
      <w:r>
        <w:rPr>
          <w:rFonts w:ascii="仿宋" w:hAnsi="仿宋" w:eastAsia="仿宋" w:cs="仿宋"/>
          <w:spacing w:val="7"/>
          <w:sz w:val="31"/>
          <w:szCs w:val="31"/>
        </w:rPr>
        <w:t>自</w:t>
      </w:r>
      <w:r>
        <w:rPr>
          <w:rFonts w:ascii="仿宋" w:hAnsi="仿宋" w:eastAsia="仿宋" w:cs="仿宋"/>
          <w:spacing w:val="5"/>
          <w:sz w:val="31"/>
          <w:szCs w:val="31"/>
        </w:rPr>
        <w:t>治区、直辖市人民政府对国家环境质量标准中未作规定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的项目</w:t>
      </w:r>
      <w:r>
        <w:rPr>
          <w:rFonts w:ascii="仿宋" w:hAnsi="仿宋" w:eastAsia="仿宋" w:cs="仿宋"/>
          <w:spacing w:val="7"/>
          <w:sz w:val="31"/>
          <w:szCs w:val="31"/>
        </w:rPr>
        <w:t>,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可以制定地方环境质量标准; 对国家环境质量标准中已作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1"/>
          <w:sz w:val="31"/>
          <w:szCs w:val="31"/>
        </w:rPr>
        <w:t>规</w:t>
      </w:r>
      <w:r>
        <w:rPr>
          <w:rFonts w:ascii="仿宋" w:hAnsi="仿宋" w:eastAsia="仿宋" w:cs="仿宋"/>
          <w:spacing w:val="16"/>
          <w:sz w:val="31"/>
          <w:szCs w:val="31"/>
        </w:rPr>
        <w:t>定的项目, 可以制定严于国家环境质量标准的地方环境质量标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准. 地方环境质量标准应当报国务院环境保护主管部门备案</w:t>
      </w:r>
      <w:r>
        <w:rPr>
          <w:rFonts w:ascii="仿宋" w:hAnsi="仿宋" w:eastAsia="仿宋" w:cs="仿宋"/>
          <w:spacing w:val="7"/>
          <w:sz w:val="31"/>
          <w:szCs w:val="31"/>
        </w:rPr>
        <w:t>.</w:t>
      </w:r>
    </w:p>
    <w:p>
      <w:pPr>
        <w:spacing w:before="2" w:line="321" w:lineRule="auto"/>
        <w:ind w:left="27" w:right="2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第十六条 国务院环境保护主管部门根据国家环境质量标准</w:t>
      </w:r>
      <w:r>
        <w:rPr>
          <w:rFonts w:ascii="仿宋" w:hAnsi="仿宋" w:eastAsia="仿宋" w:cs="仿宋"/>
          <w:spacing w:val="7"/>
          <w:sz w:val="31"/>
          <w:szCs w:val="31"/>
        </w:rPr>
        <w:t>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国家经济、技术条件, 制定国家污染物排放标准</w:t>
      </w:r>
      <w:r>
        <w:rPr>
          <w:rFonts w:ascii="仿宋" w:hAnsi="仿宋" w:eastAsia="仿宋" w:cs="仿宋"/>
          <w:spacing w:val="7"/>
          <w:sz w:val="31"/>
          <w:szCs w:val="31"/>
        </w:rPr>
        <w:t>.</w:t>
      </w:r>
    </w:p>
    <w:p>
      <w:pPr>
        <w:spacing w:line="223" w:lineRule="auto"/>
        <w:ind w:left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省、</w:t>
      </w:r>
      <w:r>
        <w:rPr>
          <w:rFonts w:ascii="仿宋" w:hAnsi="仿宋" w:eastAsia="仿宋" w:cs="仿宋"/>
          <w:spacing w:val="7"/>
          <w:sz w:val="31"/>
          <w:szCs w:val="31"/>
        </w:rPr>
        <w:t>自</w:t>
      </w:r>
      <w:r>
        <w:rPr>
          <w:rFonts w:ascii="仿宋" w:hAnsi="仿宋" w:eastAsia="仿宋" w:cs="仿宋"/>
          <w:spacing w:val="5"/>
          <w:sz w:val="31"/>
          <w:szCs w:val="31"/>
        </w:rPr>
        <w:t>治区、直辖市人民政府对国家污染物排放标准中未作规</w:t>
      </w:r>
    </w:p>
    <w:p>
      <w:pPr>
        <w:sectPr>
          <w:footerReference r:id="rId23" w:type="default"/>
          <w:pgSz w:w="12236" w:h="15820"/>
          <w:pgMar w:top="400" w:right="1468" w:bottom="1236" w:left="1599" w:header="0" w:footer="954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0" w:line="322" w:lineRule="auto"/>
        <w:ind w:left="12" w:righ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定的项</w:t>
      </w:r>
      <w:r>
        <w:rPr>
          <w:rFonts w:ascii="仿宋" w:hAnsi="仿宋" w:eastAsia="仿宋" w:cs="仿宋"/>
          <w:spacing w:val="7"/>
          <w:sz w:val="31"/>
          <w:szCs w:val="31"/>
        </w:rPr>
        <w:t>目</w:t>
      </w:r>
      <w:r>
        <w:rPr>
          <w:rFonts w:ascii="仿宋" w:hAnsi="仿宋" w:eastAsia="仿宋" w:cs="仿宋"/>
          <w:spacing w:val="5"/>
          <w:sz w:val="31"/>
          <w:szCs w:val="31"/>
        </w:rPr>
        <w:t>, 可以制定地方污染物排放标准; 对国家污染物排放标准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中 已作规定的项目, 可以制定严于</w:t>
      </w:r>
      <w:r>
        <w:rPr>
          <w:rFonts w:ascii="仿宋" w:hAnsi="仿宋" w:eastAsia="仿宋" w:cs="仿宋"/>
          <w:sz w:val="31"/>
          <w:szCs w:val="31"/>
        </w:rPr>
        <w:t xml:space="preserve">国家污染物排放标准的地方污染 </w:t>
      </w:r>
      <w:r>
        <w:rPr>
          <w:rFonts w:ascii="仿宋" w:hAnsi="仿宋" w:eastAsia="仿宋" w:cs="仿宋"/>
          <w:spacing w:val="10"/>
          <w:sz w:val="31"/>
          <w:szCs w:val="31"/>
        </w:rPr>
        <w:t>物排放标</w:t>
      </w:r>
      <w:r>
        <w:rPr>
          <w:rFonts w:ascii="仿宋" w:hAnsi="仿宋" w:eastAsia="仿宋" w:cs="仿宋"/>
          <w:spacing w:val="7"/>
          <w:sz w:val="31"/>
          <w:szCs w:val="31"/>
        </w:rPr>
        <w:t>准</w:t>
      </w:r>
      <w:r>
        <w:rPr>
          <w:rFonts w:ascii="仿宋" w:hAnsi="仿宋" w:eastAsia="仿宋" w:cs="仿宋"/>
          <w:spacing w:val="5"/>
          <w:sz w:val="31"/>
          <w:szCs w:val="31"/>
        </w:rPr>
        <w:t>. 地方污染物排放标准应当报国务院环境保护主管部门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备</w:t>
      </w:r>
      <w:r>
        <w:rPr>
          <w:rFonts w:ascii="仿宋" w:hAnsi="仿宋" w:eastAsia="仿宋" w:cs="仿宋"/>
          <w:sz w:val="31"/>
          <w:szCs w:val="31"/>
        </w:rPr>
        <w:t>案</w:t>
      </w:r>
    </w:p>
    <w:p>
      <w:pPr>
        <w:spacing w:line="221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7"/>
          <w:sz w:val="31"/>
          <w:szCs w:val="31"/>
        </w:rPr>
        <w:t>5</w:t>
      </w:r>
      <w:r>
        <w:rPr>
          <w:rFonts w:ascii="Arial" w:hAnsi="Arial" w:eastAsia="Arial" w:cs="Arial"/>
          <w:b/>
          <w:bCs/>
          <w:spacing w:val="4"/>
          <w:sz w:val="31"/>
          <w:szCs w:val="31"/>
        </w:rPr>
        <w:t>.</w:t>
      </w:r>
      <w:r>
        <w:rPr>
          <w:rFonts w:ascii="仿宋" w:hAnsi="仿宋" w:eastAsia="仿宋" w:cs="仿宋"/>
          <w:spacing w:val="4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医疗器械标准</w:t>
      </w:r>
    </w:p>
    <w:p>
      <w:pPr>
        <w:spacing w:before="166" w:line="322" w:lineRule="auto"/>
        <w:ind w:right="2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《医疗器械监督管理条例》第七条  医疗器械产品应当符合</w:t>
      </w:r>
      <w:r>
        <w:rPr>
          <w:rFonts w:ascii="仿宋" w:hAnsi="仿宋" w:eastAsia="仿宋" w:cs="仿宋"/>
          <w:spacing w:val="1"/>
          <w:sz w:val="31"/>
          <w:szCs w:val="31"/>
        </w:rPr>
        <w:t>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疗器械强制性国家标准; 尚无强制性国家标准的, 应当符合医疗</w:t>
      </w:r>
      <w:r>
        <w:rPr>
          <w:rFonts w:ascii="仿宋" w:hAnsi="仿宋" w:eastAsia="仿宋" w:cs="仿宋"/>
          <w:spacing w:val="4"/>
          <w:sz w:val="31"/>
          <w:szCs w:val="31"/>
        </w:rPr>
        <w:t>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械</w:t>
      </w:r>
      <w:r>
        <w:rPr>
          <w:rFonts w:ascii="仿宋" w:hAnsi="仿宋" w:eastAsia="仿宋" w:cs="仿宋"/>
          <w:spacing w:val="12"/>
          <w:sz w:val="31"/>
          <w:szCs w:val="31"/>
        </w:rPr>
        <w:t>强制性行业标准.</w:t>
      </w:r>
    </w:p>
    <w:p>
      <w:pPr>
        <w:spacing w:line="222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3"/>
          <w:sz w:val="31"/>
          <w:szCs w:val="31"/>
        </w:rPr>
        <w:t>6</w:t>
      </w:r>
      <w:r>
        <w:rPr>
          <w:rFonts w:ascii="Arial" w:hAnsi="Arial" w:eastAsia="Arial" w:cs="Arial"/>
          <w:b/>
          <w:bCs/>
          <w:spacing w:val="2"/>
          <w:sz w:val="31"/>
          <w:szCs w:val="31"/>
        </w:rPr>
        <w:t>.</w:t>
      </w:r>
      <w:r>
        <w:rPr>
          <w:rFonts w:ascii="仿宋" w:hAnsi="仿宋" w:eastAsia="仿宋" w:cs="仿宋"/>
          <w:spacing w:val="2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兽药标准</w:t>
      </w:r>
    </w:p>
    <w:p>
      <w:pPr>
        <w:spacing w:before="164" w:line="322" w:lineRule="auto"/>
        <w:ind w:left="6" w:firstLine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《兽药管理条例》第十六条 兽药生产企业应当按照兽药国</w:t>
      </w:r>
      <w:r>
        <w:rPr>
          <w:rFonts w:ascii="仿宋" w:hAnsi="仿宋" w:eastAsia="仿宋" w:cs="仿宋"/>
          <w:spacing w:val="8"/>
          <w:sz w:val="31"/>
          <w:szCs w:val="31"/>
        </w:rPr>
        <w:t>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标</w:t>
      </w:r>
      <w:r>
        <w:rPr>
          <w:rFonts w:ascii="仿宋" w:hAnsi="仿宋" w:eastAsia="仿宋" w:cs="仿宋"/>
          <w:spacing w:val="6"/>
          <w:sz w:val="31"/>
          <w:szCs w:val="31"/>
        </w:rPr>
        <w:t>准和国务院兽医行政管理部门批准的生产工艺进行生产. 兽药生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产企业改变影响兽药质量的生产工艺的, 应当报原批准部门审核</w:t>
      </w:r>
      <w:r>
        <w:rPr>
          <w:rFonts w:ascii="仿宋" w:hAnsi="仿宋" w:eastAsia="仿宋" w:cs="仿宋"/>
          <w:spacing w:val="4"/>
          <w:sz w:val="31"/>
          <w:szCs w:val="31"/>
        </w:rPr>
        <w:t>批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准.</w:t>
      </w:r>
    </w:p>
    <w:p>
      <w:pPr>
        <w:spacing w:before="1" w:line="223" w:lineRule="auto"/>
        <w:ind w:left="68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兽药生产企业应当建立生产记录, 生产记录应当完整、准确</w:t>
      </w:r>
      <w:r>
        <w:rPr>
          <w:rFonts w:ascii="仿宋" w:hAnsi="仿宋" w:eastAsia="仿宋" w:cs="仿宋"/>
          <w:spacing w:val="4"/>
          <w:sz w:val="31"/>
          <w:szCs w:val="31"/>
        </w:rPr>
        <w:t>.</w:t>
      </w:r>
    </w:p>
    <w:p>
      <w:pPr>
        <w:spacing w:before="164" w:line="322" w:lineRule="auto"/>
        <w:ind w:left="11" w:right="2" w:firstLine="68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第</w:t>
      </w:r>
      <w:r>
        <w:rPr>
          <w:rFonts w:ascii="仿宋" w:hAnsi="仿宋" w:eastAsia="仿宋" w:cs="仿宋"/>
          <w:spacing w:val="9"/>
          <w:sz w:val="31"/>
          <w:szCs w:val="31"/>
        </w:rPr>
        <w:t>十七条 生产兽药所需的原料、辅料, 应当符合国家标准或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者所生产兽药的质量要求</w:t>
      </w:r>
      <w:r>
        <w:rPr>
          <w:rFonts w:ascii="仿宋" w:hAnsi="仿宋" w:eastAsia="仿宋" w:cs="仿宋"/>
          <w:spacing w:val="9"/>
          <w:sz w:val="31"/>
          <w:szCs w:val="31"/>
        </w:rPr>
        <w:t>.</w:t>
      </w:r>
    </w:p>
    <w:p>
      <w:pPr>
        <w:spacing w:line="221" w:lineRule="auto"/>
        <w:ind w:left="647"/>
        <w:rPr>
          <w:rFonts w:ascii="仿宋" w:hAnsi="仿宋" w:eastAsia="仿宋" w:cs="仿宋"/>
          <w:sz w:val="31"/>
          <w:szCs w:val="31"/>
        </w:rPr>
      </w:pPr>
      <w:r>
        <w:rPr>
          <w:rFonts w:ascii="Arial" w:hAnsi="Arial" w:eastAsia="Arial" w:cs="Arial"/>
          <w:b/>
          <w:bCs/>
          <w:spacing w:val="4"/>
          <w:sz w:val="31"/>
          <w:szCs w:val="31"/>
        </w:rPr>
        <w:t>7</w:t>
      </w:r>
      <w:r>
        <w:rPr>
          <w:rFonts w:ascii="Arial" w:hAnsi="Arial" w:eastAsia="Arial" w:cs="Arial"/>
          <w:b/>
          <w:bCs/>
          <w:spacing w:val="2"/>
          <w:sz w:val="31"/>
          <w:szCs w:val="31"/>
        </w:rPr>
        <w:t>.</w:t>
      </w:r>
      <w:r>
        <w:rPr>
          <w:rFonts w:ascii="仿宋" w:hAnsi="仿宋" w:eastAsia="仿宋" w:cs="仿宋"/>
          <w:spacing w:val="2"/>
          <w:sz w:val="31"/>
          <w:szCs w:val="31"/>
          <w14:textOutline w14:w="5836" w14:cap="flat" w14:cmpd="sng">
            <w14:solidFill>
              <w14:srgbClr w14:val="000000"/>
            </w14:solidFill>
            <w14:prstDash w14:val="solid"/>
            <w14:miter w14:val="10"/>
          </w14:textOutline>
        </w:rPr>
        <w:t>种子标准</w:t>
      </w:r>
    </w:p>
    <w:p>
      <w:pPr>
        <w:spacing w:before="170" w:line="328" w:lineRule="auto"/>
        <w:ind w:left="9" w:right="2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2"/>
          <w:sz w:val="31"/>
          <w:szCs w:val="31"/>
        </w:rPr>
        <w:t>《</w:t>
      </w:r>
      <w:r>
        <w:rPr>
          <w:rFonts w:ascii="仿宋" w:hAnsi="仿宋" w:eastAsia="仿宋" w:cs="仿宋"/>
          <w:spacing w:val="21"/>
          <w:sz w:val="31"/>
          <w:szCs w:val="31"/>
        </w:rPr>
        <w:t>种</w:t>
      </w:r>
      <w:r>
        <w:rPr>
          <w:rFonts w:ascii="仿宋" w:hAnsi="仿宋" w:eastAsia="仿宋" w:cs="仿宋"/>
          <w:spacing w:val="11"/>
          <w:sz w:val="31"/>
          <w:szCs w:val="31"/>
        </w:rPr>
        <w:t>子法》第四十七条 农业、林业主管部门应当加强对种子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质量的</w:t>
      </w:r>
      <w:r>
        <w:rPr>
          <w:rFonts w:ascii="仿宋" w:hAnsi="仿宋" w:eastAsia="仿宋" w:cs="仿宋"/>
          <w:spacing w:val="9"/>
          <w:sz w:val="31"/>
          <w:szCs w:val="31"/>
        </w:rPr>
        <w:t>监</w:t>
      </w:r>
      <w:r>
        <w:rPr>
          <w:rFonts w:ascii="仿宋" w:hAnsi="仿宋" w:eastAsia="仿宋" w:cs="仿宋"/>
          <w:spacing w:val="5"/>
          <w:sz w:val="31"/>
          <w:szCs w:val="31"/>
        </w:rPr>
        <w:t>督检查. 种子质量管理办法、行业标准和检验方法, 由国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务</w:t>
      </w:r>
      <w:r>
        <w:rPr>
          <w:rFonts w:ascii="仿宋" w:hAnsi="仿宋" w:eastAsia="仿宋" w:cs="仿宋"/>
          <w:spacing w:val="10"/>
          <w:sz w:val="31"/>
          <w:szCs w:val="31"/>
        </w:rPr>
        <w:t>院农业、林业主管部门制定.</w:t>
      </w:r>
    </w:p>
    <w:p>
      <w:pPr>
        <w:sectPr>
          <w:footerReference r:id="rId24" w:type="default"/>
          <w:pgSz w:w="12236" w:h="15820"/>
          <w:pgMar w:top="400" w:right="1468" w:bottom="1236" w:left="1590" w:header="0" w:footer="954" w:gutter="0"/>
          <w:cols w:space="720" w:num="1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12" w:lineRule="auto"/>
        <w:ind w:left="20"/>
        <w:rPr>
          <w:rFonts w:ascii="Arial" w:hAnsi="Arial" w:eastAsia="Arial" w:cs="Arial"/>
          <w:sz w:val="31"/>
          <w:szCs w:val="31"/>
        </w:rPr>
      </w:pPr>
      <w:r>
        <w:rPr>
          <w:rFonts w:ascii="黑体" w:hAnsi="黑体" w:eastAsia="黑体" w:cs="黑体"/>
          <w:spacing w:val="-21"/>
          <w:sz w:val="31"/>
          <w:szCs w:val="31"/>
        </w:rPr>
        <w:t>附</w:t>
      </w:r>
      <w:r>
        <w:rPr>
          <w:rFonts w:ascii="黑体" w:hAnsi="黑体" w:eastAsia="黑体" w:cs="黑体"/>
          <w:spacing w:val="-17"/>
          <w:sz w:val="31"/>
          <w:szCs w:val="31"/>
        </w:rPr>
        <w:t xml:space="preserve">件 </w:t>
      </w:r>
      <w:r>
        <w:rPr>
          <w:rFonts w:ascii="Arial" w:hAnsi="Arial" w:eastAsia="Arial" w:cs="Arial"/>
          <w:spacing w:val="-17"/>
          <w:sz w:val="31"/>
          <w:szCs w:val="31"/>
        </w:rPr>
        <w:t>6</w:t>
      </w:r>
    </w:p>
    <w:p>
      <w:pPr>
        <w:spacing w:before="358" w:line="213" w:lineRule="auto"/>
        <w:ind w:left="217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9"/>
          <w:sz w:val="43"/>
          <w:szCs w:val="43"/>
        </w:rPr>
        <w:t>有关科研单位及企业名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单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488" w:lineRule="exact"/>
        <w:ind w:left="299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position w:val="3"/>
          <w:sz w:val="31"/>
          <w:szCs w:val="31"/>
        </w:rPr>
        <w:t>一</w:t>
      </w:r>
      <w:r>
        <w:rPr>
          <w:rFonts w:ascii="黑体" w:hAnsi="黑体" w:eastAsia="黑体" w:cs="黑体"/>
          <w:spacing w:val="8"/>
          <w:position w:val="3"/>
          <w:sz w:val="31"/>
          <w:szCs w:val="31"/>
        </w:rPr>
        <w:t>、有关科研单位名单</w:t>
      </w:r>
    </w:p>
    <w:p>
      <w:pPr>
        <w:spacing w:before="64" w:line="336" w:lineRule="auto"/>
        <w:ind w:left="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广西农业</w:t>
      </w:r>
      <w:r>
        <w:rPr>
          <w:rFonts w:ascii="仿宋" w:hAnsi="仿宋" w:eastAsia="仿宋" w:cs="仿宋"/>
          <w:spacing w:val="6"/>
          <w:sz w:val="31"/>
          <w:szCs w:val="31"/>
        </w:rPr>
        <w:t>科</w:t>
      </w:r>
      <w:r>
        <w:rPr>
          <w:rFonts w:ascii="仿宋" w:hAnsi="仿宋" w:eastAsia="仿宋" w:cs="仿宋"/>
          <w:spacing w:val="5"/>
          <w:sz w:val="31"/>
          <w:szCs w:val="31"/>
        </w:rPr>
        <w:t>学院、广西科学院、广西化工研究院、广西林业科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学</w:t>
      </w:r>
      <w:r>
        <w:rPr>
          <w:rFonts w:ascii="仿宋" w:hAnsi="仿宋" w:eastAsia="仿宋" w:cs="仿宋"/>
          <w:spacing w:val="6"/>
          <w:sz w:val="31"/>
          <w:szCs w:val="31"/>
        </w:rPr>
        <w:t>研究院、广西机械工业研究院、桂林矿产地质研究院、中国科技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开发院广西分</w:t>
      </w:r>
      <w:r>
        <w:rPr>
          <w:rFonts w:ascii="仿宋" w:hAnsi="仿宋" w:eastAsia="仿宋" w:cs="仿宋"/>
          <w:spacing w:val="-1"/>
          <w:sz w:val="31"/>
          <w:szCs w:val="31"/>
        </w:rPr>
        <w:t>院、广西药用植物园、桂林电器科学研究院有限公司、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广</w:t>
      </w:r>
      <w:r>
        <w:rPr>
          <w:rFonts w:ascii="仿宋" w:hAnsi="仿宋" w:eastAsia="仿宋" w:cs="仿宋"/>
          <w:spacing w:val="6"/>
          <w:sz w:val="31"/>
          <w:szCs w:val="31"/>
        </w:rPr>
        <w:t>西轻工业科学技术研究院、广西冶金研究院、广西水利科学研究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院</w:t>
      </w:r>
      <w:r>
        <w:rPr>
          <w:rFonts w:ascii="仿宋" w:hAnsi="仿宋" w:eastAsia="仿宋" w:cs="仿宋"/>
          <w:spacing w:val="6"/>
          <w:sz w:val="31"/>
          <w:szCs w:val="31"/>
        </w:rPr>
        <w:t>、广西建筑材料科学研究设计院、广西建筑科学研究设计院、广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西</w:t>
      </w:r>
      <w:r>
        <w:rPr>
          <w:rFonts w:ascii="仿宋" w:hAnsi="仿宋" w:eastAsia="仿宋" w:cs="仿宋"/>
          <w:spacing w:val="6"/>
          <w:sz w:val="31"/>
          <w:szCs w:val="31"/>
        </w:rPr>
        <w:t>交通科学研究院、广西农业机械研究院、广西环境保护科学研究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院</w:t>
      </w:r>
      <w:r>
        <w:rPr>
          <w:rFonts w:ascii="仿宋" w:hAnsi="仿宋" w:eastAsia="仿宋" w:cs="仿宋"/>
          <w:spacing w:val="6"/>
          <w:sz w:val="31"/>
          <w:szCs w:val="31"/>
        </w:rPr>
        <w:t>、广西中医药研究院、广西民族医药研究院、广西分析测试研究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中</w:t>
      </w:r>
      <w:r>
        <w:rPr>
          <w:rFonts w:ascii="仿宋" w:hAnsi="仿宋" w:eastAsia="仿宋" w:cs="仿宋"/>
          <w:spacing w:val="9"/>
          <w:sz w:val="31"/>
          <w:szCs w:val="31"/>
        </w:rPr>
        <w:t>心、广西职业病防治研究院</w:t>
      </w:r>
    </w:p>
    <w:p>
      <w:pPr>
        <w:spacing w:line="433" w:lineRule="auto"/>
        <w:rPr>
          <w:rFonts w:ascii="Arial"/>
          <w:sz w:val="21"/>
        </w:rPr>
      </w:pPr>
    </w:p>
    <w:p>
      <w:pPr>
        <w:spacing w:before="101" w:line="232" w:lineRule="auto"/>
        <w:ind w:left="33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sz w:val="31"/>
          <w:szCs w:val="31"/>
        </w:rPr>
        <w:t>二</w:t>
      </w:r>
      <w:r>
        <w:rPr>
          <w:rFonts w:ascii="黑体" w:hAnsi="黑体" w:eastAsia="黑体" w:cs="黑体"/>
          <w:spacing w:val="7"/>
          <w:sz w:val="31"/>
          <w:szCs w:val="31"/>
        </w:rPr>
        <w:t>、有关企业名单</w:t>
      </w:r>
    </w:p>
    <w:p>
      <w:pPr>
        <w:spacing w:before="159" w:line="337" w:lineRule="auto"/>
        <w:ind w:right="9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广西农垦</w:t>
      </w:r>
      <w:r>
        <w:rPr>
          <w:rFonts w:ascii="仿宋" w:hAnsi="仿宋" w:eastAsia="仿宋" w:cs="仿宋"/>
          <w:spacing w:val="6"/>
          <w:sz w:val="31"/>
          <w:szCs w:val="31"/>
        </w:rPr>
        <w:t>集</w:t>
      </w:r>
      <w:r>
        <w:rPr>
          <w:rFonts w:ascii="仿宋" w:hAnsi="仿宋" w:eastAsia="仿宋" w:cs="仿宋"/>
          <w:spacing w:val="5"/>
          <w:sz w:val="31"/>
          <w:szCs w:val="31"/>
        </w:rPr>
        <w:t>团有限责任公司、广西玉柴机器集团有限公司、广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西</w:t>
      </w:r>
      <w:r>
        <w:rPr>
          <w:rFonts w:ascii="仿宋" w:hAnsi="仿宋" w:eastAsia="仿宋" w:cs="仿宋"/>
          <w:spacing w:val="6"/>
          <w:sz w:val="31"/>
          <w:szCs w:val="31"/>
        </w:rPr>
        <w:t>农村投资集团有限公司、广西宏桂资本经营集团有限公司、广西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林</w:t>
      </w:r>
      <w:r>
        <w:rPr>
          <w:rFonts w:ascii="仿宋" w:hAnsi="仿宋" w:eastAsia="仿宋" w:cs="仿宋"/>
          <w:spacing w:val="6"/>
          <w:sz w:val="31"/>
          <w:szCs w:val="31"/>
        </w:rPr>
        <w:t>业集团有限公司、广西现代物流集团有限公司、广西投资集团有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限</w:t>
      </w:r>
      <w:r>
        <w:rPr>
          <w:rFonts w:ascii="仿宋" w:hAnsi="仿宋" w:eastAsia="仿宋" w:cs="仿宋"/>
          <w:spacing w:val="6"/>
          <w:sz w:val="31"/>
          <w:szCs w:val="31"/>
        </w:rPr>
        <w:t>公司、广西柳州钢铁集团有限公司、广西机场管理集团有限责任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公</w:t>
      </w:r>
      <w:r>
        <w:rPr>
          <w:rFonts w:ascii="仿宋" w:hAnsi="仿宋" w:eastAsia="仿宋" w:cs="仿宋"/>
          <w:spacing w:val="6"/>
          <w:sz w:val="31"/>
          <w:szCs w:val="31"/>
        </w:rPr>
        <w:t>司、广西壮族自治区农村信用社联合社、广西北部湾投资集团有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限</w:t>
      </w:r>
      <w:r>
        <w:rPr>
          <w:rFonts w:ascii="仿宋" w:hAnsi="仿宋" w:eastAsia="仿宋" w:cs="仿宋"/>
          <w:spacing w:val="6"/>
          <w:sz w:val="31"/>
          <w:szCs w:val="31"/>
        </w:rPr>
        <w:t>公司、广西交通投资集团有限公司、广西旅游发展集团、广西柳</w:t>
      </w:r>
    </w:p>
    <w:p>
      <w:pPr>
        <w:sectPr>
          <w:footerReference r:id="rId25" w:type="default"/>
          <w:pgSz w:w="12236" w:h="15820"/>
          <w:pgMar w:top="400" w:right="1373" w:bottom="1236" w:left="1596" w:header="0" w:footer="954" w:gutter="0"/>
          <w:cols w:space="720" w:num="1"/>
        </w:sectPr>
      </w:pPr>
    </w:p>
    <w:p>
      <w:pPr>
        <w:spacing w:line="251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4979035</wp:posOffset>
            </wp:positionH>
            <wp:positionV relativeFrom="page">
              <wp:posOffset>9042400</wp:posOffset>
            </wp:positionV>
            <wp:extent cx="1790700" cy="47688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90928" cy="47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01" w:line="333" w:lineRule="auto"/>
        <w:ind w:left="11" w:right="9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工集团有限公司、广西汽车集团有限公司、广西国宏经济发展集</w:t>
      </w:r>
      <w:r>
        <w:rPr>
          <w:rFonts w:ascii="仿宋" w:hAnsi="仿宋" w:eastAsia="仿宋" w:cs="仿宋"/>
          <w:sz w:val="31"/>
          <w:szCs w:val="31"/>
        </w:rPr>
        <w:t xml:space="preserve">团 </w:t>
      </w:r>
      <w:r>
        <w:rPr>
          <w:rFonts w:ascii="仿宋" w:hAnsi="仿宋" w:eastAsia="仿宋" w:cs="仿宋"/>
          <w:spacing w:val="9"/>
          <w:sz w:val="31"/>
          <w:szCs w:val="31"/>
        </w:rPr>
        <w:t>有限公司、广西北部湾国际港务集团有限公</w:t>
      </w:r>
      <w:r>
        <w:rPr>
          <w:rFonts w:ascii="仿宋" w:hAnsi="仿宋" w:eastAsia="仿宋" w:cs="仿宋"/>
          <w:spacing w:val="7"/>
          <w:sz w:val="31"/>
          <w:szCs w:val="31"/>
        </w:rPr>
        <w:t>司</w:t>
      </w:r>
    </w:p>
    <w:p>
      <w:pPr>
        <w:spacing w:before="4" w:line="339" w:lineRule="auto"/>
        <w:ind w:left="33" w:firstLine="60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广西电网公司、上汽通用五菱汽车股份有限公司、南宁铁路局、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中</w:t>
      </w:r>
      <w:r>
        <w:rPr>
          <w:rFonts w:ascii="仿宋" w:hAnsi="仿宋" w:eastAsia="仿宋" w:cs="仿宋"/>
          <w:spacing w:val="13"/>
          <w:sz w:val="31"/>
          <w:szCs w:val="31"/>
        </w:rPr>
        <w:t>国</w:t>
      </w:r>
      <w:r>
        <w:rPr>
          <w:rFonts w:ascii="仿宋" w:hAnsi="仿宋" w:eastAsia="仿宋" w:cs="仿宋"/>
          <w:spacing w:val="8"/>
          <w:sz w:val="31"/>
          <w:szCs w:val="31"/>
        </w:rPr>
        <w:t>烟草总公司广西壮族自治区公司、广西建工集团有限责任公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11"/>
          <w:sz w:val="31"/>
          <w:szCs w:val="31"/>
        </w:rPr>
        <w:t>司</w:t>
      </w:r>
      <w:r>
        <w:rPr>
          <w:rFonts w:ascii="仿宋" w:hAnsi="仿宋" w:eastAsia="仿宋" w:cs="仿宋"/>
          <w:spacing w:val="6"/>
          <w:sz w:val="31"/>
          <w:szCs w:val="31"/>
        </w:rPr>
        <w:t>、华润桂林医药有限公司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91" w:line="185" w:lineRule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- 20 -</w:t>
      </w:r>
    </w:p>
    <w:sectPr>
      <w:footerReference r:id="rId26" w:type="default"/>
      <w:pgSz w:w="12236" w:h="15820"/>
      <w:pgMar w:top="400" w:right="1373" w:bottom="400" w:left="159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15" w:line="97" w:lineRule="exact"/>
      <w:textAlignment w:val="center"/>
    </w:pPr>
    <w:r>
      <w:drawing>
        <wp:inline distT="0" distB="0" distL="0" distR="0">
          <wp:extent cx="6192520" cy="61595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2692" cy="616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187" w:lineRule="auto"/>
      <w:ind w:right="442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1 -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ind w:left="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2 -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right="8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3 -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4 -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 xml:space="preserve">- 5 </w:t>
    </w:r>
    <w:r>
      <w:rPr>
        <w:rFonts w:ascii="宋体" w:hAnsi="宋体" w:eastAsia="宋体" w:cs="宋体"/>
        <w:spacing w:val="-1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6 -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10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7 -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1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8 -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right="10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>-</w:t>
    </w:r>
    <w:r>
      <w:rPr>
        <w:rFonts w:ascii="宋体" w:hAnsi="宋体" w:eastAsia="宋体" w:cs="宋体"/>
        <w:sz w:val="28"/>
        <w:szCs w:val="28"/>
      </w:rPr>
      <w:t xml:space="preserve"> 9 -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1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- 10 -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right="10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- </w:t>
    </w:r>
    <w:r>
      <w:rPr>
        <w:rFonts w:ascii="宋体" w:hAnsi="宋体" w:eastAsia="宋体" w:cs="宋体"/>
        <w:sz w:val="28"/>
        <w:szCs w:val="28"/>
      </w:rPr>
      <w:t>11 -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12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- 12 -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right="9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- 13 -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- 14 -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right="148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- </w:t>
    </w:r>
    <w:r>
      <w:rPr>
        <w:rFonts w:ascii="宋体" w:hAnsi="宋体" w:eastAsia="宋体" w:cs="宋体"/>
        <w:sz w:val="28"/>
        <w:szCs w:val="28"/>
      </w:rPr>
      <w:t>15 -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- 16 -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"/>
        <w:sz w:val="28"/>
        <w:szCs w:val="28"/>
      </w:rPr>
      <w:t>- 17</w:t>
    </w:r>
    <w:r>
      <w:rPr>
        <w:rFonts w:ascii="宋体" w:hAnsi="宋体" w:eastAsia="宋体" w:cs="宋体"/>
        <w:spacing w:val="-1"/>
        <w:sz w:val="28"/>
        <w:szCs w:val="28"/>
      </w:rPr>
      <w:t xml:space="preserve"> 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left="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- 18 -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5" w:lineRule="auto"/>
      <w:ind w:right="8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"/>
        <w:sz w:val="28"/>
        <w:szCs w:val="28"/>
      </w:rPr>
      <w:t xml:space="preserve">- </w:t>
    </w:r>
    <w:r>
      <w:rPr>
        <w:rFonts w:ascii="宋体" w:hAnsi="宋体" w:eastAsia="宋体" w:cs="宋体"/>
        <w:sz w:val="28"/>
        <w:szCs w:val="28"/>
      </w:rPr>
      <w:t>19 -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3" w:line="197" w:lineRule="auto"/>
      <w:ind w:left="770"/>
      <w:rPr>
        <w:rFonts w:ascii="微软雅黑" w:hAnsi="微软雅黑" w:eastAsia="微软雅黑" w:cs="微软雅黑"/>
        <w:sz w:val="61"/>
        <w:szCs w:val="61"/>
      </w:rPr>
    </w:pPr>
    <w:r>
      <w:rPr>
        <w:rFonts w:ascii="微软雅黑" w:hAnsi="微软雅黑" w:eastAsia="微软雅黑" w:cs="微软雅黑"/>
        <w:color w:val="FF0000"/>
        <w:spacing w:val="-30"/>
        <w:sz w:val="61"/>
        <w:szCs w:val="61"/>
      </w:rPr>
      <w:t>广</w:t>
    </w:r>
    <w:r>
      <w:rPr>
        <w:rFonts w:ascii="微软雅黑" w:hAnsi="微软雅黑" w:eastAsia="微软雅黑" w:cs="微软雅黑"/>
        <w:color w:val="FF0000"/>
        <w:spacing w:val="-19"/>
        <w:sz w:val="61"/>
        <w:szCs w:val="61"/>
      </w:rPr>
      <w:t>西壮族自治区市场监督管理局</w:t>
    </w:r>
  </w:p>
  <w:p>
    <w:pPr>
      <w:spacing w:line="96" w:lineRule="exact"/>
      <w:textAlignment w:val="center"/>
    </w:pPr>
    <w:r>
      <w:drawing>
        <wp:inline distT="0" distB="0" distL="0" distR="0">
          <wp:extent cx="6192520" cy="60960"/>
          <wp:effectExtent l="0" t="0" r="0" b="0"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2697" cy="6159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c3NjM5ZTA5ZjVlOTJmZDZmYjEwZjFlOGE5ZjkyZGQifQ=="/>
  </w:docVars>
  <w:rsids>
    <w:rsidRoot w:val="00000000"/>
    <w:rsid w:val="5A0F1C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notes" Target="footnotes.xml"/><Relationship Id="rId29" Type="http://schemas.openxmlformats.org/officeDocument/2006/relationships/image" Target="media/image4.jpeg"/><Relationship Id="rId28" Type="http://schemas.openxmlformats.org/officeDocument/2006/relationships/image" Target="media/image3.png"/><Relationship Id="rId27" Type="http://schemas.openxmlformats.org/officeDocument/2006/relationships/theme" Target="theme/theme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20</Pages>
  <Words>5213</Words>
  <Characters>5444</Characters>
  <TotalTime>2</TotalTime>
  <ScaleCrop>false</ScaleCrop>
  <LinksUpToDate>false</LinksUpToDate>
  <CharactersWithSpaces>6257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2023-02-27T16:35:00Z</dcterms:created>
  <dc:creator>欧 名</dc:creator>
  <cp:keywords>欧 名</cp:keywords>
  <cp:lastModifiedBy>kirk</cp:lastModifiedBy>
  <dcterms:modified xsi:type="dcterms:W3CDTF">2023-03-03T07:12:43Z</dcterms:modified>
  <dc:subject>欧 名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2023-03-03T15:10:31Z</vt:filetime>
  </property>
  <property fmtid="{D5CDD505-2E9C-101B-9397-08002B2CF9AE}" pid="4" name="UsrData">
    <vt:lpwstr>64019d5ba2d7b00015b480ce</vt:lpwstr>
  </property>
  <property fmtid="{D5CDD505-2E9C-101B-9397-08002B2CF9AE}" pid="5" name="KSOProductBuildVer">
    <vt:lpwstr>2052-11.1.0.13703</vt:lpwstr>
  </property>
  <property fmtid="{D5CDD505-2E9C-101B-9397-08002B2CF9AE}" pid="6" name="ICV">
    <vt:lpwstr>7FEE4ABE8CCB4961BABFA71DC61BD9A1</vt:lpwstr>
  </property>
</Properties>
</file>