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653E8" w14:textId="76ADC664" w:rsidR="00DC754D" w:rsidRPr="00DC754D" w:rsidRDefault="00DC754D" w:rsidP="00DC754D">
      <w:pPr>
        <w:spacing w:after="240"/>
        <w:jc w:val="center"/>
        <w:rPr>
          <w:rFonts w:ascii="仿宋_GB2312" w:eastAsiaTheme="minorEastAsia"/>
          <w:b/>
          <w:sz w:val="36"/>
          <w:szCs w:val="30"/>
        </w:rPr>
      </w:pPr>
      <w:bookmarkStart w:id="0" w:name="_Hlk144248794"/>
      <w:r w:rsidRPr="00DC754D">
        <w:rPr>
          <w:rFonts w:ascii="仿宋_GB2312" w:eastAsia="仿宋_GB2312" w:hint="eastAsia"/>
          <w:b/>
          <w:sz w:val="36"/>
          <w:szCs w:val="30"/>
        </w:rPr>
        <w:t>第五届Doub</w:t>
      </w:r>
      <w:r w:rsidRPr="00DC754D">
        <w:rPr>
          <w:rFonts w:ascii="仿宋_GB2312" w:eastAsia="仿宋_GB2312"/>
          <w:b/>
          <w:sz w:val="36"/>
          <w:szCs w:val="30"/>
        </w:rPr>
        <w:t>leQ</w:t>
      </w:r>
      <w:r w:rsidRPr="00DC754D">
        <w:rPr>
          <w:rFonts w:ascii="仿宋_GB2312" w:eastAsia="仿宋_GB2312" w:hint="eastAsia"/>
          <w:b/>
          <w:sz w:val="36"/>
          <w:szCs w:val="30"/>
        </w:rPr>
        <w:t>机器人开发大赛秋季赛赛题</w:t>
      </w:r>
    </w:p>
    <w:p w14:paraId="6579FC9E" w14:textId="77777777" w:rsidR="00D6793C" w:rsidRPr="00AC78C2" w:rsidRDefault="00D6793C" w:rsidP="00D6793C">
      <w:pPr>
        <w:pStyle w:val="a9"/>
        <w:numPr>
          <w:ilvl w:val="0"/>
          <w:numId w:val="1"/>
        </w:numPr>
        <w:ind w:firstLineChars="0"/>
        <w:jc w:val="left"/>
        <w:rPr>
          <w:rFonts w:ascii="仿宋_GB2312" w:eastAsia="仿宋_GB2312" w:hAnsi="Calibri"/>
          <w:b/>
          <w:sz w:val="30"/>
          <w:szCs w:val="30"/>
        </w:rPr>
      </w:pPr>
      <w:r>
        <w:rPr>
          <w:rFonts w:ascii="仿宋_GB2312" w:eastAsia="仿宋_GB2312" w:hAnsi="Calibri" w:hint="eastAsia"/>
          <w:b/>
          <w:sz w:val="30"/>
          <w:szCs w:val="30"/>
        </w:rPr>
        <w:t>竞赛内容</w:t>
      </w:r>
    </w:p>
    <w:bookmarkEnd w:id="0"/>
    <w:p w14:paraId="13DD1557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（一）任务</w:t>
      </w:r>
    </w:p>
    <w:p w14:paraId="23885937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bookmarkStart w:id="1" w:name="_Hlk144249131"/>
      <w:r>
        <w:rPr>
          <w:rFonts w:ascii="仿宋_GB2312" w:eastAsia="仿宋_GB2312" w:hAnsi="Calibri" w:hint="eastAsia"/>
          <w:sz w:val="30"/>
          <w:szCs w:val="30"/>
        </w:rPr>
        <w:t>1、</w:t>
      </w:r>
      <w:r w:rsidRPr="00814638">
        <w:rPr>
          <w:rFonts w:ascii="仿宋_GB2312" w:eastAsia="仿宋_GB2312" w:hAnsi="Calibri" w:hint="eastAsia"/>
          <w:sz w:val="30"/>
          <w:szCs w:val="30"/>
        </w:rPr>
        <w:t>空间</w:t>
      </w:r>
      <w:r w:rsidRPr="00814638">
        <w:rPr>
          <w:rFonts w:ascii="仿宋_GB2312" w:eastAsia="仿宋_GB2312" w:hAnsi="Calibri"/>
          <w:sz w:val="30"/>
          <w:szCs w:val="30"/>
        </w:rPr>
        <w:t>2中的机械臂小车自动识别目标物以及方位；</w:t>
      </w:r>
    </w:p>
    <w:p w14:paraId="40D345B5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/>
          <w:sz w:val="30"/>
          <w:szCs w:val="30"/>
        </w:rPr>
        <w:t>2</w:t>
      </w:r>
      <w:r>
        <w:rPr>
          <w:rFonts w:ascii="仿宋_GB2312" w:eastAsia="仿宋_GB2312" w:hAnsi="Calibri" w:hint="eastAsia"/>
          <w:sz w:val="30"/>
          <w:szCs w:val="30"/>
        </w:rPr>
        <w:t>、</w:t>
      </w:r>
      <w:r w:rsidRPr="00814638">
        <w:rPr>
          <w:rFonts w:ascii="仿宋_GB2312" w:eastAsia="仿宋_GB2312" w:hAnsi="Calibri" w:hint="eastAsia"/>
          <w:sz w:val="30"/>
          <w:szCs w:val="30"/>
        </w:rPr>
        <w:t>空间</w:t>
      </w:r>
      <w:r w:rsidRPr="00814638">
        <w:rPr>
          <w:rFonts w:ascii="仿宋_GB2312" w:eastAsia="仿宋_GB2312" w:hAnsi="Calibri"/>
          <w:sz w:val="30"/>
          <w:szCs w:val="30"/>
        </w:rPr>
        <w:t>1中的参赛者执行特定的动作，通过Sensor检测和摄像头配合AI识别，得出一套动作数据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04260979" w14:textId="77777777" w:rsidR="00D6793C" w:rsidRDefault="00D6793C" w:rsidP="00D6793C">
      <w:pPr>
        <w:pStyle w:val="a9"/>
        <w:ind w:firstLine="600"/>
        <w:jc w:val="left"/>
        <w:rPr>
          <w:rFonts w:ascii="仿宋_GB2312" w:eastAsia="等线" w:hAnsi="Calibri"/>
          <w:sz w:val="30"/>
          <w:szCs w:val="30"/>
        </w:rPr>
      </w:pPr>
      <w:r>
        <w:rPr>
          <w:rFonts w:ascii="仿宋_GB2312" w:eastAsia="仿宋_GB2312" w:hAnsi="Calibri"/>
          <w:sz w:val="30"/>
          <w:szCs w:val="30"/>
        </w:rPr>
        <w:t>3</w:t>
      </w:r>
      <w:r>
        <w:rPr>
          <w:rFonts w:ascii="仿宋_GB2312" w:eastAsia="仿宋_GB2312" w:hAnsi="Calibri" w:hint="eastAsia"/>
          <w:sz w:val="30"/>
          <w:szCs w:val="30"/>
        </w:rPr>
        <w:t>、</w:t>
      </w:r>
      <w:r w:rsidRPr="00814638">
        <w:rPr>
          <w:rFonts w:ascii="仿宋_GB2312" w:eastAsia="仿宋_GB2312" w:hAnsi="Calibri" w:hint="eastAsia"/>
          <w:sz w:val="30"/>
          <w:szCs w:val="30"/>
        </w:rPr>
        <w:t>空间</w:t>
      </w:r>
      <w:r w:rsidRPr="00814638">
        <w:rPr>
          <w:rFonts w:ascii="仿宋_GB2312" w:eastAsia="仿宋_GB2312" w:hAnsi="Calibri"/>
          <w:sz w:val="30"/>
          <w:szCs w:val="30"/>
        </w:rPr>
        <w:t>1中的动作数据通过特定通信方式传至空间2，机械臂小车接收到动作数据后响应复刻出参赛者的动作。</w:t>
      </w:r>
    </w:p>
    <w:p w14:paraId="16CCE1DC" w14:textId="259150B9" w:rsidR="00D6793C" w:rsidRPr="00D6793C" w:rsidRDefault="00D6793C" w:rsidP="00D6793C">
      <w:pPr>
        <w:pStyle w:val="a9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>
        <w:rPr>
          <w:rFonts w:ascii="仿宋_GB2312" w:eastAsia="等线" w:hAnsi="Calibri" w:hint="eastAsia"/>
          <w:sz w:val="30"/>
          <w:szCs w:val="30"/>
        </w:rPr>
        <w:t>4</w:t>
      </w:r>
      <w:r>
        <w:rPr>
          <w:rFonts w:ascii="仿宋_GB2312" w:eastAsia="等线" w:hAnsi="Calibri" w:hint="eastAsia"/>
          <w:sz w:val="30"/>
          <w:szCs w:val="30"/>
        </w:rPr>
        <w:t>、</w:t>
      </w:r>
      <w:r>
        <w:rPr>
          <w:rFonts w:ascii="仿宋_GB2312" w:eastAsia="仿宋_GB2312" w:hAnsi="Calibri" w:hint="eastAsia"/>
          <w:sz w:val="30"/>
          <w:szCs w:val="30"/>
        </w:rPr>
        <w:t>根据主办方提供的主题完成服务机器人外观设计，设计一款具有多设备技术支撑的智能化概念AI机器人，为人类步入智能化社会所必须添加的高端服务设备。</w:t>
      </w:r>
    </w:p>
    <w:p w14:paraId="4D017D87" w14:textId="125132FE" w:rsidR="00D6793C" w:rsidRDefault="00084876" w:rsidP="00D6793C">
      <w:pPr>
        <w:pStyle w:val="a9"/>
        <w:ind w:firstLineChars="0"/>
        <w:jc w:val="center"/>
        <w:rPr>
          <w:noProof/>
        </w:rPr>
      </w:pPr>
      <w:r>
        <w:rPr>
          <w:noProof/>
        </w:rPr>
        <w:drawing>
          <wp:inline distT="0" distB="0" distL="0" distR="0" wp14:anchorId="2C77272F" wp14:editId="1C3C6810">
            <wp:extent cx="3988995" cy="2063416"/>
            <wp:effectExtent l="0" t="0" r="0" b="0"/>
            <wp:docPr id="16653646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8995" cy="206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D7821" w14:textId="7526D24F" w:rsidR="00D6793C" w:rsidRPr="008C421A" w:rsidRDefault="00D6793C" w:rsidP="008C421A">
      <w:pPr>
        <w:pStyle w:val="a7"/>
        <w:jc w:val="center"/>
        <w:rPr>
          <w:rFonts w:ascii="仿宋_GB2312" w:eastAsiaTheme="minorEastAsia" w:hAnsi="Calibri"/>
          <w:sz w:val="24"/>
        </w:rPr>
      </w:pPr>
      <w:r w:rsidRPr="00762FB0">
        <w:rPr>
          <w:rFonts w:ascii="仿宋_GB2312" w:eastAsia="仿宋_GB2312" w:hAnsi="Calibri" w:hint="eastAsia"/>
          <w:sz w:val="24"/>
        </w:rPr>
        <w:t>图1</w:t>
      </w:r>
      <w:r w:rsidRPr="00762FB0">
        <w:rPr>
          <w:rFonts w:ascii="仿宋_GB2312" w:eastAsia="仿宋_GB2312" w:hAnsi="Calibri"/>
          <w:sz w:val="24"/>
        </w:rPr>
        <w:t xml:space="preserve"> </w:t>
      </w:r>
      <w:r w:rsidRPr="00762FB0">
        <w:rPr>
          <w:rFonts w:ascii="仿宋_GB2312" w:eastAsia="仿宋_GB2312" w:hAnsi="Calibri" w:hint="eastAsia"/>
          <w:sz w:val="24"/>
        </w:rPr>
        <w:t>任务示意图</w:t>
      </w:r>
    </w:p>
    <w:bookmarkEnd w:id="1"/>
    <w:p w14:paraId="66E64EC5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（二）要求</w:t>
      </w:r>
    </w:p>
    <w:p w14:paraId="2C68D208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1、基本要求</w:t>
      </w:r>
    </w:p>
    <w:p w14:paraId="4C4E370D" w14:textId="5FE3729D" w:rsidR="00D6793C" w:rsidRPr="00CE0D7D" w:rsidRDefault="00D6793C" w:rsidP="00CE0D7D">
      <w:pPr>
        <w:pStyle w:val="a9"/>
        <w:ind w:firstLineChars="0"/>
        <w:jc w:val="left"/>
        <w:rPr>
          <w:rFonts w:ascii="仿宋_GB2312" w:eastAsiaTheme="minorEastAsia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（1）完成</w:t>
      </w:r>
      <w:r w:rsidR="00CE0D7D" w:rsidRPr="00CE0D7D">
        <w:rPr>
          <w:rFonts w:ascii="华文仿宋" w:eastAsia="华文仿宋" w:hAnsi="华文仿宋" w:hint="eastAsia"/>
          <w:sz w:val="30"/>
          <w:szCs w:val="30"/>
        </w:rPr>
        <w:t>赛题所需</w:t>
      </w:r>
      <w:r w:rsidRPr="00814638">
        <w:rPr>
          <w:rFonts w:ascii="仿宋_GB2312" w:eastAsia="仿宋_GB2312" w:hAnsi="Calibri" w:hint="eastAsia"/>
          <w:sz w:val="30"/>
          <w:szCs w:val="30"/>
        </w:rPr>
        <w:t>的目标检测模型训练，将AI模型通过模型转换后部署到T710 Linux开发板上，通过读取摄像头完成AI推理，并将</w:t>
      </w:r>
      <w:r w:rsidR="00CE0D7D" w:rsidRPr="00CE0D7D">
        <w:rPr>
          <w:rFonts w:ascii="华文仿宋" w:eastAsia="华文仿宋" w:hAnsi="华文仿宋" w:hint="eastAsia"/>
          <w:sz w:val="30"/>
          <w:szCs w:val="30"/>
        </w:rPr>
        <w:t>发挥部分中需要识别的目标物</w:t>
      </w:r>
      <w:r w:rsidRPr="00814638">
        <w:rPr>
          <w:rFonts w:ascii="仿宋_GB2312" w:eastAsia="仿宋_GB2312" w:hAnsi="Calibri" w:hint="eastAsia"/>
          <w:sz w:val="30"/>
          <w:szCs w:val="30"/>
        </w:rPr>
        <w:t>图像中框出并显示</w:t>
      </w:r>
      <w:r w:rsidRPr="00814638">
        <w:rPr>
          <w:rFonts w:ascii="仿宋_GB2312" w:eastAsia="仿宋_GB2312" w:hAnsi="Calibri" w:hint="eastAsia"/>
          <w:sz w:val="30"/>
          <w:szCs w:val="30"/>
        </w:rPr>
        <w:lastRenderedPageBreak/>
        <w:t>置信度，并利用双目相机，完成双目标定并通过双目测距算法计算出深度图；结合置信度和深度图计算出</w:t>
      </w:r>
      <w:r w:rsidR="00CE0D7D" w:rsidRPr="00CE0D7D">
        <w:rPr>
          <w:rFonts w:ascii="华文仿宋" w:eastAsia="华文仿宋" w:hAnsi="华文仿宋" w:hint="eastAsia"/>
          <w:sz w:val="30"/>
          <w:szCs w:val="30"/>
        </w:rPr>
        <w:t>目标物</w:t>
      </w:r>
      <w:r w:rsidRPr="00814638">
        <w:rPr>
          <w:rFonts w:ascii="仿宋_GB2312" w:eastAsia="仿宋_GB2312" w:hAnsi="Calibri" w:hint="eastAsia"/>
          <w:sz w:val="30"/>
          <w:szCs w:val="30"/>
        </w:rPr>
        <w:t>与相机的距离并输出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6FA2C5C3" w14:textId="4AA739C8" w:rsidR="00D6793C" w:rsidRPr="00814638" w:rsidRDefault="00D6793C" w:rsidP="00D6793C">
      <w:pPr>
        <w:pStyle w:val="a9"/>
        <w:ind w:firstLineChars="0"/>
        <w:jc w:val="left"/>
        <w:rPr>
          <w:rFonts w:ascii="仿宋_GB2312" w:eastAsia="仿宋_GB2312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（2）完成</w:t>
      </w:r>
      <w:r w:rsidRPr="00814638">
        <w:rPr>
          <w:rFonts w:ascii="仿宋_GB2312" w:eastAsia="仿宋_GB2312" w:hAnsi="Calibri"/>
          <w:sz w:val="30"/>
          <w:szCs w:val="30"/>
        </w:rPr>
        <w:t>实时的</w:t>
      </w:r>
      <w:r w:rsidRPr="00814638">
        <w:rPr>
          <w:rFonts w:ascii="仿宋_GB2312" w:eastAsia="仿宋_GB2312" w:hAnsi="Calibri" w:hint="eastAsia"/>
          <w:sz w:val="30"/>
          <w:szCs w:val="30"/>
        </w:rPr>
        <w:t>3</w:t>
      </w:r>
      <w:r w:rsidRPr="00814638">
        <w:rPr>
          <w:rFonts w:ascii="仿宋_GB2312" w:eastAsia="仿宋_GB2312" w:hAnsi="Calibri"/>
          <w:sz w:val="30"/>
          <w:szCs w:val="30"/>
        </w:rPr>
        <w:t>D手臂骨架识别</w:t>
      </w:r>
      <w:r w:rsidRPr="00814638">
        <w:rPr>
          <w:rFonts w:ascii="仿宋_GB2312" w:eastAsia="仿宋_GB2312" w:hAnsi="Calibri" w:hint="eastAsia"/>
          <w:sz w:val="30"/>
          <w:szCs w:val="30"/>
        </w:rPr>
        <w:t>模型</w:t>
      </w:r>
      <w:r w:rsidRPr="00814638">
        <w:rPr>
          <w:rFonts w:ascii="仿宋_GB2312" w:eastAsia="仿宋_GB2312" w:hAnsi="Calibri"/>
          <w:sz w:val="30"/>
          <w:szCs w:val="30"/>
        </w:rPr>
        <w:t>和</w:t>
      </w:r>
      <w:r w:rsidRPr="00814638">
        <w:rPr>
          <w:rFonts w:ascii="仿宋_GB2312" w:eastAsia="仿宋_GB2312" w:hAnsi="Calibri" w:hint="eastAsia"/>
          <w:sz w:val="30"/>
          <w:szCs w:val="30"/>
        </w:rPr>
        <w:t>3</w:t>
      </w:r>
      <w:r w:rsidRPr="00814638">
        <w:rPr>
          <w:rFonts w:ascii="仿宋_GB2312" w:eastAsia="仿宋_GB2312" w:hAnsi="Calibri"/>
          <w:sz w:val="30"/>
          <w:szCs w:val="30"/>
        </w:rPr>
        <w:t>D</w:t>
      </w:r>
      <w:r w:rsidRPr="00814638">
        <w:rPr>
          <w:rFonts w:ascii="仿宋_GB2312" w:eastAsia="仿宋_GB2312" w:hAnsi="Calibri" w:hint="eastAsia"/>
          <w:sz w:val="30"/>
          <w:szCs w:val="30"/>
        </w:rPr>
        <w:t>手势姿态</w:t>
      </w:r>
      <w:r w:rsidRPr="00814638">
        <w:rPr>
          <w:rFonts w:ascii="仿宋_GB2312" w:eastAsia="仿宋_GB2312" w:hAnsi="Calibri"/>
          <w:sz w:val="30"/>
          <w:szCs w:val="30"/>
        </w:rPr>
        <w:t>模型的</w:t>
      </w:r>
      <w:r w:rsidRPr="00814638">
        <w:rPr>
          <w:rFonts w:ascii="仿宋_GB2312" w:eastAsia="仿宋_GB2312" w:hAnsi="Calibri" w:hint="eastAsia"/>
          <w:sz w:val="30"/>
          <w:szCs w:val="30"/>
        </w:rPr>
        <w:t>训练</w:t>
      </w:r>
      <w:r w:rsidRPr="00814638">
        <w:rPr>
          <w:rFonts w:ascii="仿宋_GB2312" w:eastAsia="仿宋_GB2312" w:hAnsi="Calibri"/>
          <w:sz w:val="30"/>
          <w:szCs w:val="30"/>
        </w:rPr>
        <w:t>，</w:t>
      </w:r>
      <w:r w:rsidRPr="00814638">
        <w:rPr>
          <w:rFonts w:ascii="仿宋_GB2312" w:eastAsia="仿宋_GB2312" w:hAnsi="Calibri" w:hint="eastAsia"/>
          <w:sz w:val="30"/>
          <w:szCs w:val="30"/>
        </w:rPr>
        <w:t>基于T</w:t>
      </w:r>
      <w:r w:rsidRPr="00814638">
        <w:rPr>
          <w:rFonts w:ascii="仿宋_GB2312" w:eastAsia="仿宋_GB2312" w:hAnsi="Calibri"/>
          <w:sz w:val="30"/>
          <w:szCs w:val="30"/>
        </w:rPr>
        <w:t>710L</w:t>
      </w:r>
      <w:r w:rsidRPr="00814638">
        <w:rPr>
          <w:rFonts w:ascii="仿宋_GB2312" w:eastAsia="仿宋_GB2312" w:hAnsi="Calibri" w:hint="eastAsia"/>
          <w:sz w:val="30"/>
          <w:szCs w:val="30"/>
        </w:rPr>
        <w:t>inux开发板和摄像头，</w:t>
      </w:r>
      <w:r w:rsidRPr="00814638">
        <w:rPr>
          <w:rFonts w:ascii="仿宋_GB2312" w:eastAsia="仿宋_GB2312" w:hAnsi="Calibri"/>
          <w:sz w:val="30"/>
          <w:szCs w:val="30"/>
        </w:rPr>
        <w:t>在实际场景中进行实时的手势识别和动作预测</w:t>
      </w:r>
      <w:r w:rsidRPr="00814638">
        <w:rPr>
          <w:rFonts w:ascii="仿宋_GB2312" w:eastAsia="仿宋_GB2312" w:hAnsi="Calibri" w:hint="eastAsia"/>
          <w:sz w:val="30"/>
          <w:szCs w:val="30"/>
        </w:rPr>
        <w:t>，并识别手臂和骨架的关键点坐标，输出对应的关键点坐标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5289B416" w14:textId="77777777" w:rsidR="00D6793C" w:rsidRPr="00814638" w:rsidRDefault="00D6793C" w:rsidP="00D6793C">
      <w:pPr>
        <w:pStyle w:val="a9"/>
        <w:ind w:firstLineChars="0"/>
        <w:jc w:val="left"/>
        <w:rPr>
          <w:rFonts w:ascii="仿宋_GB2312" w:eastAsia="仿宋_GB2312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</w:t>
      </w:r>
      <w:r w:rsidRPr="00814638">
        <w:rPr>
          <w:rFonts w:ascii="仿宋_GB2312" w:eastAsia="仿宋_GB2312" w:hAnsi="Calibri"/>
          <w:sz w:val="30"/>
          <w:szCs w:val="30"/>
        </w:rPr>
        <w:t>3</w:t>
      </w:r>
      <w:r w:rsidRPr="00814638">
        <w:rPr>
          <w:rFonts w:ascii="仿宋_GB2312" w:eastAsia="仿宋_GB2312" w:hAnsi="Calibri" w:hint="eastAsia"/>
          <w:sz w:val="30"/>
          <w:szCs w:val="30"/>
        </w:rPr>
        <w:t>）完成机器人小车的控制，设计一个多环PID电机控制系统，完成电机的稳定启动、加速、制动，通过编码器反馈电机转速变化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07CE9FB7" w14:textId="77777777" w:rsidR="00D6793C" w:rsidRPr="003A7ABF" w:rsidRDefault="00D6793C" w:rsidP="00D6793C">
      <w:pPr>
        <w:pStyle w:val="a9"/>
        <w:ind w:firstLineChars="0"/>
        <w:jc w:val="left"/>
        <w:rPr>
          <w:rFonts w:ascii="仿宋_GB2312" w:eastAsia="仿宋_GB2312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</w:t>
      </w:r>
      <w:r w:rsidRPr="00814638">
        <w:rPr>
          <w:rFonts w:ascii="仿宋_GB2312" w:eastAsia="仿宋_GB2312" w:hAnsi="Calibri"/>
          <w:sz w:val="30"/>
          <w:szCs w:val="30"/>
        </w:rPr>
        <w:t>4</w:t>
      </w:r>
      <w:r w:rsidRPr="00814638">
        <w:rPr>
          <w:rFonts w:ascii="仿宋_GB2312" w:eastAsia="仿宋_GB2312" w:hAnsi="Calibri" w:hint="eastAsia"/>
          <w:sz w:val="30"/>
          <w:szCs w:val="30"/>
        </w:rPr>
        <w:t>）完成对机械臂各个关节的精准控制，包括对气动肌肉、电缸、舵机和波纹管的控制，完成机械手掌的控制，实现物体抓取等动作</w:t>
      </w:r>
      <w:r w:rsidRPr="003A7ABF">
        <w:rPr>
          <w:rFonts w:ascii="仿宋_GB2312" w:eastAsia="仿宋_GB2312" w:hAnsi="Calibri" w:hint="eastAsia"/>
          <w:sz w:val="30"/>
          <w:szCs w:val="30"/>
        </w:rPr>
        <w:t>；</w:t>
      </w:r>
    </w:p>
    <w:p w14:paraId="1CD1DC4A" w14:textId="77777777" w:rsidR="00D6793C" w:rsidRPr="003A7ABF" w:rsidRDefault="00D6793C" w:rsidP="00D6793C">
      <w:pPr>
        <w:pStyle w:val="a9"/>
        <w:ind w:firstLineChars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</w:t>
      </w:r>
      <w:r>
        <w:rPr>
          <w:rFonts w:ascii="仿宋_GB2312" w:eastAsia="仿宋_GB2312" w:hAnsi="Calibri"/>
          <w:sz w:val="30"/>
          <w:szCs w:val="30"/>
        </w:rPr>
        <w:t>5</w:t>
      </w:r>
      <w:r>
        <w:rPr>
          <w:rFonts w:ascii="仿宋_GB2312" w:eastAsia="仿宋_GB2312" w:hAnsi="Calibri" w:hint="eastAsia"/>
          <w:sz w:val="30"/>
          <w:szCs w:val="30"/>
        </w:rPr>
        <w:t>）在机器人设备可实现所有功能的基础上设计机器人的外观</w:t>
      </w:r>
      <w:r w:rsidRPr="003A7ABF">
        <w:rPr>
          <w:rFonts w:ascii="仿宋_GB2312" w:eastAsia="仿宋_GB2312" w:hAnsi="Calibri" w:hint="eastAsia"/>
          <w:sz w:val="30"/>
          <w:szCs w:val="30"/>
        </w:rPr>
        <w:t>；</w:t>
      </w:r>
    </w:p>
    <w:p w14:paraId="327ECFF8" w14:textId="3EAE76F9" w:rsidR="00D6793C" w:rsidRPr="00D6793C" w:rsidRDefault="00D6793C" w:rsidP="00D6793C">
      <w:pPr>
        <w:pStyle w:val="a9"/>
        <w:ind w:firstLineChars="0"/>
        <w:jc w:val="left"/>
        <w:rPr>
          <w:rFonts w:ascii="仿宋_GB2312" w:eastAsiaTheme="minorEastAsia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</w:t>
      </w:r>
      <w:r>
        <w:rPr>
          <w:rFonts w:ascii="仿宋_GB2312" w:eastAsia="仿宋_GB2312" w:hAnsi="Calibri"/>
          <w:sz w:val="30"/>
          <w:szCs w:val="30"/>
        </w:rPr>
        <w:t>6</w:t>
      </w:r>
      <w:r>
        <w:rPr>
          <w:rFonts w:ascii="仿宋_GB2312" w:eastAsia="仿宋_GB2312" w:hAnsi="Calibri" w:hint="eastAsia"/>
          <w:sz w:val="30"/>
          <w:szCs w:val="30"/>
        </w:rPr>
        <w:t>）体现科技人性化、智慧化要素，整机设计体现新颖独特和美观大气</w:t>
      </w:r>
      <w:r w:rsidRPr="003A7ABF">
        <w:rPr>
          <w:rFonts w:ascii="仿宋_GB2312" w:eastAsia="仿宋_GB2312" w:hAnsi="Calibri" w:hint="eastAsia"/>
          <w:sz w:val="30"/>
          <w:szCs w:val="30"/>
        </w:rPr>
        <w:t>；</w:t>
      </w:r>
    </w:p>
    <w:p w14:paraId="45FD3057" w14:textId="02BEED56" w:rsidR="00D6793C" w:rsidRDefault="0035662D" w:rsidP="00D6793C">
      <w:pPr>
        <w:pStyle w:val="a9"/>
        <w:ind w:firstLineChars="0" w:firstLine="0"/>
        <w:jc w:val="center"/>
        <w:rPr>
          <w:rFonts w:ascii="仿宋_GB2312" w:eastAsia="仿宋_GB2312" w:hAnsi="Calibri"/>
          <w:sz w:val="30"/>
          <w:szCs w:val="30"/>
        </w:rPr>
      </w:pPr>
      <w:r w:rsidRPr="0035662D">
        <w:rPr>
          <w:rFonts w:ascii="仿宋_GB2312" w:eastAsia="仿宋_GB2312" w:hAnsi="Calibri"/>
          <w:sz w:val="30"/>
          <w:szCs w:val="30"/>
        </w:rPr>
        <w:drawing>
          <wp:inline distT="0" distB="0" distL="0" distR="0" wp14:anchorId="71A3AF91" wp14:editId="681F5EB9">
            <wp:extent cx="865414" cy="1756975"/>
            <wp:effectExtent l="0" t="0" r="0" b="0"/>
            <wp:docPr id="19206928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69283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5378" cy="17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44BE1" w14:textId="089EAE85" w:rsidR="00D6793C" w:rsidRDefault="00D6793C" w:rsidP="00D6793C">
      <w:pPr>
        <w:pStyle w:val="a7"/>
        <w:jc w:val="center"/>
        <w:rPr>
          <w:rFonts w:ascii="仿宋_GB2312" w:eastAsia="仿宋_GB2312" w:hAnsi="Calibri"/>
          <w:sz w:val="24"/>
        </w:rPr>
      </w:pPr>
      <w:r>
        <w:rPr>
          <w:rFonts w:ascii="仿宋_GB2312" w:eastAsia="仿宋_GB2312" w:hAnsi="Calibri" w:hint="eastAsia"/>
          <w:sz w:val="24"/>
        </w:rPr>
        <w:t xml:space="preserve">图 </w:t>
      </w:r>
      <w:r>
        <w:rPr>
          <w:rFonts w:ascii="仿宋_GB2312" w:eastAsia="仿宋_GB2312" w:hAnsi="Calibri"/>
          <w:sz w:val="24"/>
        </w:rPr>
        <w:t>2</w:t>
      </w:r>
      <w:r>
        <w:rPr>
          <w:rFonts w:ascii="仿宋_GB2312" w:eastAsia="仿宋_GB2312" w:hAnsi="Calibri" w:hint="eastAsia"/>
          <w:sz w:val="24"/>
        </w:rPr>
        <w:t xml:space="preserve"> </w:t>
      </w:r>
      <w:r w:rsidR="002100B3">
        <w:rPr>
          <w:rFonts w:asciiTheme="minorEastAsia" w:eastAsiaTheme="minorEastAsia" w:hAnsiTheme="minorEastAsia" w:hint="eastAsia"/>
          <w:sz w:val="24"/>
        </w:rPr>
        <w:t>目标检测例子</w:t>
      </w:r>
    </w:p>
    <w:p w14:paraId="7A4FBB25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lastRenderedPageBreak/>
        <w:t>2、发挥部分</w:t>
      </w:r>
    </w:p>
    <w:p w14:paraId="5FCB746C" w14:textId="77777777" w:rsidR="00D6793C" w:rsidRPr="00814638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（1）机械臂小车自动识别出目标物及其方位后可接近目标物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1B3E485A" w14:textId="77777777" w:rsidR="00D6793C" w:rsidRPr="00814638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（2）通过A</w:t>
      </w:r>
      <w:r w:rsidRPr="00814638">
        <w:rPr>
          <w:rFonts w:ascii="仿宋_GB2312" w:eastAsia="仿宋_GB2312" w:hAnsi="Calibri"/>
          <w:sz w:val="30"/>
          <w:szCs w:val="30"/>
        </w:rPr>
        <w:t>I</w:t>
      </w:r>
      <w:r w:rsidRPr="00814638">
        <w:rPr>
          <w:rFonts w:ascii="仿宋_GB2312" w:eastAsia="仿宋_GB2312" w:hAnsi="Calibri" w:hint="eastAsia"/>
          <w:sz w:val="30"/>
          <w:szCs w:val="30"/>
        </w:rPr>
        <w:t>相机和传感器采集操作人员的动作数据并传输数据至机械臂小车，</w:t>
      </w:r>
      <w:r w:rsidRPr="00814638">
        <w:rPr>
          <w:rFonts w:ascii="仿宋_GB2312" w:eastAsia="仿宋_GB2312" w:hAnsi="Calibri"/>
          <w:sz w:val="30"/>
          <w:szCs w:val="30"/>
        </w:rPr>
        <w:t>机械臂小车接收到动作数据后响应复刻出参赛者的动作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3F6A5480" w14:textId="77777777" w:rsidR="00D6793C" w:rsidRDefault="00D6793C" w:rsidP="00D6793C">
      <w:pPr>
        <w:pStyle w:val="a9"/>
        <w:ind w:firstLine="600"/>
        <w:jc w:val="left"/>
        <w:rPr>
          <w:rFonts w:ascii="仿宋_GB2312" w:eastAsia="等线" w:hAnsi="Calibri"/>
          <w:sz w:val="30"/>
          <w:szCs w:val="30"/>
        </w:rPr>
      </w:pPr>
      <w:r w:rsidRPr="00814638">
        <w:rPr>
          <w:rFonts w:ascii="仿宋_GB2312" w:eastAsia="仿宋_GB2312" w:hAnsi="Calibri" w:hint="eastAsia"/>
          <w:sz w:val="30"/>
          <w:szCs w:val="30"/>
        </w:rPr>
        <w:t>（3）完成指定任务，包括扎气球和目标分拣</w:t>
      </w:r>
      <w:r>
        <w:rPr>
          <w:rFonts w:ascii="仿宋_GB2312" w:eastAsia="仿宋_GB2312" w:hAnsi="Calibri" w:hint="eastAsia"/>
          <w:sz w:val="30"/>
          <w:szCs w:val="30"/>
        </w:rPr>
        <w:t>；</w:t>
      </w:r>
    </w:p>
    <w:p w14:paraId="6D3887FE" w14:textId="10CD7F93" w:rsidR="00D6793C" w:rsidRPr="00D6793C" w:rsidRDefault="00D6793C" w:rsidP="00D6793C">
      <w:pPr>
        <w:pStyle w:val="a9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</w:t>
      </w:r>
      <w:r>
        <w:rPr>
          <w:rFonts w:ascii="仿宋_GB2312" w:eastAsia="仿宋_GB2312" w:hAnsi="Calibri"/>
          <w:sz w:val="30"/>
          <w:szCs w:val="30"/>
        </w:rPr>
        <w:t>4</w:t>
      </w:r>
      <w:r>
        <w:rPr>
          <w:rFonts w:ascii="仿宋_GB2312" w:eastAsia="仿宋_GB2312" w:hAnsi="Calibri" w:hint="eastAsia"/>
          <w:sz w:val="30"/>
          <w:szCs w:val="30"/>
        </w:rPr>
        <w:t>）</w:t>
      </w:r>
      <w:r w:rsidRPr="003A7ABF">
        <w:rPr>
          <w:rFonts w:ascii="仿宋_GB2312" w:eastAsia="仿宋_GB2312" w:hAnsi="Calibri" w:hint="eastAsia"/>
          <w:sz w:val="30"/>
          <w:szCs w:val="30"/>
        </w:rPr>
        <w:t>机器人外观</w:t>
      </w:r>
      <w:r>
        <w:rPr>
          <w:rFonts w:ascii="仿宋_GB2312" w:eastAsia="仿宋_GB2312" w:hAnsi="Calibri" w:hint="eastAsia"/>
          <w:sz w:val="30"/>
          <w:szCs w:val="30"/>
        </w:rPr>
        <w:t>设计追求体现可操纵智能化、多功能模块化、复杂环境适应力，充分体现机器人的实用性与高效率；</w:t>
      </w:r>
    </w:p>
    <w:p w14:paraId="42CBFA86" w14:textId="1F0E1C21" w:rsidR="00D6793C" w:rsidRPr="008F0B97" w:rsidRDefault="00D6793C" w:rsidP="008F0B97">
      <w:pPr>
        <w:pStyle w:val="a9"/>
        <w:spacing w:after="240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</w:t>
      </w:r>
      <w:r>
        <w:rPr>
          <w:rFonts w:ascii="仿宋_GB2312" w:eastAsia="仿宋_GB2312" w:hAnsi="Calibri"/>
          <w:sz w:val="30"/>
          <w:szCs w:val="30"/>
        </w:rPr>
        <w:t>5</w:t>
      </w:r>
      <w:r>
        <w:rPr>
          <w:rFonts w:ascii="仿宋_GB2312" w:eastAsia="仿宋_GB2312" w:hAnsi="Calibri" w:hint="eastAsia"/>
          <w:sz w:val="30"/>
          <w:szCs w:val="30"/>
        </w:rPr>
        <w:t>）</w:t>
      </w:r>
      <w:r w:rsidRPr="003A7ABF">
        <w:rPr>
          <w:rFonts w:ascii="仿宋_GB2312" w:eastAsia="仿宋_GB2312" w:hAnsi="Calibri" w:hint="eastAsia"/>
          <w:sz w:val="30"/>
          <w:szCs w:val="30"/>
        </w:rPr>
        <w:t>机器人外观设计</w:t>
      </w:r>
      <w:r>
        <w:rPr>
          <w:rFonts w:ascii="仿宋_GB2312" w:eastAsia="仿宋_GB2312" w:hAnsi="Calibri" w:hint="eastAsia"/>
          <w:sz w:val="30"/>
          <w:szCs w:val="30"/>
        </w:rPr>
        <w:t>具有人性化的整机装配方案、便捷的功能模块安装、拆卸设计等；</w:t>
      </w:r>
    </w:p>
    <w:p w14:paraId="2656C58A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3、验收方式</w:t>
      </w:r>
    </w:p>
    <w:p w14:paraId="69E51752" w14:textId="77777777" w:rsidR="00D6793C" w:rsidRPr="005A16E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5A16EC">
        <w:rPr>
          <w:rFonts w:ascii="仿宋_GB2312" w:eastAsia="仿宋_GB2312" w:hAnsi="Calibri" w:hint="eastAsia"/>
          <w:sz w:val="30"/>
          <w:szCs w:val="30"/>
        </w:rPr>
        <w:t>（1）</w:t>
      </w:r>
      <w:r w:rsidRPr="00F2590C">
        <w:rPr>
          <w:rFonts w:ascii="仿宋_GB2312" w:eastAsia="仿宋_GB2312" w:hAnsi="Calibri" w:hint="eastAsia"/>
          <w:sz w:val="30"/>
          <w:szCs w:val="30"/>
        </w:rPr>
        <w:t>现场验收</w:t>
      </w:r>
    </w:p>
    <w:p w14:paraId="14BC9CFA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5A16EC">
        <w:rPr>
          <w:rFonts w:ascii="仿宋_GB2312" w:eastAsia="仿宋_GB2312" w:hAnsi="Calibri" w:hint="eastAsia"/>
          <w:sz w:val="30"/>
          <w:szCs w:val="30"/>
        </w:rPr>
        <w:t>现场</w:t>
      </w:r>
      <w:r w:rsidRPr="00F2590C">
        <w:rPr>
          <w:rFonts w:ascii="仿宋_GB2312" w:eastAsia="仿宋_GB2312" w:hAnsi="Calibri" w:hint="eastAsia"/>
          <w:sz w:val="30"/>
          <w:szCs w:val="30"/>
        </w:rPr>
        <w:t>启动机器人后机器人识别出目标物及其方位后接近目标物，等待选手发起动作命令，机器人接收数据后执行相应动作，评委现场计时，并根据动作完成度、响应时间及任务完成时间</w:t>
      </w:r>
      <w:r w:rsidRPr="005A16EC">
        <w:rPr>
          <w:rFonts w:ascii="仿宋_GB2312" w:eastAsia="仿宋_GB2312" w:hAnsi="Calibri" w:hint="eastAsia"/>
          <w:sz w:val="30"/>
          <w:szCs w:val="30"/>
        </w:rPr>
        <w:t>、以及机器人外观</w:t>
      </w:r>
      <w:r w:rsidRPr="00F2590C">
        <w:rPr>
          <w:rFonts w:ascii="仿宋_GB2312" w:eastAsia="仿宋_GB2312" w:hAnsi="Calibri" w:hint="eastAsia"/>
          <w:sz w:val="30"/>
          <w:szCs w:val="30"/>
        </w:rPr>
        <w:t>进行打分。</w:t>
      </w:r>
    </w:p>
    <w:p w14:paraId="22DEE3C9" w14:textId="77777777" w:rsidR="00D6793C" w:rsidRDefault="00D6793C" w:rsidP="00D6793C">
      <w:pPr>
        <w:pStyle w:val="a9"/>
        <w:ind w:firstLine="600"/>
        <w:jc w:val="left"/>
        <w:rPr>
          <w:rFonts w:ascii="仿宋_GB2312" w:eastAsia="等线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验收项目：扎气球（不同高度范围：6</w:t>
      </w:r>
      <w:r>
        <w:rPr>
          <w:rFonts w:ascii="仿宋_GB2312" w:eastAsia="仿宋_GB2312" w:hAnsi="Calibri"/>
          <w:sz w:val="30"/>
          <w:szCs w:val="30"/>
        </w:rPr>
        <w:t>0-120</w:t>
      </w:r>
      <w:r>
        <w:rPr>
          <w:rFonts w:ascii="仿宋_GB2312" w:eastAsia="仿宋_GB2312" w:hAnsi="Calibri" w:hint="eastAsia"/>
          <w:sz w:val="30"/>
          <w:szCs w:val="30"/>
        </w:rPr>
        <w:t>cm）、目标分拣（两类水果）；</w:t>
      </w:r>
    </w:p>
    <w:p w14:paraId="5BD55C00" w14:textId="47A48C17" w:rsidR="00D6793C" w:rsidRDefault="00D6793C" w:rsidP="00D6793C">
      <w:pPr>
        <w:pStyle w:val="a9"/>
        <w:ind w:firstLine="600"/>
        <w:jc w:val="center"/>
        <w:rPr>
          <w:rFonts w:ascii="仿宋_GB2312" w:eastAsia="等线" w:hAnsi="Calibri"/>
          <w:sz w:val="30"/>
          <w:szCs w:val="30"/>
        </w:rPr>
      </w:pPr>
      <w:r>
        <w:rPr>
          <w:rFonts w:ascii="仿宋_GB2312" w:eastAsia="等线" w:hAnsi="Calibri" w:hint="eastAsia"/>
          <w:noProof/>
          <w:sz w:val="30"/>
          <w:szCs w:val="30"/>
        </w:rPr>
        <w:lastRenderedPageBreak/>
        <w:drawing>
          <wp:inline distT="0" distB="0" distL="0" distR="0" wp14:anchorId="58D10357" wp14:editId="7261F714">
            <wp:extent cx="4806315" cy="1840865"/>
            <wp:effectExtent l="0" t="0" r="0" b="6985"/>
            <wp:docPr id="20722506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6315" cy="184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5EDE" w14:textId="77777777" w:rsidR="00D6793C" w:rsidRPr="005A16EC" w:rsidRDefault="00D6793C" w:rsidP="00D6793C">
      <w:pPr>
        <w:pStyle w:val="a7"/>
        <w:spacing w:after="240"/>
        <w:jc w:val="center"/>
        <w:rPr>
          <w:rFonts w:ascii="仿宋_GB2312" w:eastAsia="仿宋_GB2312" w:hAnsi="Calibri"/>
          <w:sz w:val="24"/>
        </w:rPr>
      </w:pPr>
      <w:r w:rsidRPr="005A16EC">
        <w:rPr>
          <w:rFonts w:ascii="仿宋_GB2312" w:eastAsia="仿宋_GB2312" w:hAnsi="Calibri" w:hint="eastAsia"/>
          <w:sz w:val="24"/>
        </w:rPr>
        <w:t>图3</w:t>
      </w:r>
      <w:r w:rsidRPr="005A16EC">
        <w:rPr>
          <w:rFonts w:ascii="仿宋_GB2312" w:eastAsia="仿宋_GB2312" w:hAnsi="Calibri"/>
          <w:sz w:val="24"/>
        </w:rPr>
        <w:t xml:space="preserve"> </w:t>
      </w:r>
      <w:r w:rsidRPr="005A16EC">
        <w:rPr>
          <w:rFonts w:ascii="仿宋_GB2312" w:eastAsia="仿宋_GB2312" w:hAnsi="Calibri" w:hint="eastAsia"/>
          <w:sz w:val="24"/>
        </w:rPr>
        <w:t>验收项目示意图</w:t>
      </w:r>
    </w:p>
    <w:p w14:paraId="1E3F2F96" w14:textId="77777777" w:rsidR="00D6793C" w:rsidRPr="005A16E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5A16EC">
        <w:rPr>
          <w:rFonts w:ascii="仿宋_GB2312" w:eastAsia="仿宋_GB2312" w:hAnsi="Calibri"/>
          <w:sz w:val="30"/>
          <w:szCs w:val="30"/>
        </w:rPr>
        <w:t>（2）</w:t>
      </w:r>
      <w:r w:rsidRPr="005A16EC">
        <w:rPr>
          <w:rFonts w:ascii="仿宋_GB2312" w:eastAsia="仿宋_GB2312" w:hAnsi="Calibri" w:hint="eastAsia"/>
          <w:sz w:val="30"/>
          <w:szCs w:val="30"/>
        </w:rPr>
        <w:t>机器人外观设计</w:t>
      </w:r>
      <w:r w:rsidRPr="005A16EC">
        <w:rPr>
          <w:rFonts w:ascii="仿宋_GB2312" w:eastAsia="仿宋_GB2312" w:hAnsi="Calibri"/>
          <w:sz w:val="30"/>
          <w:szCs w:val="30"/>
        </w:rPr>
        <w:t>文件提交</w:t>
      </w:r>
    </w:p>
    <w:p w14:paraId="79114529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等线" w:hAnsi="仿宋_GB2312"/>
          <w:sz w:val="30"/>
          <w:szCs w:val="30"/>
        </w:rPr>
        <w:t>①</w:t>
      </w:r>
      <w:r>
        <w:rPr>
          <w:rFonts w:ascii="仿宋_GB2312" w:eastAsia="仿宋_GB2312" w:hAnsi="Calibri" w:hint="eastAsia"/>
          <w:sz w:val="30"/>
          <w:szCs w:val="30"/>
        </w:rPr>
        <w:t>需提交尺寸为A0的竖式版面1张（用于作品评审），内容包括：作品名称（参赛作品名称若是外文的，必须增加中文名称）、整体效果图、局部效果图、基本外观尺寸图、设计说明（版面中不得出现作者姓名及任何标记，否则视为无效作品），版面文件格式为JPG，分辨率为300dpi，必须为竖式构图，能充分表现设计作品的整体效果</w:t>
      </w:r>
    </w:p>
    <w:p w14:paraId="26973486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等线" w:hAnsi="仿宋_GB2312"/>
          <w:sz w:val="30"/>
          <w:szCs w:val="30"/>
        </w:rPr>
        <w:t>②</w:t>
      </w:r>
      <w:r>
        <w:rPr>
          <w:rFonts w:ascii="仿宋_GB2312" w:eastAsia="仿宋_GB2312" w:hAnsi="Calibri" w:hint="eastAsia"/>
          <w:sz w:val="30"/>
          <w:szCs w:val="30"/>
        </w:rPr>
        <w:t>视频及动态文件限MP4格式，720P以上，大小100M以内。参赛者需保留可用于印刷生产的设计源文件/矢量源文件/视频高精度文件,获奖后须提供源文件或大尺寸图</w:t>
      </w:r>
    </w:p>
    <w:p w14:paraId="5A68486B" w14:textId="578A0608" w:rsidR="00D6793C" w:rsidRPr="008C421A" w:rsidRDefault="00D6793C" w:rsidP="008C421A">
      <w:pPr>
        <w:pStyle w:val="a9"/>
        <w:spacing w:after="240"/>
        <w:ind w:firstLine="600"/>
        <w:jc w:val="left"/>
        <w:rPr>
          <w:rFonts w:ascii="仿宋_GB2312" w:eastAsia="仿宋_GB2312" w:hAnsi="Calibri"/>
          <w:color w:val="0000FF"/>
          <w:sz w:val="30"/>
          <w:szCs w:val="30"/>
          <w:u w:val="single"/>
        </w:rPr>
      </w:pPr>
      <w:r>
        <w:rPr>
          <w:rFonts w:ascii="仿宋_GB2312" w:eastAsia="等线" w:hAnsi="仿宋_GB2312"/>
          <w:sz w:val="30"/>
          <w:szCs w:val="30"/>
        </w:rPr>
        <w:t>③</w:t>
      </w:r>
      <w:r>
        <w:rPr>
          <w:rFonts w:ascii="仿宋_GB2312" w:eastAsia="仿宋_GB2312" w:hAnsi="Calibri" w:hint="eastAsia"/>
          <w:sz w:val="30"/>
          <w:szCs w:val="30"/>
        </w:rPr>
        <w:t>提交比赛以压缩包命名为组名+命名+联系方式（手机号）</w:t>
      </w:r>
      <w:hyperlink r:id="rId10" w:history="1">
        <w:r w:rsidRPr="00755E06">
          <w:rPr>
            <w:rStyle w:val="a8"/>
            <w:rFonts w:ascii="仿宋_GB2312" w:eastAsia="仿宋_GB2312" w:hAnsi="Calibri" w:hint="eastAsia"/>
            <w:sz w:val="30"/>
            <w:szCs w:val="30"/>
          </w:rPr>
          <w:t>提交邮箱</w:t>
        </w:r>
        <w:r w:rsidRPr="00755E06">
          <w:rPr>
            <w:rStyle w:val="a8"/>
            <w:rFonts w:ascii="仿宋_GB2312" w:eastAsia="仿宋_GB2312" w:hAnsi="Calibri"/>
            <w:sz w:val="30"/>
            <w:szCs w:val="30"/>
          </w:rPr>
          <w:t>support@doubleqtech.cn</w:t>
        </w:r>
      </w:hyperlink>
    </w:p>
    <w:p w14:paraId="134A119D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 w:rsidRPr="00583983">
        <w:rPr>
          <w:rFonts w:ascii="仿宋_GB2312" w:eastAsia="仿宋_GB2312" w:hAnsi="Calibri" w:hint="eastAsia"/>
          <w:sz w:val="30"/>
          <w:szCs w:val="30"/>
        </w:rPr>
        <w:t>(三)</w:t>
      </w:r>
      <w:r w:rsidRPr="00762FB0">
        <w:rPr>
          <w:rFonts w:ascii="仿宋_GB2312" w:eastAsia="仿宋_GB2312" w:hAnsi="Calibri" w:hint="eastAsia"/>
          <w:sz w:val="30"/>
          <w:szCs w:val="30"/>
        </w:rPr>
        <w:t>开发环境</w:t>
      </w:r>
      <w:r>
        <w:rPr>
          <w:rFonts w:ascii="仿宋_GB2312" w:eastAsia="仿宋_GB2312" w:hAnsi="Calibri"/>
          <w:sz w:val="30"/>
          <w:szCs w:val="30"/>
        </w:rPr>
        <w:tab/>
      </w:r>
    </w:p>
    <w:p w14:paraId="1B927DC4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（1）硬件：</w:t>
      </w:r>
    </w:p>
    <w:p w14:paraId="5DEF97DA" w14:textId="77777777" w:rsidR="00D6793C" w:rsidRPr="004B3A89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 w:rsidRPr="00F2590C">
        <w:rPr>
          <w:rFonts w:ascii="仿宋_GB2312" w:eastAsia="仿宋_GB2312" w:hAnsi="Calibri" w:hint="eastAsia"/>
          <w:sz w:val="30"/>
          <w:szCs w:val="30"/>
        </w:rPr>
        <w:t>AI开发板</w:t>
      </w:r>
      <w:r>
        <w:rPr>
          <w:rFonts w:ascii="仿宋_GB2312" w:eastAsia="仿宋_GB2312" w:hAnsi="Calibri" w:hint="eastAsia"/>
          <w:sz w:val="30"/>
          <w:szCs w:val="30"/>
        </w:rPr>
        <w:t>；双目摄像头</w:t>
      </w:r>
      <w:r w:rsidRPr="00583983">
        <w:rPr>
          <w:rFonts w:ascii="仿宋_GB2312" w:eastAsia="仿宋_GB2312" w:hAnsi="Calibri" w:hint="eastAsia"/>
          <w:sz w:val="30"/>
          <w:szCs w:val="30"/>
        </w:rPr>
        <w:t>；</w:t>
      </w:r>
      <w:r w:rsidRPr="00F2590C">
        <w:rPr>
          <w:rFonts w:ascii="仿宋_GB2312" w:eastAsia="仿宋_GB2312" w:hAnsi="Calibri" w:hint="eastAsia"/>
          <w:sz w:val="30"/>
          <w:szCs w:val="30"/>
        </w:rPr>
        <w:t>整套机械臂小车</w:t>
      </w:r>
      <w:r w:rsidRPr="004B3A89">
        <w:rPr>
          <w:rFonts w:ascii="仿宋_GB2312" w:eastAsia="仿宋_GB2312" w:hAnsi="Calibri" w:hint="eastAsia"/>
          <w:sz w:val="30"/>
          <w:szCs w:val="30"/>
        </w:rPr>
        <w:t>；机器人外观设计材料</w:t>
      </w:r>
    </w:p>
    <w:p w14:paraId="4BA16342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lastRenderedPageBreak/>
        <w:t>（2）软件文档：</w:t>
      </w:r>
    </w:p>
    <w:p w14:paraId="34FA623D" w14:textId="71BEB2EE" w:rsidR="00D6793C" w:rsidRPr="008F0B97" w:rsidRDefault="00D6793C" w:rsidP="008F0B97">
      <w:pPr>
        <w:pStyle w:val="a9"/>
        <w:spacing w:after="240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 w:rsidRPr="00F2590C">
        <w:rPr>
          <w:rFonts w:ascii="仿宋_GB2312" w:eastAsia="仿宋_GB2312" w:hAnsi="Calibri" w:hint="eastAsia"/>
          <w:sz w:val="30"/>
          <w:szCs w:val="30"/>
        </w:rPr>
        <w:t>软件开发包及手册</w:t>
      </w:r>
      <w:r w:rsidRPr="00583983">
        <w:rPr>
          <w:rFonts w:ascii="仿宋_GB2312" w:eastAsia="仿宋_GB2312" w:hAnsi="Calibri" w:hint="eastAsia"/>
          <w:sz w:val="30"/>
          <w:szCs w:val="30"/>
        </w:rPr>
        <w:t>；</w:t>
      </w:r>
      <w:r w:rsidRPr="00F2590C">
        <w:rPr>
          <w:rFonts w:ascii="仿宋_GB2312" w:eastAsia="仿宋_GB2312" w:hAnsi="Calibri" w:hint="eastAsia"/>
          <w:sz w:val="30"/>
          <w:szCs w:val="30"/>
        </w:rPr>
        <w:t>整套机械臂小车组装手册</w:t>
      </w:r>
    </w:p>
    <w:p w14:paraId="04979C80" w14:textId="77777777" w:rsidR="00D6793C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(四)评比标准</w:t>
      </w:r>
    </w:p>
    <w:p w14:paraId="475B81EA" w14:textId="77777777" w:rsidR="00D6793C" w:rsidRDefault="00D6793C" w:rsidP="00D6793C">
      <w:pPr>
        <w:pStyle w:val="a9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 w:rsidRPr="004C6707">
        <w:rPr>
          <w:rFonts w:ascii="仿宋_GB2312" w:eastAsia="仿宋_GB2312" w:hAnsi="Calibri" w:hint="eastAsia"/>
          <w:sz w:val="30"/>
          <w:szCs w:val="30"/>
        </w:rPr>
        <w:t>（1）技术开发：</w:t>
      </w:r>
      <w:r>
        <w:rPr>
          <w:rFonts w:ascii="仿宋_GB2312" w:eastAsia="仿宋_GB2312" w:hAnsi="Calibri" w:hint="eastAsia"/>
          <w:sz w:val="30"/>
          <w:szCs w:val="30"/>
        </w:rPr>
        <w:t>现场每个部分允许测评两次，以最好次作为评分成绩。</w:t>
      </w:r>
    </w:p>
    <w:p w14:paraId="5CE76D27" w14:textId="77777777" w:rsidR="00D05D4E" w:rsidRPr="00D05D4E" w:rsidRDefault="00D05D4E" w:rsidP="00D6793C">
      <w:pPr>
        <w:pStyle w:val="a9"/>
        <w:ind w:firstLine="600"/>
        <w:jc w:val="left"/>
        <w:rPr>
          <w:rFonts w:ascii="仿宋_GB2312" w:eastAsiaTheme="minorEastAsia" w:hAnsi="Calibri"/>
          <w:sz w:val="30"/>
          <w:szCs w:val="30"/>
        </w:rPr>
      </w:pPr>
    </w:p>
    <w:tbl>
      <w:tblPr>
        <w:tblW w:w="6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861"/>
        <w:gridCol w:w="2368"/>
        <w:gridCol w:w="1990"/>
      </w:tblGrid>
      <w:tr w:rsidR="00D6793C" w14:paraId="394B5B64" w14:textId="77777777" w:rsidTr="009972CE">
        <w:trPr>
          <w:trHeight w:val="283"/>
          <w:jc w:val="center"/>
        </w:trPr>
        <w:tc>
          <w:tcPr>
            <w:tcW w:w="2287" w:type="dxa"/>
            <w:vMerge w:val="restart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1C93B651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基本要求</w:t>
            </w: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69C5FFC4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完成（1）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6BF1E0D6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  <w:r>
              <w:rPr>
                <w:rFonts w:ascii="仿宋_GB2312" w:eastAsia="仿宋_GB2312" w:hAnsi="Calibri"/>
                <w:sz w:val="30"/>
                <w:szCs w:val="30"/>
              </w:rPr>
              <w:t>5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6480199B" w14:textId="77777777" w:rsidTr="009972CE">
        <w:trPr>
          <w:trHeight w:val="283"/>
          <w:jc w:val="center"/>
        </w:trPr>
        <w:tc>
          <w:tcPr>
            <w:tcW w:w="2287" w:type="dxa"/>
            <w:vMerge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1AFDE9AA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19F9EC89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完成（2）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23F40C14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  <w:r>
              <w:rPr>
                <w:rFonts w:ascii="仿宋_GB2312" w:eastAsia="仿宋_GB2312" w:hAnsi="Calibri"/>
                <w:sz w:val="30"/>
                <w:szCs w:val="30"/>
              </w:rPr>
              <w:t>5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7AA8C664" w14:textId="77777777" w:rsidTr="009972CE">
        <w:trPr>
          <w:trHeight w:val="283"/>
          <w:jc w:val="center"/>
        </w:trPr>
        <w:tc>
          <w:tcPr>
            <w:tcW w:w="2287" w:type="dxa"/>
            <w:vMerge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21632DF2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74E66032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完成（3）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450562B6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  <w:r>
              <w:rPr>
                <w:rFonts w:ascii="仿宋_GB2312" w:eastAsia="仿宋_GB2312" w:hAnsi="Calibri"/>
                <w:sz w:val="30"/>
                <w:szCs w:val="30"/>
              </w:rPr>
              <w:t>0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245159F9" w14:textId="77777777" w:rsidTr="009972CE">
        <w:trPr>
          <w:trHeight w:val="283"/>
          <w:jc w:val="center"/>
        </w:trPr>
        <w:tc>
          <w:tcPr>
            <w:tcW w:w="2287" w:type="dxa"/>
            <w:vMerge/>
            <w:shd w:val="clear" w:color="auto" w:fill="auto"/>
            <w:vAlign w:val="center"/>
          </w:tcPr>
          <w:p w14:paraId="37CFE835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3E0C1916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完成（4）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712B470B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2</w:t>
            </w:r>
            <w:r>
              <w:rPr>
                <w:rFonts w:ascii="仿宋_GB2312" w:eastAsia="仿宋_GB2312" w:hAnsi="Calibri"/>
                <w:sz w:val="30"/>
                <w:szCs w:val="30"/>
              </w:rPr>
              <w:t>0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0FC4C227" w14:textId="77777777" w:rsidTr="009972CE">
        <w:trPr>
          <w:trHeight w:val="283"/>
          <w:jc w:val="center"/>
        </w:trPr>
        <w:tc>
          <w:tcPr>
            <w:tcW w:w="2287" w:type="dxa"/>
            <w:vMerge w:val="restart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5FF56B5D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发挥部分</w:t>
            </w: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6524BAAE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完成（1）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4D1A94A1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  <w:r>
              <w:rPr>
                <w:rFonts w:ascii="仿宋_GB2312" w:eastAsia="仿宋_GB2312" w:hAnsi="Calibri"/>
                <w:sz w:val="30"/>
                <w:szCs w:val="30"/>
              </w:rPr>
              <w:t>0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4F126518" w14:textId="77777777" w:rsidTr="009972CE">
        <w:trPr>
          <w:trHeight w:val="283"/>
          <w:jc w:val="center"/>
        </w:trPr>
        <w:tc>
          <w:tcPr>
            <w:tcW w:w="2287" w:type="dxa"/>
            <w:vMerge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0A590798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14851941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完成（2）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51268D95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</w:t>
            </w:r>
            <w:r>
              <w:rPr>
                <w:rFonts w:ascii="仿宋_GB2312" w:eastAsia="仿宋_GB2312" w:hAnsi="Calibri"/>
                <w:sz w:val="30"/>
                <w:szCs w:val="30"/>
              </w:rPr>
              <w:t>0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0B131EF2" w14:textId="77777777" w:rsidTr="009972CE">
        <w:trPr>
          <w:trHeight w:val="283"/>
          <w:jc w:val="center"/>
        </w:trPr>
        <w:tc>
          <w:tcPr>
            <w:tcW w:w="2287" w:type="dxa"/>
            <w:vMerge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0FBD2D01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</w:p>
        </w:tc>
        <w:tc>
          <w:tcPr>
            <w:tcW w:w="2811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67742653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完成（3）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6DEF295F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2</w:t>
            </w:r>
            <w:r>
              <w:rPr>
                <w:rFonts w:ascii="仿宋_GB2312" w:eastAsia="仿宋_GB2312" w:hAnsi="Calibri"/>
                <w:sz w:val="30"/>
                <w:szCs w:val="30"/>
              </w:rPr>
              <w:t>0</w:t>
            </w:r>
            <w:r>
              <w:rPr>
                <w:rFonts w:ascii="仿宋_GB2312" w:eastAsia="仿宋_GB2312" w:hAnsi="Calibri" w:hint="eastAsia"/>
                <w:sz w:val="30"/>
                <w:szCs w:val="30"/>
              </w:rPr>
              <w:t>分</w:t>
            </w:r>
          </w:p>
        </w:tc>
      </w:tr>
      <w:tr w:rsidR="00D6793C" w14:paraId="403E189A" w14:textId="77777777" w:rsidTr="009972CE">
        <w:trPr>
          <w:trHeight w:val="283"/>
          <w:jc w:val="center"/>
        </w:trPr>
        <w:tc>
          <w:tcPr>
            <w:tcW w:w="5098" w:type="dxa"/>
            <w:gridSpan w:val="2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7796E016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总计</w:t>
            </w:r>
          </w:p>
        </w:tc>
        <w:tc>
          <w:tcPr>
            <w:tcW w:w="2410" w:type="dxa"/>
            <w:shd w:val="clear" w:color="auto" w:fill="FFFFFF"/>
            <w:tcMar>
              <w:top w:w="60" w:type="dxa"/>
              <w:left w:w="60" w:type="dxa"/>
              <w:bottom w:w="45" w:type="dxa"/>
              <w:right w:w="60" w:type="dxa"/>
            </w:tcMar>
            <w:vAlign w:val="center"/>
          </w:tcPr>
          <w:p w14:paraId="721F9257" w14:textId="77777777" w:rsidR="00D6793C" w:rsidRDefault="00D6793C" w:rsidP="009972CE">
            <w:pPr>
              <w:pStyle w:val="a9"/>
              <w:ind w:firstLineChars="0" w:firstLine="0"/>
              <w:jc w:val="center"/>
              <w:rPr>
                <w:rFonts w:ascii="仿宋_GB2312" w:eastAsia="仿宋_GB2312" w:hAnsi="Calibri"/>
                <w:sz w:val="30"/>
                <w:szCs w:val="30"/>
              </w:rPr>
            </w:pPr>
            <w:r>
              <w:rPr>
                <w:rFonts w:ascii="仿宋_GB2312" w:eastAsia="仿宋_GB2312" w:hAnsi="Calibri" w:hint="eastAsia"/>
                <w:sz w:val="30"/>
                <w:szCs w:val="30"/>
              </w:rPr>
              <w:t>100分</w:t>
            </w:r>
          </w:p>
        </w:tc>
      </w:tr>
    </w:tbl>
    <w:p w14:paraId="2942B5AC" w14:textId="77777777" w:rsidR="00D6793C" w:rsidRPr="004C6707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</w:p>
    <w:p w14:paraId="7F404645" w14:textId="66242D6D" w:rsidR="00D6793C" w:rsidRDefault="00D6793C" w:rsidP="00D6793C">
      <w:pPr>
        <w:pStyle w:val="a9"/>
        <w:spacing w:afterLines="200" w:after="624"/>
        <w:ind w:firstLine="600"/>
        <w:jc w:val="left"/>
        <w:rPr>
          <w:rFonts w:ascii="仿宋_GB2312" w:eastAsiaTheme="minorEastAsia" w:hAnsi="Calibri"/>
          <w:sz w:val="30"/>
          <w:szCs w:val="30"/>
        </w:rPr>
      </w:pPr>
      <w:r w:rsidRPr="004C6707">
        <w:rPr>
          <w:rFonts w:ascii="仿宋_GB2312" w:eastAsia="仿宋_GB2312" w:hAnsi="Calibri" w:hint="eastAsia"/>
          <w:sz w:val="30"/>
          <w:szCs w:val="30"/>
        </w:rPr>
        <w:t>（2）机器人外观设计：</w:t>
      </w:r>
      <w:r>
        <w:rPr>
          <w:rFonts w:ascii="仿宋_GB2312" w:eastAsia="仿宋_GB2312" w:hAnsi="Calibri" w:hint="eastAsia"/>
          <w:sz w:val="30"/>
          <w:szCs w:val="30"/>
        </w:rPr>
        <w:t>评审团根据选手提交的整机布置多维简图、三维模型、展示解说视频及技术参数说明等，基本要求与发挥部分的完成度进行评分做最终成绩</w:t>
      </w:r>
      <w:r>
        <w:rPr>
          <w:rFonts w:ascii="仿宋_GB2312" w:eastAsiaTheme="minorEastAsia" w:hAnsi="Calibri" w:hint="eastAsia"/>
          <w:sz w:val="30"/>
          <w:szCs w:val="30"/>
        </w:rPr>
        <w:t>。</w:t>
      </w:r>
    </w:p>
    <w:p w14:paraId="51464368" w14:textId="77777777" w:rsidR="00D05D4E" w:rsidRPr="00D6793C" w:rsidRDefault="00D05D4E" w:rsidP="00D6793C">
      <w:pPr>
        <w:pStyle w:val="a9"/>
        <w:spacing w:afterLines="200" w:after="624"/>
        <w:ind w:firstLine="600"/>
        <w:jc w:val="left"/>
        <w:rPr>
          <w:rFonts w:ascii="仿宋_GB2312" w:eastAsiaTheme="minorEastAsia" w:hAnsi="Calibri"/>
          <w:sz w:val="30"/>
          <w:szCs w:val="30"/>
        </w:rPr>
      </w:pPr>
    </w:p>
    <w:tbl>
      <w:tblPr>
        <w:tblW w:w="84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4" w:space="0" w:color="auto"/>
          <w:insideV w:val="non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6"/>
        <w:gridCol w:w="4833"/>
        <w:gridCol w:w="1531"/>
        <w:gridCol w:w="1353"/>
      </w:tblGrid>
      <w:tr w:rsidR="00D6793C" w14:paraId="17F110D4" w14:textId="77777777" w:rsidTr="009972CE">
        <w:trPr>
          <w:trHeight w:val="285"/>
          <w:jc w:val="center"/>
        </w:trPr>
        <w:tc>
          <w:tcPr>
            <w:tcW w:w="746" w:type="dxa"/>
            <w:vMerge w:val="restart"/>
            <w:tcBorders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FD4CD82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lastRenderedPageBreak/>
              <w:t>基本要求</w:t>
            </w:r>
          </w:p>
        </w:tc>
        <w:tc>
          <w:tcPr>
            <w:tcW w:w="48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EB97" w14:textId="77777777" w:rsidR="00D6793C" w:rsidRDefault="00D6793C" w:rsidP="009972CE">
            <w:pPr>
              <w:widowControl/>
              <w:ind w:firstLineChars="200" w:firstLine="60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符合生产、生活场景，具有良好的使用体验，能转化并满足现实生活中的需求</w:t>
            </w:r>
          </w:p>
        </w:tc>
        <w:tc>
          <w:tcPr>
            <w:tcW w:w="15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6C0E5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完成（</w:t>
            </w:r>
            <w:r>
              <w:rPr>
                <w:rFonts w:ascii="仿宋_GB2312" w:eastAsia="仿宋_GB2312"/>
                <w:sz w:val="30"/>
                <w:szCs w:val="30"/>
              </w:rPr>
              <w:t>5</w:t>
            </w:r>
            <w:r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353" w:type="dxa"/>
            <w:tcBorders>
              <w:left w:val="nil"/>
              <w:bottom w:val="single" w:sz="4" w:space="0" w:color="auto"/>
            </w:tcBorders>
            <w:noWrap/>
            <w:vAlign w:val="center"/>
          </w:tcPr>
          <w:p w14:paraId="1C62DE26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30分</w:t>
            </w:r>
          </w:p>
        </w:tc>
      </w:tr>
      <w:tr w:rsidR="00D6793C" w14:paraId="6C4B9DBC" w14:textId="77777777" w:rsidTr="009972CE">
        <w:trPr>
          <w:trHeight w:val="285"/>
          <w:jc w:val="center"/>
        </w:trPr>
        <w:tc>
          <w:tcPr>
            <w:tcW w:w="746" w:type="dxa"/>
            <w:vMerge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1F5143" w14:textId="77777777" w:rsidR="00D6793C" w:rsidRDefault="00D6793C" w:rsidP="009972CE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D2C50" w14:textId="77777777" w:rsidR="00D6793C" w:rsidRDefault="00D6793C" w:rsidP="009972CE">
            <w:pPr>
              <w:widowControl/>
              <w:ind w:firstLineChars="200" w:firstLine="60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设计应考虑生产中的工艺、材料及成本等因素，并具备生产的可行性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9E303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完成（</w:t>
            </w:r>
            <w:r>
              <w:rPr>
                <w:rFonts w:ascii="仿宋_GB2312" w:eastAsia="仿宋_GB2312"/>
                <w:sz w:val="30"/>
                <w:szCs w:val="30"/>
              </w:rPr>
              <w:t>6</w:t>
            </w:r>
            <w:r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5F26BDC8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30分</w:t>
            </w:r>
          </w:p>
        </w:tc>
      </w:tr>
      <w:tr w:rsidR="00D6793C" w14:paraId="7F1A4E06" w14:textId="77777777" w:rsidTr="009972CE">
        <w:trPr>
          <w:trHeight w:val="285"/>
          <w:jc w:val="center"/>
        </w:trPr>
        <w:tc>
          <w:tcPr>
            <w:tcW w:w="746" w:type="dxa"/>
            <w:vMerge w:val="restart"/>
            <w:tcBorders>
              <w:top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EF2DB5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发挥部分</w:t>
            </w:r>
          </w:p>
        </w:tc>
        <w:tc>
          <w:tcPr>
            <w:tcW w:w="4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94EB3" w14:textId="77777777" w:rsidR="00D6793C" w:rsidRDefault="00D6793C" w:rsidP="009972CE">
            <w:pPr>
              <w:widowControl/>
              <w:ind w:firstLineChars="200" w:firstLine="60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在外形、图案、色彩或其结合上具较高水平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CE99E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完成（</w:t>
            </w:r>
            <w:r>
              <w:rPr>
                <w:rFonts w:ascii="仿宋_GB2312" w:eastAsia="仿宋_GB2312"/>
                <w:sz w:val="30"/>
                <w:szCs w:val="30"/>
              </w:rPr>
              <w:t>4</w:t>
            </w:r>
            <w:r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436B1BE7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20分</w:t>
            </w:r>
          </w:p>
        </w:tc>
      </w:tr>
      <w:tr w:rsidR="00D6793C" w14:paraId="208D98BD" w14:textId="77777777" w:rsidTr="009972CE">
        <w:trPr>
          <w:trHeight w:val="285"/>
          <w:jc w:val="center"/>
        </w:trPr>
        <w:tc>
          <w:tcPr>
            <w:tcW w:w="746" w:type="dxa"/>
            <w:vMerge/>
            <w:tcBorders>
              <w:top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F30259B" w14:textId="77777777" w:rsidR="00D6793C" w:rsidRDefault="00D6793C" w:rsidP="009972CE">
            <w:pPr>
              <w:widowControl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48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F74A9" w14:textId="77777777" w:rsidR="00D6793C" w:rsidRDefault="00D6793C" w:rsidP="009972CE">
            <w:pPr>
              <w:widowControl/>
              <w:ind w:firstLineChars="200" w:firstLine="60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创新性与独特性、体现参赛者的想象力及解决问题的能力</w:t>
            </w:r>
          </w:p>
        </w:tc>
        <w:tc>
          <w:tcPr>
            <w:tcW w:w="1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B70EF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完成（</w:t>
            </w:r>
            <w:r>
              <w:rPr>
                <w:rFonts w:ascii="仿宋_GB2312" w:eastAsia="仿宋_GB2312"/>
                <w:sz w:val="30"/>
                <w:szCs w:val="30"/>
              </w:rPr>
              <w:t>5</w:t>
            </w:r>
            <w:r>
              <w:rPr>
                <w:rFonts w:ascii="仿宋_GB2312" w:eastAsia="仿宋_GB2312" w:hint="eastAsia"/>
                <w:sz w:val="30"/>
                <w:szCs w:val="30"/>
              </w:rPr>
              <w:t>）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</w:tcPr>
          <w:p w14:paraId="51B825C3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20分</w:t>
            </w:r>
          </w:p>
        </w:tc>
      </w:tr>
      <w:tr w:rsidR="00D6793C" w14:paraId="156FC37D" w14:textId="77777777" w:rsidTr="009972CE">
        <w:trPr>
          <w:trHeight w:val="285"/>
          <w:jc w:val="center"/>
        </w:trPr>
        <w:tc>
          <w:tcPr>
            <w:tcW w:w="7110" w:type="dxa"/>
            <w:gridSpan w:val="3"/>
            <w:tcBorders>
              <w:top w:val="single" w:sz="4" w:space="0" w:color="auto"/>
              <w:right w:val="single" w:sz="4" w:space="0" w:color="000000"/>
            </w:tcBorders>
          </w:tcPr>
          <w:p w14:paraId="73294E8B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总计</w:t>
            </w:r>
          </w:p>
        </w:tc>
        <w:tc>
          <w:tcPr>
            <w:tcW w:w="1353" w:type="dxa"/>
            <w:tcBorders>
              <w:top w:val="nil"/>
              <w:left w:val="nil"/>
            </w:tcBorders>
            <w:noWrap/>
            <w:vAlign w:val="center"/>
          </w:tcPr>
          <w:p w14:paraId="12B71A11" w14:textId="77777777" w:rsidR="00D6793C" w:rsidRDefault="00D6793C" w:rsidP="009972CE">
            <w:pPr>
              <w:widowControl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100分</w:t>
            </w:r>
          </w:p>
        </w:tc>
      </w:tr>
    </w:tbl>
    <w:p w14:paraId="7BAB468F" w14:textId="77777777" w:rsidR="00D6793C" w:rsidRPr="004C6707" w:rsidRDefault="00D6793C" w:rsidP="00D6793C">
      <w:pPr>
        <w:pStyle w:val="a9"/>
        <w:ind w:firstLineChars="0" w:firstLine="0"/>
        <w:jc w:val="left"/>
        <w:rPr>
          <w:rFonts w:ascii="仿宋_GB2312" w:eastAsia="仿宋_GB2312" w:hAnsi="Calibri"/>
          <w:sz w:val="30"/>
          <w:szCs w:val="30"/>
        </w:rPr>
      </w:pPr>
    </w:p>
    <w:p w14:paraId="74BEC5F8" w14:textId="77777777" w:rsidR="00D6793C" w:rsidRDefault="00D6793C" w:rsidP="00D6793C">
      <w:pPr>
        <w:pStyle w:val="a9"/>
        <w:ind w:left="300" w:hangingChars="100" w:hanging="3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（五）</w:t>
      </w:r>
      <w:r w:rsidRPr="004C6707">
        <w:rPr>
          <w:rFonts w:ascii="仿宋_GB2312" w:eastAsia="仿宋_GB2312" w:hAnsi="Calibri" w:hint="eastAsia"/>
          <w:sz w:val="30"/>
          <w:szCs w:val="30"/>
        </w:rPr>
        <w:t>关于机器人外观设计的</w:t>
      </w:r>
      <w:r>
        <w:rPr>
          <w:rFonts w:ascii="仿宋_GB2312" w:eastAsia="仿宋_GB2312" w:hAnsi="Calibri" w:hint="eastAsia"/>
          <w:sz w:val="30"/>
          <w:szCs w:val="30"/>
        </w:rPr>
        <w:t>相关说明:</w:t>
      </w:r>
    </w:p>
    <w:p w14:paraId="55BDBC32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1.参赛者必须保证作品的原创性，不得抄袭、剽窃他人作品，保证不侵犯任何第三方知识产权或其他权利。如有上述行为发生，参赛者应当担负全部侵权、赔偿责任。</w:t>
      </w:r>
    </w:p>
    <w:p w14:paraId="6AE9A2CD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2.参赛者提交的作品（产品）所有佐证材料必须规范、真实、完整，已获得市级以上设计奖项的作品不能参赛。如不符合上述要求，主办方有权取消参赛资格。</w:t>
      </w:r>
    </w:p>
    <w:p w14:paraId="20178E1B" w14:textId="77777777" w:rsidR="00D6793C" w:rsidRDefault="00D6793C" w:rsidP="00D6793C">
      <w:pPr>
        <w:pStyle w:val="a9"/>
        <w:ind w:firstLine="600"/>
        <w:jc w:val="left"/>
        <w:rPr>
          <w:rFonts w:ascii="仿宋_GB2312" w:eastAsia="仿宋_GB2312" w:hAnsi="Calibri"/>
          <w:sz w:val="30"/>
          <w:szCs w:val="30"/>
        </w:rPr>
      </w:pPr>
      <w:r>
        <w:rPr>
          <w:rFonts w:ascii="仿宋_GB2312" w:eastAsia="仿宋_GB2312" w:hAnsi="Calibri" w:hint="eastAsia"/>
          <w:sz w:val="30"/>
          <w:szCs w:val="30"/>
        </w:rPr>
        <w:t>3.为保证作品质量，主办方保留对部分奖项空缺或减少的权利。主办方对所有参赛和获奖作品（产品）享有展览展示、宣传推介等权利。除主办方和参赛对象授权外，任何单位、个</w:t>
      </w:r>
      <w:r>
        <w:rPr>
          <w:rFonts w:ascii="仿宋_GB2312" w:eastAsia="仿宋_GB2312" w:hAnsi="Calibri" w:hint="eastAsia"/>
          <w:sz w:val="30"/>
          <w:szCs w:val="30"/>
        </w:rPr>
        <w:lastRenderedPageBreak/>
        <w:t>人和第三方不得将本次大赛的作品（产品）进行再设计、生产、销售、宣传、出版、展览及其他形式的推广等。</w:t>
      </w:r>
    </w:p>
    <w:p w14:paraId="1868B882" w14:textId="77777777" w:rsidR="003B1C03" w:rsidRPr="00D6793C" w:rsidRDefault="003B1C03"/>
    <w:sectPr w:rsidR="003B1C03" w:rsidRPr="00D67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8F037" w14:textId="77777777" w:rsidR="00E30A89" w:rsidRDefault="00E30A89" w:rsidP="00D6793C">
      <w:r>
        <w:separator/>
      </w:r>
    </w:p>
  </w:endnote>
  <w:endnote w:type="continuationSeparator" w:id="0">
    <w:p w14:paraId="7D2F0342" w14:textId="77777777" w:rsidR="00E30A89" w:rsidRDefault="00E30A89" w:rsidP="00D6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roman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BE81DE" w14:textId="77777777" w:rsidR="00E30A89" w:rsidRDefault="00E30A89" w:rsidP="00D6793C">
      <w:r>
        <w:separator/>
      </w:r>
    </w:p>
  </w:footnote>
  <w:footnote w:type="continuationSeparator" w:id="0">
    <w:p w14:paraId="30FBFB5D" w14:textId="77777777" w:rsidR="00E30A89" w:rsidRDefault="00E30A89" w:rsidP="00D67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chineseCounting"/>
      <w:lvlText w:val="%1、"/>
      <w:lvlJc w:val="left"/>
      <w:pPr>
        <w:ind w:left="420" w:hanging="420"/>
      </w:pPr>
    </w:lvl>
    <w:lvl w:ilvl="1">
      <w:start w:val="1"/>
      <w:numFmt w:val="lowerLetter"/>
      <w:lvlRestart w:val="0"/>
      <w:lvlText w:val="%2)"/>
      <w:lvlJc w:val="left"/>
      <w:pPr>
        <w:ind w:left="840" w:hanging="420"/>
      </w:pPr>
    </w:lvl>
    <w:lvl w:ilvl="2">
      <w:start w:val="1"/>
      <w:numFmt w:val="lowerRoman"/>
      <w:lvlRestart w:val="0"/>
      <w:lvlText w:val="%3."/>
      <w:lvlJc w:val="right"/>
      <w:pPr>
        <w:ind w:left="1260" w:hanging="420"/>
      </w:pPr>
    </w:lvl>
    <w:lvl w:ilvl="3">
      <w:start w:val="1"/>
      <w:numFmt w:val="decimal"/>
      <w:lvlRestart w:val="0"/>
      <w:lvlText w:val="%4."/>
      <w:lvlJc w:val="left"/>
      <w:pPr>
        <w:ind w:left="1680" w:hanging="420"/>
      </w:pPr>
    </w:lvl>
    <w:lvl w:ilvl="4">
      <w:start w:val="1"/>
      <w:numFmt w:val="lowerLetter"/>
      <w:lvlRestart w:val="0"/>
      <w:lvlText w:val="%5)"/>
      <w:lvlJc w:val="left"/>
      <w:pPr>
        <w:ind w:left="2100" w:hanging="420"/>
      </w:pPr>
    </w:lvl>
    <w:lvl w:ilvl="5">
      <w:start w:val="1"/>
      <w:numFmt w:val="lowerRoman"/>
      <w:lvlRestart w:val="0"/>
      <w:lvlText w:val="%6."/>
      <w:lvlJc w:val="right"/>
      <w:pPr>
        <w:ind w:left="2520" w:hanging="420"/>
      </w:pPr>
    </w:lvl>
    <w:lvl w:ilvl="6">
      <w:start w:val="1"/>
      <w:numFmt w:val="decimal"/>
      <w:lvlRestart w:val="0"/>
      <w:lvlText w:val="%7."/>
      <w:lvlJc w:val="left"/>
      <w:pPr>
        <w:ind w:left="2940" w:hanging="420"/>
      </w:pPr>
    </w:lvl>
    <w:lvl w:ilvl="7">
      <w:start w:val="1"/>
      <w:numFmt w:val="lowerLetter"/>
      <w:lvlRestart w:val="0"/>
      <w:lvlText w:val="%8)"/>
      <w:lvlJc w:val="left"/>
      <w:pPr>
        <w:ind w:left="3360" w:hanging="420"/>
      </w:pPr>
    </w:lvl>
    <w:lvl w:ilvl="8">
      <w:start w:val="1"/>
      <w:numFmt w:val="lowerRoman"/>
      <w:lvlRestart w:val="0"/>
      <w:lvlText w:val="%9."/>
      <w:lvlJc w:val="right"/>
      <w:pPr>
        <w:ind w:left="3780" w:hanging="420"/>
      </w:pPr>
    </w:lvl>
  </w:abstractNum>
  <w:num w:numId="1" w16cid:durableId="11189926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312"/>
    <w:rsid w:val="00084876"/>
    <w:rsid w:val="00095E6F"/>
    <w:rsid w:val="002100B3"/>
    <w:rsid w:val="0035662D"/>
    <w:rsid w:val="003B1C03"/>
    <w:rsid w:val="003E4E78"/>
    <w:rsid w:val="005C1930"/>
    <w:rsid w:val="007B0312"/>
    <w:rsid w:val="008C421A"/>
    <w:rsid w:val="008F0B97"/>
    <w:rsid w:val="00947444"/>
    <w:rsid w:val="00AC3DE3"/>
    <w:rsid w:val="00CE0D7D"/>
    <w:rsid w:val="00D05D4E"/>
    <w:rsid w:val="00D6793C"/>
    <w:rsid w:val="00DC754D"/>
    <w:rsid w:val="00E27CEA"/>
    <w:rsid w:val="00E3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60F30"/>
  <w15:chartTrackingRefBased/>
  <w15:docId w15:val="{0F8455E2-B709-470D-B0FB-0EB847DB2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9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9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79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7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793C"/>
    <w:rPr>
      <w:sz w:val="18"/>
      <w:szCs w:val="18"/>
    </w:rPr>
  </w:style>
  <w:style w:type="paragraph" w:styleId="a7">
    <w:name w:val="caption"/>
    <w:basedOn w:val="a"/>
    <w:next w:val="a"/>
    <w:qFormat/>
    <w:rsid w:val="00D6793C"/>
    <w:rPr>
      <w:rFonts w:ascii="Arial" w:eastAsia="黑体" w:hAnsi="Arial"/>
      <w:sz w:val="20"/>
    </w:rPr>
  </w:style>
  <w:style w:type="character" w:styleId="a8">
    <w:name w:val="Hyperlink"/>
    <w:rsid w:val="00D6793C"/>
    <w:rPr>
      <w:color w:val="0000FF"/>
      <w:u w:val="single"/>
    </w:rPr>
  </w:style>
  <w:style w:type="paragraph" w:styleId="a9">
    <w:name w:val="List Paragraph"/>
    <w:basedOn w:val="a"/>
    <w:qFormat/>
    <w:rsid w:val="00D6793C"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&#25552;&#20132;&#37038;&#31665;support@doubleqtech.cn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 ta</dc:creator>
  <cp:keywords/>
  <dc:description/>
  <cp:lastModifiedBy>Eileen Bryce</cp:lastModifiedBy>
  <cp:revision>14</cp:revision>
  <dcterms:created xsi:type="dcterms:W3CDTF">2023-08-29T16:45:00Z</dcterms:created>
  <dcterms:modified xsi:type="dcterms:W3CDTF">2023-09-06T12:57:00Z</dcterms:modified>
</cp:coreProperties>
</file>