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color w:val="333333"/>
          <w:kern w:val="0"/>
          <w:sz w:val="36"/>
          <w:szCs w:val="36"/>
        </w:rPr>
      </w:pPr>
      <w:r>
        <w:rPr>
          <w:rFonts w:hint="eastAsia" w:ascii="方正小标宋简体" w:hAnsi="方正小标宋简体" w:eastAsia="方正小标宋简体" w:cs="方正小标宋简体"/>
          <w:color w:val="333333"/>
          <w:kern w:val="0"/>
          <w:sz w:val="36"/>
          <w:szCs w:val="36"/>
        </w:rPr>
        <w:t>关于提交202</w:t>
      </w:r>
      <w:r>
        <w:rPr>
          <w:rFonts w:hint="eastAsia" w:ascii="方正小标宋简体" w:hAnsi="方正小标宋简体" w:eastAsia="方正小标宋简体" w:cs="方正小标宋简体"/>
          <w:color w:val="333333"/>
          <w:kern w:val="0"/>
          <w:sz w:val="36"/>
          <w:szCs w:val="36"/>
          <w:lang w:val="en-US" w:eastAsia="zh-CN"/>
        </w:rPr>
        <w:t>2</w:t>
      </w:r>
      <w:r>
        <w:rPr>
          <w:rFonts w:hint="eastAsia" w:ascii="方正小标宋简体" w:hAnsi="方正小标宋简体" w:eastAsia="方正小标宋简体" w:cs="方正小标宋简体"/>
          <w:color w:val="333333"/>
          <w:kern w:val="0"/>
          <w:sz w:val="36"/>
          <w:szCs w:val="36"/>
        </w:rPr>
        <w:t>年工程教育认证持续改进情况报告和年度报备材料的通知</w:t>
      </w:r>
    </w:p>
    <w:p>
      <w:pPr>
        <w:jc w:val="center"/>
        <w:rPr>
          <w:rFonts w:ascii="仿宋" w:hAnsi="仿宋" w:eastAsia="仿宋"/>
          <w:sz w:val="30"/>
          <w:szCs w:val="30"/>
        </w:rPr>
      </w:pPr>
      <w:r>
        <w:rPr>
          <w:rFonts w:hint="eastAsia" w:ascii="仿宋" w:hAnsi="仿宋" w:eastAsia="仿宋"/>
          <w:sz w:val="30"/>
          <w:szCs w:val="30"/>
        </w:rPr>
        <w:t>工认协〔2022〕36</w:t>
      </w:r>
      <w:r>
        <w:rPr>
          <w:rFonts w:ascii="仿宋" w:hAnsi="仿宋" w:eastAsia="仿宋"/>
          <w:sz w:val="30"/>
          <w:szCs w:val="30"/>
        </w:rPr>
        <w:t>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有关高等学校：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根据《工程教育认证工作规范》（T/CEEAA 002-2022）《工程教育认证状态保持与持续改进工作指南（试行）》（以下简称《指南》）等有关文件规定，有效期内认证专业需在每年年底前报备持续改进情况，有效期中期到期专业还需在第三年年底前提交持续改进情况报告。现就2022年工程教育认证持续改进情况报告以及年度报备材料提交相关事宜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一、提交范围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2022年中期到期专业（即本轮有效期截止日期为“2025年12月”的所有通过认证专业），提交持续改进情况报告。</w:t>
      </w:r>
      <w:r>
        <w:rPr>
          <w:rFonts w:hint="eastAsia" w:ascii="仿宋" w:hAnsi="仿宋" w:eastAsia="仿宋" w:cs="仿宋"/>
          <w:i w:val="0"/>
          <w:iCs w:val="0"/>
          <w:caps w:val="0"/>
          <w:color w:val="333333"/>
          <w:spacing w:val="0"/>
          <w:sz w:val="30"/>
          <w:szCs w:val="30"/>
          <w:u w:val="none"/>
          <w:shd w:val="clear" w:fill="FFFFFF"/>
        </w:rPr>
        <w:br w:type="textWrapping"/>
      </w:r>
      <w:r>
        <w:rPr>
          <w:rFonts w:hint="eastAsia" w:ascii="仿宋" w:hAnsi="仿宋" w:eastAsia="仿宋" w:cs="仿宋"/>
          <w:i w:val="0"/>
          <w:iCs w:val="0"/>
          <w:caps w:val="0"/>
          <w:color w:val="333333"/>
          <w:spacing w:val="0"/>
          <w:sz w:val="30"/>
          <w:szCs w:val="30"/>
          <w:u w:val="none"/>
          <w:shd w:val="clear" w:fill="FFFFFF"/>
        </w:rPr>
        <w:t>        通过认证且在有效期内的所有专业（注：中期到期提交持续改进情况报告的专业，仍需提交年度持续改进报备材料），提交2022年度持续改进报备材料。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二、提交要求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lang w:eastAsia="zh-CN"/>
        </w:rPr>
      </w:pPr>
      <w:r>
        <w:rPr>
          <w:rFonts w:hint="eastAsia" w:ascii="仿宋" w:hAnsi="仿宋" w:eastAsia="仿宋" w:cs="仿宋"/>
          <w:i w:val="0"/>
          <w:iCs w:val="0"/>
          <w:caps w:val="0"/>
          <w:color w:val="333333"/>
          <w:spacing w:val="0"/>
          <w:sz w:val="30"/>
          <w:szCs w:val="30"/>
          <w:u w:val="none"/>
          <w:shd w:val="clear" w:fill="FFFFFF"/>
        </w:rPr>
        <w:t>        持续改进情况报告和年度报备材料的准备与提交要求详见《指南》（登录中国工程教育专业认证协会网站查询）</w:t>
      </w:r>
      <w:r>
        <w:rPr>
          <w:rFonts w:hint="eastAsia" w:ascii="仿宋" w:hAnsi="仿宋" w:eastAsia="仿宋" w:cs="仿宋"/>
          <w:i w:val="0"/>
          <w:iCs w:val="0"/>
          <w:caps w:val="0"/>
          <w:color w:val="333333"/>
          <w:spacing w:val="0"/>
          <w:sz w:val="30"/>
          <w:szCs w:val="30"/>
          <w:u w:val="none"/>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三、提交时间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2022年持续改进情况报告、年度报备材料的提交截止时间均为 2022年12月31日24：00。建议尽量避开截止时间，“错峰”提交。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四、提交方式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各类材料撰写及准备要求详见《指南》。各类材料提交地址为 </w:t>
      </w:r>
      <w:r>
        <w:rPr>
          <w:rFonts w:hint="eastAsia" w:ascii="仿宋" w:hAnsi="仿宋" w:eastAsia="仿宋" w:cs="仿宋"/>
          <w:i w:val="0"/>
          <w:iCs w:val="0"/>
          <w:caps w:val="0"/>
          <w:color w:val="2E3083"/>
          <w:spacing w:val="0"/>
          <w:sz w:val="30"/>
          <w:szCs w:val="30"/>
          <w:u w:val="single"/>
          <w:shd w:val="clear" w:fill="FFFFFF"/>
        </w:rPr>
        <w:fldChar w:fldCharType="begin"/>
      </w:r>
      <w:r>
        <w:rPr>
          <w:rFonts w:hint="eastAsia" w:ascii="仿宋" w:hAnsi="仿宋" w:eastAsia="仿宋" w:cs="仿宋"/>
          <w:i w:val="0"/>
          <w:iCs w:val="0"/>
          <w:caps w:val="0"/>
          <w:color w:val="2E3083"/>
          <w:spacing w:val="0"/>
          <w:sz w:val="30"/>
          <w:szCs w:val="30"/>
          <w:u w:val="single"/>
          <w:shd w:val="clear" w:fill="FFFFFF"/>
        </w:rPr>
        <w:instrText xml:space="preserve"> HYPERLINK "http://gcrz.ceeaa.org.cn/" </w:instrText>
      </w:r>
      <w:r>
        <w:rPr>
          <w:rFonts w:hint="eastAsia" w:ascii="仿宋" w:hAnsi="仿宋" w:eastAsia="仿宋" w:cs="仿宋"/>
          <w:i w:val="0"/>
          <w:iCs w:val="0"/>
          <w:caps w:val="0"/>
          <w:color w:val="2E3083"/>
          <w:spacing w:val="0"/>
          <w:sz w:val="30"/>
          <w:szCs w:val="30"/>
          <w:u w:val="single"/>
          <w:shd w:val="clear" w:fill="FFFFFF"/>
        </w:rPr>
        <w:fldChar w:fldCharType="separate"/>
      </w:r>
      <w:r>
        <w:rPr>
          <w:rStyle w:val="7"/>
          <w:rFonts w:hint="eastAsia" w:ascii="仿宋" w:hAnsi="仿宋" w:eastAsia="仿宋" w:cs="仿宋"/>
          <w:i w:val="0"/>
          <w:iCs w:val="0"/>
          <w:caps w:val="0"/>
          <w:color w:val="2E3083"/>
          <w:spacing w:val="0"/>
          <w:sz w:val="30"/>
          <w:szCs w:val="30"/>
          <w:u w:val="single"/>
          <w:shd w:val="clear" w:fill="FFFFFF"/>
        </w:rPr>
        <w:t>http://gcrz.ceeaa.org.cn</w:t>
      </w:r>
      <w:r>
        <w:rPr>
          <w:rFonts w:hint="eastAsia" w:ascii="仿宋" w:hAnsi="仿宋" w:eastAsia="仿宋" w:cs="仿宋"/>
          <w:i w:val="0"/>
          <w:iCs w:val="0"/>
          <w:caps w:val="0"/>
          <w:color w:val="2E3083"/>
          <w:spacing w:val="0"/>
          <w:sz w:val="30"/>
          <w:szCs w:val="30"/>
          <w:u w:val="single"/>
          <w:shd w:val="clear" w:fill="FFFFFF"/>
        </w:rPr>
        <w:fldChar w:fldCharType="end"/>
      </w:r>
      <w:r>
        <w:rPr>
          <w:rFonts w:hint="eastAsia" w:ascii="仿宋" w:hAnsi="仿宋" w:eastAsia="仿宋" w:cs="仿宋"/>
          <w:i w:val="0"/>
          <w:iCs w:val="0"/>
          <w:caps w:val="0"/>
          <w:color w:val="333333"/>
          <w:spacing w:val="0"/>
          <w:sz w:val="30"/>
          <w:szCs w:val="30"/>
          <w:u w:val="none"/>
          <w:shd w:val="clear" w:fill="FFFFFF"/>
        </w:rPr>
        <w:t>，提交具体要求详见持续改进情况报告和报备材料提交操作说明（附件）。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五、后续安排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根据《指南》，2022年中期到期专业提交持续改进情况报告将由中国工程教育专业认证协会（以下简称“认证协会”）组织审核。有效期内认证专业提交的持续改进报备材料，将由认证协会组织抽查。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六、其他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请各专业根据上述要求按时提交有关材料，逾期未完成提交的，认证协会将根据《指南》等有关文件要求作限期提交、中止认证等相应处理。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提交过程如有问题，请及时与秘书处联系。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联系人：魏春，010-66093192；刘艺，010-66093189。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电子信箱：</w:t>
      </w:r>
      <w:r>
        <w:rPr>
          <w:rFonts w:hint="eastAsia" w:ascii="仿宋" w:hAnsi="仿宋" w:eastAsia="仿宋" w:cs="仿宋"/>
          <w:i w:val="0"/>
          <w:iCs w:val="0"/>
          <w:caps w:val="0"/>
          <w:color w:val="2E3083"/>
          <w:spacing w:val="0"/>
          <w:sz w:val="30"/>
          <w:szCs w:val="30"/>
          <w:u w:val="single"/>
          <w:shd w:val="clear" w:fill="FFFFFF"/>
        </w:rPr>
        <w:fldChar w:fldCharType="begin"/>
      </w:r>
      <w:r>
        <w:rPr>
          <w:rFonts w:hint="eastAsia" w:ascii="仿宋" w:hAnsi="仿宋" w:eastAsia="仿宋" w:cs="仿宋"/>
          <w:i w:val="0"/>
          <w:iCs w:val="0"/>
          <w:caps w:val="0"/>
          <w:color w:val="2E3083"/>
          <w:spacing w:val="0"/>
          <w:sz w:val="30"/>
          <w:szCs w:val="30"/>
          <w:u w:val="single"/>
          <w:shd w:val="clear" w:fill="FFFFFF"/>
        </w:rPr>
        <w:instrText xml:space="preserve"> HYPERLINK "mailto:ceeaa@moe.edu.cn" </w:instrText>
      </w:r>
      <w:r>
        <w:rPr>
          <w:rFonts w:hint="eastAsia" w:ascii="仿宋" w:hAnsi="仿宋" w:eastAsia="仿宋" w:cs="仿宋"/>
          <w:i w:val="0"/>
          <w:iCs w:val="0"/>
          <w:caps w:val="0"/>
          <w:color w:val="2E3083"/>
          <w:spacing w:val="0"/>
          <w:sz w:val="30"/>
          <w:szCs w:val="30"/>
          <w:u w:val="single"/>
          <w:shd w:val="clear" w:fill="FFFFFF"/>
        </w:rPr>
        <w:fldChar w:fldCharType="separate"/>
      </w:r>
      <w:r>
        <w:rPr>
          <w:rStyle w:val="7"/>
          <w:rFonts w:hint="eastAsia" w:ascii="仿宋" w:hAnsi="仿宋" w:eastAsia="仿宋" w:cs="仿宋"/>
          <w:i w:val="0"/>
          <w:iCs w:val="0"/>
          <w:caps w:val="0"/>
          <w:color w:val="2E3083"/>
          <w:spacing w:val="0"/>
          <w:sz w:val="30"/>
          <w:szCs w:val="30"/>
          <w:u w:val="single"/>
          <w:shd w:val="clear" w:fill="FFFFFF"/>
        </w:rPr>
        <w:t>ceeaa@moe.edu.cn</w:t>
      </w:r>
      <w:r>
        <w:rPr>
          <w:rFonts w:hint="eastAsia" w:ascii="仿宋" w:hAnsi="仿宋" w:eastAsia="仿宋" w:cs="仿宋"/>
          <w:i w:val="0"/>
          <w:iCs w:val="0"/>
          <w:caps w:val="0"/>
          <w:color w:val="2E3083"/>
          <w:spacing w:val="0"/>
          <w:sz w:val="30"/>
          <w:szCs w:val="30"/>
          <w:u w:val="single"/>
          <w:shd w:val="clear" w:fill="FFFFFF"/>
        </w:rPr>
        <w:fldChar w:fldCharType="end"/>
      </w:r>
      <w:r>
        <w:rPr>
          <w:rFonts w:hint="eastAsia" w:ascii="仿宋" w:hAnsi="仿宋" w:eastAsia="仿宋" w:cs="仿宋"/>
          <w:i w:val="0"/>
          <w:iCs w:val="0"/>
          <w:caps w:val="0"/>
          <w:color w:val="333333"/>
          <w:spacing w:val="0"/>
          <w:sz w:val="30"/>
          <w:szCs w:val="30"/>
          <w:u w:val="none"/>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附件： </w:t>
      </w:r>
      <w:r>
        <w:rPr>
          <w:rFonts w:hint="eastAsia" w:ascii="仿宋" w:hAnsi="仿宋" w:eastAsia="仿宋" w:cs="仿宋"/>
          <w:i w:val="0"/>
          <w:iCs w:val="0"/>
          <w:caps w:val="0"/>
          <w:color w:val="2E3083"/>
          <w:spacing w:val="0"/>
          <w:sz w:val="30"/>
          <w:szCs w:val="30"/>
          <w:u w:val="single"/>
          <w:shd w:val="clear" w:fill="FFFFFF"/>
        </w:rPr>
        <w:fldChar w:fldCharType="begin"/>
      </w:r>
      <w:r>
        <w:rPr>
          <w:rFonts w:hint="eastAsia" w:ascii="仿宋" w:hAnsi="仿宋" w:eastAsia="仿宋" w:cs="仿宋"/>
          <w:i w:val="0"/>
          <w:iCs w:val="0"/>
          <w:caps w:val="0"/>
          <w:color w:val="2E3083"/>
          <w:spacing w:val="0"/>
          <w:sz w:val="30"/>
          <w:szCs w:val="30"/>
          <w:u w:val="single"/>
          <w:shd w:val="clear" w:fill="FFFFFF"/>
        </w:rPr>
        <w:instrText xml:space="preserve"> HYPERLINK "https://www.ceeaa.org.cn/gcjyzyrzxh/xwdt/tzgg56/631763/2022111419043442470.pdf" </w:instrText>
      </w:r>
      <w:r>
        <w:rPr>
          <w:rFonts w:hint="eastAsia" w:ascii="仿宋" w:hAnsi="仿宋" w:eastAsia="仿宋" w:cs="仿宋"/>
          <w:i w:val="0"/>
          <w:iCs w:val="0"/>
          <w:caps w:val="0"/>
          <w:color w:val="2E3083"/>
          <w:spacing w:val="0"/>
          <w:sz w:val="30"/>
          <w:szCs w:val="30"/>
          <w:u w:val="single"/>
          <w:shd w:val="clear" w:fill="FFFFFF"/>
        </w:rPr>
        <w:fldChar w:fldCharType="separate"/>
      </w:r>
      <w:r>
        <w:rPr>
          <w:rStyle w:val="7"/>
          <w:rFonts w:hint="eastAsia" w:ascii="仿宋" w:hAnsi="仿宋" w:eastAsia="仿宋" w:cs="仿宋"/>
          <w:i w:val="0"/>
          <w:iCs w:val="0"/>
          <w:caps w:val="0"/>
          <w:color w:val="2E3083"/>
          <w:spacing w:val="0"/>
          <w:sz w:val="30"/>
          <w:szCs w:val="30"/>
          <w:u w:val="single"/>
          <w:shd w:val="clear" w:fill="FFFFFF"/>
        </w:rPr>
        <w:t>2022年工程教育认证持续改进情况报告以及年度报备材料提交操作说明.pdf</w:t>
      </w:r>
      <w:r>
        <w:rPr>
          <w:rFonts w:hint="eastAsia" w:ascii="仿宋" w:hAnsi="仿宋" w:eastAsia="仿宋" w:cs="仿宋"/>
          <w:i w:val="0"/>
          <w:iCs w:val="0"/>
          <w:caps w:val="0"/>
          <w:color w:val="2E3083"/>
          <w:spacing w:val="0"/>
          <w:sz w:val="30"/>
          <w:szCs w:val="30"/>
          <w:u w:val="single"/>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中国工程教育专业认证协会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仿宋"/>
          <w:i w:val="0"/>
          <w:iCs w:val="0"/>
          <w:caps w:val="0"/>
          <w:color w:val="333333"/>
          <w:spacing w:val="0"/>
          <w:sz w:val="30"/>
          <w:szCs w:val="30"/>
          <w:u w:val="none"/>
        </w:rPr>
      </w:pPr>
      <w:r>
        <w:rPr>
          <w:rFonts w:hint="eastAsia" w:ascii="仿宋" w:hAnsi="仿宋" w:eastAsia="仿宋" w:cs="仿宋"/>
          <w:i w:val="0"/>
          <w:iCs w:val="0"/>
          <w:caps w:val="0"/>
          <w:color w:val="333333"/>
          <w:spacing w:val="0"/>
          <w:sz w:val="30"/>
          <w:szCs w:val="30"/>
          <w:u w:val="none"/>
          <w:shd w:val="clear" w:fill="FFFFFF"/>
        </w:rPr>
        <w:t>　　2022年11 月7日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225" w:afterAutospacing="0" w:line="30" w:lineRule="atLeast"/>
        <w:ind w:left="0" w:right="0" w:firstLine="0"/>
        <w:jc w:val="right"/>
        <w:rPr>
          <w:rFonts w:hint="eastAsia" w:ascii="仿宋_GB2312" w:hAnsi="仿宋_GB2312" w:eastAsia="仿宋_GB2312" w:cs="仿宋_GB2312"/>
          <w:kern w:val="2"/>
          <w:sz w:val="30"/>
          <w:szCs w:val="30"/>
          <w:lang w:val="en-US" w:eastAsia="zh-CN" w:bidi="ar-SA"/>
        </w:rPr>
      </w:pPr>
      <w:bookmarkStart w:id="0" w:name="_GoBack"/>
      <w:bookmarkEnd w:id="0"/>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xYjZhMDRkNGMwNTc4YmJiMzVmNTc4ODEwNjI3MzkifQ=="/>
  </w:docVars>
  <w:rsids>
    <w:rsidRoot w:val="0087622D"/>
    <w:rsid w:val="0087622D"/>
    <w:rsid w:val="009367D1"/>
    <w:rsid w:val="00A12B28"/>
    <w:rsid w:val="00B82036"/>
    <w:rsid w:val="00BE3F8A"/>
    <w:rsid w:val="00E6108A"/>
    <w:rsid w:val="00EB5E02"/>
    <w:rsid w:val="05850FA6"/>
    <w:rsid w:val="17B7268D"/>
    <w:rsid w:val="2DFD1CC9"/>
    <w:rsid w:val="3826003A"/>
    <w:rsid w:val="382C440E"/>
    <w:rsid w:val="41096229"/>
    <w:rsid w:val="4852279F"/>
    <w:rsid w:val="617B2A8C"/>
    <w:rsid w:val="756071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750</Words>
  <Characters>866</Characters>
  <Lines>6</Lines>
  <Paragraphs>1</Paragraphs>
  <TotalTime>17</TotalTime>
  <ScaleCrop>false</ScaleCrop>
  <LinksUpToDate>false</LinksUpToDate>
  <CharactersWithSpaces>973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2020-12-14T08:50:00Z</dcterms:created>
  <dc:creator>lenovo</dc:creator>
  <cp:lastModifiedBy>叶藏</cp:lastModifiedBy>
  <dcterms:modified xsi:type="dcterms:W3CDTF">2022-11-15T01:38:18Z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E8340419029F4B04B7EB8C7DC727A554</vt:lpwstr>
  </property>
</Properties>
</file>