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A317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2026无锡市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“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百企千才高校行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”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桂林电子科技大学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专场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招聘</w:t>
      </w:r>
    </w:p>
    <w:p w14:paraId="214035D0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为深化教育、科技、人才一体化发展，构建校地企协同创新生态，精准服务高校毕业生高质量就业，广泛吸纳广西高校优秀学子来澄创新创业，加速培育新质生产力，持续擦亮“澄就未来”人才名片，特举办2026年无锡市“百企千才高校行”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桂林电子科技大学专场招聘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。</w:t>
      </w:r>
    </w:p>
    <w:p w14:paraId="48E77256">
      <w:pPr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一、活动安排</w:t>
      </w:r>
    </w:p>
    <w:p w14:paraId="652AFF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时间：</w:t>
      </w:r>
      <w:r>
        <w:rPr>
          <w:rFonts w:hint="eastAsia" w:ascii="宋体" w:hAnsi="宋体" w:eastAsia="宋体" w:cs="宋体"/>
          <w:sz w:val="24"/>
          <w:szCs w:val="24"/>
        </w:rPr>
        <w:t>3月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28</w:t>
      </w:r>
      <w:r>
        <w:rPr>
          <w:rFonts w:hint="eastAsia" w:ascii="宋体" w:hAnsi="宋体" w:eastAsia="宋体" w:cs="宋体"/>
          <w:sz w:val="24"/>
          <w:szCs w:val="24"/>
        </w:rPr>
        <w:t>日（周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 w:cs="宋体"/>
          <w:sz w:val="24"/>
          <w:szCs w:val="24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上</w:t>
      </w:r>
      <w:r>
        <w:rPr>
          <w:rFonts w:hint="eastAsia" w:ascii="宋体" w:hAnsi="宋体" w:eastAsia="宋体" w:cs="宋体"/>
          <w:sz w:val="24"/>
          <w:szCs w:val="24"/>
        </w:rPr>
        <w:t>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09:00</w:t>
      </w:r>
      <w:r>
        <w:rPr>
          <w:rFonts w:hint="eastAsia" w:ascii="宋体" w:hAnsi="宋体" w:eastAsia="宋体" w:cs="宋体"/>
          <w:sz w:val="24"/>
          <w:szCs w:val="24"/>
        </w:rPr>
        <w:t>-1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2:00</w:t>
      </w:r>
    </w:p>
    <w:p w14:paraId="5DAE89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地点：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桂林电子科技大学花江校区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大学生活动中心一楼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大厅</w:t>
      </w:r>
    </w:p>
    <w:p w14:paraId="72E06B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313232AC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二、参会详情</w:t>
      </w:r>
    </w:p>
    <w:p w14:paraId="58D2F41B">
      <w:pPr>
        <w:pStyle w:val="3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学生预报名二维码</w:t>
      </w:r>
    </w:p>
    <w:p w14:paraId="382B414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1428750" cy="1428750"/>
            <wp:effectExtent l="0" t="0" r="0" b="0"/>
            <wp:docPr id="10" name="图片 10" descr="2155843a50a30bcac02c91a290cb6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155843a50a30bcac02c91a290cb64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5767C">
      <w:pPr>
        <w:pStyle w:val="3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0" w:firstLineChars="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学生参会交流群</w:t>
      </w:r>
    </w:p>
    <w:p w14:paraId="20FAC8C8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Chars="0"/>
        <w:rPr>
          <w:rFonts w:hint="eastAsia" w:ascii="宋体" w:hAnsi="宋体" w:eastAsia="宋体" w:cs="宋体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284605" cy="1284605"/>
            <wp:effectExtent l="0" t="0" r="10795" b="10795"/>
            <wp:docPr id="11" name="图片 11" descr="c77ed8fd9962b485bf76d688680181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77ed8fd9962b485bf76d688680181a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84605" cy="128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5F211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Chars="0"/>
        <w:rPr>
          <w:rFonts w:hint="eastAsia" w:ascii="宋体" w:hAnsi="宋体" w:eastAsia="宋体" w:cs="宋体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1673DA9A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Chars="0"/>
        <w:rPr>
          <w:rFonts w:hint="eastAsia" w:ascii="宋体" w:hAnsi="宋体" w:eastAsia="宋体" w:cs="宋体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3ED5F887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三、参会单位</w:t>
      </w:r>
    </w:p>
    <w:p w14:paraId="0CB2A512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</w:p>
    <w:tbl>
      <w:tblPr>
        <w:tblStyle w:val="4"/>
        <w:tblW w:w="6243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3956"/>
        <w:gridCol w:w="4674"/>
        <w:gridCol w:w="1316"/>
      </w:tblGrid>
      <w:tr w14:paraId="5B3BF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92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E7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  <w:bookmarkStart w:id="0" w:name="_GoBack"/>
            <w:bookmarkEnd w:id="0"/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DE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企业属性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C5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产业</w:t>
            </w:r>
          </w:p>
        </w:tc>
      </w:tr>
      <w:tr w14:paraId="4379D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0D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58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双良集团有限公司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4C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中国企业500强、上市企业、双百企业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41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节能新能</w:t>
            </w:r>
          </w:p>
        </w:tc>
      </w:tr>
      <w:tr w14:paraId="7A499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E5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FD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法尔胜泓昇集团有限公司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01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中国制造业企业500强、上市企业、双百企业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23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金属精工</w:t>
            </w:r>
          </w:p>
        </w:tc>
      </w:tr>
      <w:tr w14:paraId="62617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97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0C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江阴标榜汽车部件股份有限公司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FC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上市企业、双百企业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9D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汽车管路</w:t>
            </w:r>
          </w:p>
        </w:tc>
      </w:tr>
      <w:tr w14:paraId="5EA52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2D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9E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江苏吉鑫风能科技股份有限公司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99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上市企业、双百企业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7B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风电铸件</w:t>
            </w:r>
          </w:p>
        </w:tc>
      </w:tr>
      <w:tr w14:paraId="416C9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32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05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江阴江化微电子材料股份有限公司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7C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上市企业、双百企业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43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电子材料</w:t>
            </w:r>
          </w:p>
        </w:tc>
      </w:tr>
      <w:tr w14:paraId="0556A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41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27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江苏江顺精密科技集团股份有限公司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A6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上市企业、双百企业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07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铝材设备</w:t>
            </w:r>
          </w:p>
        </w:tc>
      </w:tr>
      <w:tr w14:paraId="75640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96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5E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江阴长仪集团有限公司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C8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双百企业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D2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智能电表</w:t>
            </w:r>
          </w:p>
        </w:tc>
      </w:tr>
      <w:tr w14:paraId="2091B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43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4A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江阴市科诚技术有限公司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C0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双百企业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D1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风电装备</w:t>
            </w:r>
          </w:p>
        </w:tc>
      </w:tr>
      <w:tr w14:paraId="5A111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A3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58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江阴南泰家纺用品有限公司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B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双百企业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04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家纺纺织</w:t>
            </w:r>
          </w:p>
        </w:tc>
      </w:tr>
      <w:tr w14:paraId="4267E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62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F2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江苏新顺微电子股份有限公司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7C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双百企业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5F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半导体芯</w:t>
            </w:r>
          </w:p>
        </w:tc>
      </w:tr>
      <w:tr w14:paraId="54B89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9E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1C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江苏海鹏特种车辆有限公司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3D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双百企业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CA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特种车辆</w:t>
            </w:r>
          </w:p>
        </w:tc>
      </w:tr>
      <w:tr w14:paraId="4DCE2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35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BF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江阴塞特精密工具有限公司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D0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双百企业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FF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精密刀具</w:t>
            </w:r>
          </w:p>
        </w:tc>
      </w:tr>
      <w:tr w14:paraId="70E2E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D8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DB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江阴市海江高分子材料有限公司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8C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双百企业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03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</w:t>
            </w:r>
          </w:p>
        </w:tc>
      </w:tr>
      <w:tr w14:paraId="57196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8F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FA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江苏安凯特科技股份有限公司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B1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双百企业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84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电化学装</w:t>
            </w:r>
          </w:p>
        </w:tc>
      </w:tr>
      <w:tr w14:paraId="5AE03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17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4C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江苏苏青水处理工程集团有限公司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36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双百企业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9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水处理工程</w:t>
            </w:r>
          </w:p>
        </w:tc>
      </w:tr>
      <w:tr w14:paraId="09F1F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C8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AB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无锡共成控制线有限公司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67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双百企业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77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自动化装配</w:t>
            </w:r>
          </w:p>
        </w:tc>
      </w:tr>
      <w:tr w14:paraId="52683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86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D5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江阴市未来产业投资发展集团有限公司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AF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国企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39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产投赋能</w:t>
            </w:r>
          </w:p>
        </w:tc>
      </w:tr>
      <w:tr w14:paraId="7FBA7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A7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84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江阴市大数据股份有限公司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06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国企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59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数据科技</w:t>
            </w:r>
          </w:p>
        </w:tc>
      </w:tr>
      <w:tr w14:paraId="51C54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24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8E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江阴市科技人才发展集团有限公司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A4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国企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06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科创人才</w:t>
            </w:r>
          </w:p>
        </w:tc>
      </w:tr>
      <w:tr w14:paraId="25EB2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6A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16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江苏双良冷却系统有限公司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83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F8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空冷研发</w:t>
            </w:r>
          </w:p>
        </w:tc>
      </w:tr>
      <w:tr w14:paraId="0949D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E1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00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双良节能系统股份有限公司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68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6B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节能装备</w:t>
            </w:r>
          </w:p>
        </w:tc>
      </w:tr>
      <w:tr w14:paraId="5E9DC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97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89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无锡西城特种船用板有限公司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46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56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船用特钢</w:t>
            </w:r>
          </w:p>
        </w:tc>
      </w:tr>
      <w:tr w14:paraId="4A527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06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24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无锡华澄线缆有限公司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63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DC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电线电缆</w:t>
            </w:r>
          </w:p>
        </w:tc>
      </w:tr>
      <w:tr w14:paraId="60405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E2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93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江苏升科工程检测有限公司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13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60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工程检测</w:t>
            </w:r>
          </w:p>
        </w:tc>
      </w:tr>
      <w:tr w14:paraId="24496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20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85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孚尔法（江苏）换热设备制造有限公司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39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86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换热设备</w:t>
            </w:r>
          </w:p>
        </w:tc>
      </w:tr>
      <w:tr w14:paraId="7A337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4C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E0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中国贝卡尔特钢帘线有限公司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1A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54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钢帘线材</w:t>
            </w:r>
          </w:p>
        </w:tc>
      </w:tr>
      <w:tr w14:paraId="63128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AA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CE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江阴长电先进封装有限公司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54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B3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芯片封装</w:t>
            </w:r>
          </w:p>
        </w:tc>
      </w:tr>
      <w:tr w14:paraId="11D31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CC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57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江阴明珠电力技术有限公司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50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E1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电力技术</w:t>
            </w:r>
          </w:p>
        </w:tc>
      </w:tr>
      <w:tr w14:paraId="6F527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1D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5E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振宏重工 (江苏 )股份有限公司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90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11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重工装备</w:t>
            </w:r>
          </w:p>
        </w:tc>
      </w:tr>
      <w:tr w14:paraId="47DE6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C3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54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江苏华澄重工有限公司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C4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24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重型装备</w:t>
            </w:r>
          </w:p>
        </w:tc>
      </w:tr>
      <w:tr w14:paraId="606F7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6E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E9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江阴恒曌信息科技有限公司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E8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A1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信息科技</w:t>
            </w:r>
          </w:p>
        </w:tc>
      </w:tr>
      <w:tr w14:paraId="47654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FC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4D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江阴市赛英电子有限公司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5F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F0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电子元器件</w:t>
            </w:r>
          </w:p>
        </w:tc>
      </w:tr>
      <w:tr w14:paraId="2B20F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0F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CA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江苏国瓷泓源光电科技有限公司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E8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52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光电材料</w:t>
            </w:r>
          </w:p>
        </w:tc>
      </w:tr>
      <w:tr w14:paraId="47D61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F7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45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江阴新兴特钢有限公司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FE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99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特种钢材</w:t>
            </w:r>
          </w:p>
        </w:tc>
      </w:tr>
      <w:tr w14:paraId="30A76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AD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E8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江苏江凌测控科技股份有限公司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CF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7B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测控设备</w:t>
            </w:r>
          </w:p>
        </w:tc>
      </w:tr>
      <w:tr w14:paraId="0AAC2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94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A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江苏科茂新材料科技有限公司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8B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9B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新材料研</w:t>
            </w:r>
          </w:p>
        </w:tc>
      </w:tr>
      <w:tr w14:paraId="1C1F9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C7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49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无锡爱柯毛绒科技有限公司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EE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5C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毛绒制品</w:t>
            </w:r>
          </w:p>
        </w:tc>
      </w:tr>
      <w:tr w14:paraId="4A65C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A1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0B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江苏贝德服装集团有限公司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87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DC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服装智造</w:t>
            </w:r>
          </w:p>
        </w:tc>
      </w:tr>
      <w:tr w14:paraId="316A7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2F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8A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无锡林科服饰有限公司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E5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13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服饰生产</w:t>
            </w:r>
          </w:p>
        </w:tc>
      </w:tr>
      <w:tr w14:paraId="2C0B7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E4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CC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江苏亚迅合金股份有限公司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32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6C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</w:t>
            </w:r>
          </w:p>
        </w:tc>
      </w:tr>
      <w:tr w14:paraId="57170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91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24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科莱福工程（江苏）有限公司</w:t>
            </w:r>
          </w:p>
        </w:tc>
        <w:tc>
          <w:tcPr>
            <w:tcW w:w="2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22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B4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工程服务</w:t>
            </w:r>
          </w:p>
        </w:tc>
      </w:tr>
    </w:tbl>
    <w:p w14:paraId="69C4E4BC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0" w:firstLineChars="0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</w:p>
    <w:p w14:paraId="3D11029E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四、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文化名城 潜力无限</w:t>
      </w:r>
    </w:p>
    <w:p w14:paraId="688BBB1E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734851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240" w:firstLineChars="1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江阴，简称澄，古称暨阳，自古钟灵毓秀、人文彬盛，是吴文化的重要发源地。“游圣、学政、军事、民乐、中医”五大文化品牌串联起江阴古往今来的人文脉络，“人心齐、民性刚、敢攀登、创一流”的江阴精神是江阴实体经济做强做大的精神支柱，是江阴不断攀登新高峰的强大动力。</w:t>
      </w:r>
    </w:p>
    <w:p w14:paraId="1AE705E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2025央视春晚无锡分会场将江南的古韵优雅体现的淋漓尽致，其中江阴元素得到了很大的展现，如江阴国乐岛、远望2号、千人二胡演奏、游圣徐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霞</w:t>
      </w:r>
      <w:r>
        <w:rPr>
          <w:rFonts w:hint="eastAsia" w:ascii="宋体" w:hAnsi="宋体" w:eastAsia="宋体" w:cs="宋体"/>
          <w:sz w:val="24"/>
          <w:szCs w:val="24"/>
        </w:rPr>
        <w:t>客等等。</w:t>
      </w:r>
    </w:p>
    <w:p w14:paraId="0D6ABF6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2065020" cy="1043940"/>
            <wp:effectExtent l="0" t="0" r="7620" b="762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6502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B1D3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2051050" cy="1044575"/>
            <wp:effectExtent l="0" t="0" r="6350" b="698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51050" cy="104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C77B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</w:p>
    <w:p w14:paraId="103E589C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不断前进的江阴</w:t>
      </w:r>
    </w:p>
    <w:p w14:paraId="20A1503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作为中国县域经济的“模范生”，江阴以万分之一的土地、千分之一的人口，创造了全国1/268的GDP、1/100的上市公司，实现全国县域经济基本竞争力“二十三连冠”、中国工业百强县市“五连冠”。这里是“中国制造业第一县”，坐拥76种产业门类、27万+市场主体、9万+企业，规上工业总产值超7800亿元，111只产品市场占有率全国第一；拥有66家境内外上市公司、57家新三板挂牌企业，是“华夏A股第一县”；更汇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40</w:t>
      </w:r>
      <w:r>
        <w:rPr>
          <w:rFonts w:hint="eastAsia" w:ascii="宋体" w:hAnsi="宋体" w:eastAsia="宋体" w:cs="宋体"/>
          <w:sz w:val="24"/>
          <w:szCs w:val="24"/>
        </w:rPr>
        <w:t>家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各类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500强企业</w:t>
      </w:r>
      <w:r>
        <w:rPr>
          <w:rFonts w:hint="eastAsia" w:ascii="宋体" w:hAnsi="宋体" w:eastAsia="宋体" w:cs="宋体"/>
          <w:sz w:val="24"/>
          <w:szCs w:val="24"/>
        </w:rPr>
        <w:t>，以雄厚实力书写着县域发展的传奇篇章。</w:t>
      </w:r>
    </w:p>
    <w:p w14:paraId="6E0C645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3947160" cy="2689860"/>
            <wp:effectExtent l="0" t="0" r="0" b="762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47160" cy="26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4620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3642360" cy="2392680"/>
            <wp:effectExtent l="0" t="0" r="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42360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9B533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2971800" cy="1645920"/>
            <wp:effectExtent l="0" t="0" r="0" b="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B9E1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2964180" cy="1661160"/>
            <wp:effectExtent l="0" t="0" r="7620" b="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64180" cy="166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3A075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</w:p>
    <w:p w14:paraId="763B225B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江阴市城市名片</w:t>
      </w:r>
    </w:p>
    <w:p w14:paraId="1882CA8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中国制造业第一县（市）</w:t>
      </w:r>
    </w:p>
    <w:p w14:paraId="562B01A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中国资本第一县（市） </w:t>
      </w:r>
    </w:p>
    <w:p w14:paraId="03F7179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全国县域经济基本竞争力二十三连冠 </w:t>
      </w:r>
    </w:p>
    <w:p w14:paraId="49DE343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中国最佳促进就业城市 </w:t>
      </w:r>
    </w:p>
    <w:p w14:paraId="6490D52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中国营商环境百佳示范县第一名 </w:t>
      </w:r>
    </w:p>
    <w:p w14:paraId="47654B8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中国制造业十佳投资城市 </w:t>
      </w:r>
    </w:p>
    <w:p w14:paraId="0BA06A5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亚洲制造业示范基地 </w:t>
      </w:r>
    </w:p>
    <w:p w14:paraId="423741B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中国最佳经济活力魅力城市 </w:t>
      </w:r>
    </w:p>
    <w:p w14:paraId="0B87A3B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国家知识产业示范城市 </w:t>
      </w:r>
    </w:p>
    <w:p w14:paraId="590F3CE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江苏省唯一集成改革试点县（市） </w:t>
      </w:r>
    </w:p>
    <w:p w14:paraId="53290E7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全国文明城市 </w:t>
      </w:r>
    </w:p>
    <w:p w14:paraId="200EC04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中国优秀旅游城市 </w:t>
      </w:r>
    </w:p>
    <w:p w14:paraId="6C3C573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中国人居环境奖 </w:t>
      </w:r>
    </w:p>
    <w:p w14:paraId="5B35025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中国十佳幸福县市之首</w:t>
      </w:r>
    </w:p>
    <w:p w14:paraId="13FBA09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</w:rPr>
      </w:pPr>
    </w:p>
    <w:p w14:paraId="76D2B44E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写在最后</w:t>
      </w:r>
    </w:p>
    <w:p w14:paraId="46BBF57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“才聚江阴·澄就未来”</w:t>
      </w:r>
    </w:p>
    <w:p w14:paraId="34C5B21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3月28日在桂林电子科技大学等你</w:t>
      </w:r>
    </w:p>
    <w:p w14:paraId="6789BD3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我们不见不散！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A62626"/>
    <w:multiLevelType w:val="singleLevel"/>
    <w:tmpl w:val="09A6262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E6F33"/>
    <w:rsid w:val="061C096B"/>
    <w:rsid w:val="078A4699"/>
    <w:rsid w:val="08087E0E"/>
    <w:rsid w:val="0A21302B"/>
    <w:rsid w:val="14F91215"/>
    <w:rsid w:val="17B565F4"/>
    <w:rsid w:val="2BBF1179"/>
    <w:rsid w:val="2F9B5900"/>
    <w:rsid w:val="330432E3"/>
    <w:rsid w:val="353B2AEB"/>
    <w:rsid w:val="355E5AC6"/>
    <w:rsid w:val="3B770A5A"/>
    <w:rsid w:val="3FB664F6"/>
    <w:rsid w:val="458A4224"/>
    <w:rsid w:val="48905D85"/>
    <w:rsid w:val="4CD92ECE"/>
    <w:rsid w:val="539E1EDC"/>
    <w:rsid w:val="53F62514"/>
    <w:rsid w:val="54BD77AA"/>
    <w:rsid w:val="596153BC"/>
    <w:rsid w:val="5B093013"/>
    <w:rsid w:val="5BA416E6"/>
    <w:rsid w:val="62E27583"/>
    <w:rsid w:val="66A31A8D"/>
    <w:rsid w:val="683B3E0E"/>
    <w:rsid w:val="6A7B2C8F"/>
    <w:rsid w:val="6DA85BDA"/>
    <w:rsid w:val="6E03642D"/>
    <w:rsid w:val="747F2C49"/>
    <w:rsid w:val="77CB3A0A"/>
    <w:rsid w:val="79565C9A"/>
    <w:rsid w:val="7C5717D2"/>
    <w:rsid w:val="7F932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1772</Words>
  <Characters>1851</Characters>
  <Lines>0</Lines>
  <Paragraphs>0</Paragraphs>
  <TotalTime>4</TotalTime>
  <ScaleCrop>false</ScaleCrop>
  <LinksUpToDate>false</LinksUpToDate>
  <CharactersWithSpaces>1870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2026-03-04T09:22:00Z</dcterms:created>
  <dc:creator>Whk</dc:creator>
  <cp:lastModifiedBy>刘畅</cp:lastModifiedBy>
  <dcterms:modified xsi:type="dcterms:W3CDTF">2026-03-23T01:39:08Z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eyJoZGlkIjoiNjM3NWVkMWQ4OWI5OTk3M2I2ZTIwNjYzMzQ5NjRkN2UiLCJ1c2VySWQiOiI2NTM3NjgyNzAifQ==</vt:lpwstr>
  </property>
  <property fmtid="{D5CDD505-2E9C-101B-9397-08002B2CF9AE}" pid="4" name="ICV">
    <vt:lpwstr>6E57BABB077344D698BD964A8C232056_13</vt:lpwstr>
  </property>
</Properties>
</file>