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780" w:rsidRPr="00724D77" w:rsidRDefault="00C62780" w:rsidP="00C62780">
      <w:pPr>
        <w:spacing w:line="360" w:lineRule="auto"/>
        <w:jc w:val="center"/>
        <w:rPr>
          <w:rFonts w:ascii="黑体" w:eastAsia="黑体" w:hAnsi="黑体"/>
          <w:b/>
          <w:bCs/>
          <w:sz w:val="36"/>
          <w:szCs w:val="36"/>
        </w:rPr>
      </w:pPr>
      <w:r w:rsidRPr="00724D77">
        <w:rPr>
          <w:rFonts w:ascii="黑体" w:eastAsia="黑体" w:hAnsi="黑体" w:hint="eastAsia"/>
          <w:b/>
          <w:bCs/>
          <w:sz w:val="36"/>
          <w:szCs w:val="36"/>
        </w:rPr>
        <w:t>建筑与交通工程学院</w:t>
      </w:r>
    </w:p>
    <w:p w:rsidR="00C62780" w:rsidRPr="008D448E" w:rsidRDefault="00C62780" w:rsidP="00C62780">
      <w:pPr>
        <w:pStyle w:val="1"/>
        <w:kinsoku w:val="0"/>
        <w:overflowPunct w:val="0"/>
        <w:spacing w:before="58" w:line="314" w:lineRule="auto"/>
        <w:ind w:left="0" w:right="58" w:firstLine="0"/>
        <w:jc w:val="center"/>
        <w:rPr>
          <w:rFonts w:hAnsi="黑体"/>
          <w:b w:val="0"/>
          <w:bCs w:val="0"/>
          <w:sz w:val="36"/>
          <w:szCs w:val="36"/>
        </w:rPr>
      </w:pPr>
      <w:r w:rsidRPr="008D448E">
        <w:rPr>
          <w:rFonts w:hint="eastAsia"/>
          <w:w w:val="95"/>
          <w:sz w:val="36"/>
          <w:szCs w:val="36"/>
        </w:rPr>
        <w:t>实验室安全检查制度</w:t>
      </w:r>
    </w:p>
    <w:p w:rsidR="00C62780" w:rsidRPr="008D448E" w:rsidRDefault="00C62780" w:rsidP="00C62780">
      <w:pPr>
        <w:spacing w:line="586" w:lineRule="exact"/>
        <w:ind w:firstLineChars="200" w:firstLine="560"/>
        <w:rPr>
          <w:rFonts w:ascii="仿宋_GB2312" w:eastAsia="仿宋_GB2312"/>
          <w:sz w:val="28"/>
          <w:szCs w:val="28"/>
        </w:rPr>
      </w:pPr>
    </w:p>
    <w:p w:rsidR="00C62780" w:rsidRPr="008D448E"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sz w:val="28"/>
          <w:szCs w:val="28"/>
        </w:rPr>
        <w:t>为规范和加强学院实验室安全工作，按照</w:t>
      </w:r>
      <w:r w:rsidRPr="008D448E">
        <w:rPr>
          <w:rFonts w:ascii="仿宋_GB2312" w:eastAsia="仿宋_GB2312"/>
          <w:sz w:val="28"/>
          <w:szCs w:val="28"/>
        </w:rPr>
        <w:t>“</w:t>
      </w:r>
      <w:r w:rsidRPr="008D448E">
        <w:rPr>
          <w:rFonts w:ascii="仿宋_GB2312" w:eastAsia="仿宋_GB2312"/>
          <w:sz w:val="28"/>
          <w:szCs w:val="28"/>
        </w:rPr>
        <w:t>安全第一、预防为主、综合治理</w:t>
      </w:r>
      <w:r w:rsidRPr="008D448E">
        <w:rPr>
          <w:rFonts w:ascii="仿宋_GB2312" w:eastAsia="仿宋_GB2312"/>
          <w:sz w:val="28"/>
          <w:szCs w:val="28"/>
        </w:rPr>
        <w:t>”</w:t>
      </w:r>
      <w:r w:rsidRPr="008D448E">
        <w:rPr>
          <w:rFonts w:ascii="仿宋_GB2312" w:eastAsia="仿宋_GB2312"/>
          <w:sz w:val="28"/>
          <w:szCs w:val="28"/>
        </w:rPr>
        <w:t>的方针，根</w:t>
      </w:r>
      <w:r w:rsidRPr="008D448E">
        <w:rPr>
          <w:rFonts w:ascii="仿宋_GB2312" w:eastAsia="仿宋_GB2312" w:hint="eastAsia"/>
          <w:sz w:val="28"/>
          <w:szCs w:val="28"/>
        </w:rPr>
        <w:t>据《中华人民共和国安全生产法》等法律、法规和《桂林电子科技大学实验室安全管理办法》等文件制定。</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sidRPr="008D448E">
        <w:rPr>
          <w:rFonts w:ascii="仿宋_GB2312" w:eastAsia="仿宋_GB2312"/>
          <w:sz w:val="28"/>
          <w:szCs w:val="28"/>
        </w:rPr>
        <w:t xml:space="preserve"> 学院成立实验中心实验室安全检查领导小组，学院分管实验室</w:t>
      </w:r>
      <w:proofErr w:type="gramStart"/>
      <w:r w:rsidRPr="008D448E">
        <w:rPr>
          <w:rFonts w:ascii="仿宋_GB2312" w:eastAsia="仿宋_GB2312"/>
          <w:sz w:val="28"/>
          <w:szCs w:val="28"/>
        </w:rPr>
        <w:t>安全副</w:t>
      </w:r>
      <w:proofErr w:type="gramEnd"/>
      <w:r w:rsidRPr="008D448E">
        <w:rPr>
          <w:rFonts w:ascii="仿宋_GB2312" w:eastAsia="仿宋_GB2312"/>
          <w:sz w:val="28"/>
          <w:szCs w:val="28"/>
        </w:rPr>
        <w:t>院长任组长，实验</w:t>
      </w:r>
      <w:r w:rsidRPr="008D448E">
        <w:rPr>
          <w:rFonts w:ascii="仿宋_GB2312" w:eastAsia="仿宋_GB2312" w:hint="eastAsia"/>
          <w:sz w:val="28"/>
          <w:szCs w:val="28"/>
        </w:rPr>
        <w:t>中心主任和支部书记任副组长，实验中心副主任及各实验室主任为组员。各实验室人员（实验室主任和专职实验员）担任本实验室的安监员。</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sidRPr="008D448E">
        <w:rPr>
          <w:rFonts w:ascii="仿宋_GB2312" w:eastAsia="仿宋_GB2312"/>
          <w:sz w:val="28"/>
          <w:szCs w:val="28"/>
        </w:rPr>
        <w:t xml:space="preserve"> 组长全面负责实验室安全检查工作，将实验室安全检查结果报</w:t>
      </w:r>
      <w:proofErr w:type="gramStart"/>
      <w:r w:rsidRPr="008D448E">
        <w:rPr>
          <w:rFonts w:ascii="仿宋_GB2312" w:eastAsia="仿宋_GB2312"/>
          <w:sz w:val="28"/>
          <w:szCs w:val="28"/>
        </w:rPr>
        <w:t>院安全</w:t>
      </w:r>
      <w:proofErr w:type="gramEnd"/>
      <w:r w:rsidRPr="008D448E">
        <w:rPr>
          <w:rFonts w:ascii="仿宋_GB2312" w:eastAsia="仿宋_GB2312"/>
          <w:sz w:val="28"/>
          <w:szCs w:val="28"/>
        </w:rPr>
        <w:t>负责人。副组长负</w:t>
      </w:r>
      <w:r w:rsidRPr="008D448E">
        <w:rPr>
          <w:rFonts w:ascii="仿宋_GB2312" w:eastAsia="仿宋_GB2312" w:hint="eastAsia"/>
          <w:sz w:val="28"/>
          <w:szCs w:val="28"/>
        </w:rPr>
        <w:t>责制定实验室安全检查计划，报组长备案并下发各实验室。组员按照实验室安全检查计划要求积极组织落实。</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sidRPr="008D448E">
        <w:rPr>
          <w:rFonts w:ascii="仿宋_GB2312" w:eastAsia="仿宋_GB2312"/>
          <w:sz w:val="28"/>
          <w:szCs w:val="28"/>
        </w:rPr>
        <w:t xml:space="preserve"> 安全检查分为校安全检查（含专项安全检查）、院开学和期末安全检查、实验中心月查、</w:t>
      </w:r>
      <w:r w:rsidRPr="008D448E">
        <w:rPr>
          <w:rFonts w:ascii="仿宋_GB2312" w:eastAsia="仿宋_GB2312" w:hint="eastAsia"/>
          <w:sz w:val="28"/>
          <w:szCs w:val="28"/>
        </w:rPr>
        <w:t>实验室周查和日常检查（巡查）。对于时间重叠、检查要求相同的，各级</w:t>
      </w:r>
      <w:proofErr w:type="gramStart"/>
      <w:r w:rsidRPr="008D448E">
        <w:rPr>
          <w:rFonts w:ascii="仿宋_GB2312" w:eastAsia="仿宋_GB2312" w:hint="eastAsia"/>
          <w:sz w:val="28"/>
          <w:szCs w:val="28"/>
        </w:rPr>
        <w:t>别检查</w:t>
      </w:r>
      <w:proofErr w:type="gramEnd"/>
      <w:r w:rsidRPr="008D448E">
        <w:rPr>
          <w:rFonts w:ascii="仿宋_GB2312" w:eastAsia="仿宋_GB2312" w:hint="eastAsia"/>
          <w:sz w:val="28"/>
          <w:szCs w:val="28"/>
        </w:rPr>
        <w:t>可合并实施。</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sidRPr="008D448E">
        <w:rPr>
          <w:rFonts w:ascii="仿宋_GB2312" w:eastAsia="仿宋_GB2312"/>
          <w:sz w:val="28"/>
          <w:szCs w:val="28"/>
        </w:rPr>
        <w:t xml:space="preserve"> 校安全检查（含专项安全检查）、院开学和期末安全检查，由实验室安全检查领导小组</w:t>
      </w:r>
      <w:r w:rsidRPr="008D448E">
        <w:rPr>
          <w:rFonts w:ascii="仿宋_GB2312" w:eastAsia="仿宋_GB2312" w:hint="eastAsia"/>
          <w:sz w:val="28"/>
          <w:szCs w:val="28"/>
        </w:rPr>
        <w:t>组长负责组织；实验中心</w:t>
      </w:r>
      <w:proofErr w:type="gramStart"/>
      <w:r w:rsidRPr="008D448E">
        <w:rPr>
          <w:rFonts w:ascii="仿宋_GB2312" w:eastAsia="仿宋_GB2312" w:hint="eastAsia"/>
          <w:sz w:val="28"/>
          <w:szCs w:val="28"/>
        </w:rPr>
        <w:t>月查由实验</w:t>
      </w:r>
      <w:proofErr w:type="gramEnd"/>
      <w:r w:rsidRPr="008D448E">
        <w:rPr>
          <w:rFonts w:ascii="仿宋_GB2312" w:eastAsia="仿宋_GB2312" w:hint="eastAsia"/>
          <w:sz w:val="28"/>
          <w:szCs w:val="28"/>
        </w:rPr>
        <w:t>中心主任或支部书记负责组织；实验室周查和日常检查由实验室主任负责组织。</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sidRPr="008D448E">
        <w:rPr>
          <w:rFonts w:ascii="仿宋_GB2312" w:eastAsia="仿宋_GB2312"/>
          <w:sz w:val="28"/>
          <w:szCs w:val="28"/>
        </w:rPr>
        <w:t xml:space="preserve"> 实验室安全检查场所为学院实验中心下属实验室室内以及附属使用区域。</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sidRPr="008D448E">
        <w:rPr>
          <w:rFonts w:ascii="仿宋_GB2312" w:eastAsia="仿宋_GB2312"/>
          <w:sz w:val="28"/>
          <w:szCs w:val="28"/>
        </w:rPr>
        <w:t xml:space="preserve"> 各级安全检查工作参照《高等学校实验室安全检查项目表（20</w:t>
      </w:r>
      <w:r>
        <w:rPr>
          <w:rFonts w:ascii="仿宋_GB2312" w:eastAsia="仿宋_GB2312"/>
          <w:sz w:val="28"/>
          <w:szCs w:val="28"/>
        </w:rPr>
        <w:t>23</w:t>
      </w:r>
      <w:r>
        <w:rPr>
          <w:rFonts w:ascii="仿宋_GB2312" w:eastAsia="仿宋_GB2312" w:hint="eastAsia"/>
          <w:sz w:val="28"/>
          <w:szCs w:val="28"/>
        </w:rPr>
        <w:t>年</w:t>
      </w:r>
      <w:r w:rsidRPr="008D448E">
        <w:rPr>
          <w:rFonts w:ascii="仿宋_GB2312" w:eastAsia="仿宋_GB2312"/>
          <w:sz w:val="28"/>
          <w:szCs w:val="28"/>
        </w:rPr>
        <w:t>）》实施，所有特种设</w:t>
      </w:r>
      <w:r w:rsidRPr="008D448E">
        <w:rPr>
          <w:rFonts w:ascii="仿宋_GB2312" w:eastAsia="仿宋_GB2312" w:hint="eastAsia"/>
          <w:sz w:val="28"/>
          <w:szCs w:val="28"/>
        </w:rPr>
        <w:t>备、危化品、消防、高温、高压等仪器设备应列入重点检查内容。</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lastRenderedPageBreak/>
        <w:t>7</w:t>
      </w:r>
      <w:r>
        <w:rPr>
          <w:rFonts w:ascii="仿宋_GB2312" w:eastAsia="仿宋_GB2312"/>
          <w:sz w:val="28"/>
          <w:szCs w:val="28"/>
        </w:rPr>
        <w:t>.</w:t>
      </w:r>
      <w:r w:rsidRPr="008D448E">
        <w:rPr>
          <w:rFonts w:ascii="仿宋_GB2312" w:eastAsia="仿宋_GB2312"/>
          <w:sz w:val="28"/>
          <w:szCs w:val="28"/>
        </w:rPr>
        <w:t xml:space="preserve"> 检查小组在检查中应做好《实验室安全检查现场记录表》和影像资料记录，检查后应实</w:t>
      </w:r>
      <w:r w:rsidRPr="008D448E">
        <w:rPr>
          <w:rFonts w:ascii="仿宋_GB2312" w:eastAsia="仿宋_GB2312" w:hint="eastAsia"/>
          <w:sz w:val="28"/>
          <w:szCs w:val="28"/>
        </w:rPr>
        <w:t>事求是的列出《实验室安全检查隐患台账》并形成安全检查报告，在规定时间内上报上一级管理部门，重大</w:t>
      </w:r>
      <w:proofErr w:type="gramStart"/>
      <w:r w:rsidRPr="008D448E">
        <w:rPr>
          <w:rFonts w:ascii="仿宋_GB2312" w:eastAsia="仿宋_GB2312" w:hint="eastAsia"/>
          <w:sz w:val="28"/>
          <w:szCs w:val="28"/>
        </w:rPr>
        <w:t>隐患应第一时间</w:t>
      </w:r>
      <w:proofErr w:type="gramEnd"/>
      <w:r w:rsidRPr="008D448E">
        <w:rPr>
          <w:rFonts w:ascii="仿宋_GB2312" w:eastAsia="仿宋_GB2312" w:hint="eastAsia"/>
          <w:sz w:val="28"/>
          <w:szCs w:val="28"/>
        </w:rPr>
        <w:t>上报上级负责人。实验室周查和日常检查，由实验室主任或实验员完成检查记录或隐患</w:t>
      </w:r>
      <w:proofErr w:type="gramStart"/>
      <w:r w:rsidRPr="008D448E">
        <w:rPr>
          <w:rFonts w:ascii="仿宋_GB2312" w:eastAsia="仿宋_GB2312" w:hint="eastAsia"/>
          <w:sz w:val="28"/>
          <w:szCs w:val="28"/>
        </w:rPr>
        <w:t>自查台账相关</w:t>
      </w:r>
      <w:proofErr w:type="gramEnd"/>
      <w:r w:rsidRPr="008D448E">
        <w:rPr>
          <w:rFonts w:ascii="仿宋_GB2312" w:eastAsia="仿宋_GB2312" w:hint="eastAsia"/>
          <w:sz w:val="28"/>
          <w:szCs w:val="28"/>
        </w:rPr>
        <w:t>工作。</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sz w:val="28"/>
          <w:szCs w:val="28"/>
        </w:rPr>
        <w:t>.</w:t>
      </w:r>
      <w:r w:rsidRPr="008D448E">
        <w:rPr>
          <w:rFonts w:ascii="仿宋_GB2312" w:eastAsia="仿宋_GB2312"/>
          <w:sz w:val="28"/>
          <w:szCs w:val="28"/>
        </w:rPr>
        <w:t xml:space="preserve"> 实验中心负责学校、学院实验室安全检查结果整理并上报组长，各实验室主任负责本实</w:t>
      </w:r>
      <w:r w:rsidRPr="008D448E">
        <w:rPr>
          <w:rFonts w:ascii="仿宋_GB2312" w:eastAsia="仿宋_GB2312" w:hint="eastAsia"/>
          <w:sz w:val="28"/>
          <w:szCs w:val="28"/>
        </w:rPr>
        <w:t>验室安全检查结果整理和报告材料汇总上报。</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sz w:val="28"/>
          <w:szCs w:val="28"/>
        </w:rPr>
        <w:t>.</w:t>
      </w:r>
      <w:r w:rsidRPr="008D448E">
        <w:rPr>
          <w:rFonts w:ascii="仿宋_GB2312" w:eastAsia="仿宋_GB2312"/>
          <w:sz w:val="28"/>
          <w:szCs w:val="28"/>
        </w:rPr>
        <w:t xml:space="preserve"> 各实验室主任负责制定本实验室存在的安全隐患整改方案，报实验中心经汇总上报学院</w:t>
      </w:r>
      <w:r w:rsidRPr="008D448E">
        <w:rPr>
          <w:rFonts w:ascii="仿宋_GB2312" w:eastAsia="仿宋_GB2312" w:hint="eastAsia"/>
          <w:sz w:val="28"/>
          <w:szCs w:val="28"/>
        </w:rPr>
        <w:t>研究具体整改方案，实验中心负责安全隐患整改通知下发和整改的监督管理。</w:t>
      </w:r>
    </w:p>
    <w:p w:rsidR="00C62780" w:rsidRPr="008D448E"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r w:rsidRPr="008D448E">
        <w:rPr>
          <w:rFonts w:ascii="仿宋_GB2312" w:eastAsia="仿宋_GB2312"/>
          <w:sz w:val="28"/>
          <w:szCs w:val="28"/>
        </w:rPr>
        <w:t xml:space="preserve"> 对于涉及管理不善所造成的安全隐患整改，由各实验室主任负责落实，涉及实验室交</w:t>
      </w:r>
      <w:r w:rsidRPr="008D448E">
        <w:rPr>
          <w:rFonts w:ascii="仿宋_GB2312" w:eastAsia="仿宋_GB2312" w:hint="eastAsia"/>
          <w:sz w:val="28"/>
          <w:szCs w:val="28"/>
        </w:rPr>
        <w:t>叉管理的报实验中心沟通协调；对于涉及基建、改造等安全隐患整改，根据学院确定的整改方案，由对应实验室主任负责落实。各实验室主任将《实验室安全检查隐患整改反馈报告》反馈到实验。</w:t>
      </w:r>
    </w:p>
    <w:p w:rsidR="00C62780" w:rsidRPr="008D448E"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hint="eastAsia"/>
          <w:sz w:val="28"/>
          <w:szCs w:val="28"/>
        </w:rPr>
        <w:t>附件</w:t>
      </w:r>
      <w:r w:rsidRPr="008D448E">
        <w:rPr>
          <w:rFonts w:ascii="仿宋_GB2312" w:eastAsia="仿宋_GB2312"/>
          <w:sz w:val="28"/>
          <w:szCs w:val="28"/>
        </w:rPr>
        <w:t>1</w:t>
      </w:r>
      <w:r w:rsidRPr="008D448E">
        <w:rPr>
          <w:rFonts w:ascii="仿宋_GB2312" w:eastAsia="仿宋_GB2312" w:hint="eastAsia"/>
          <w:sz w:val="28"/>
          <w:szCs w:val="28"/>
        </w:rPr>
        <w:t>：高等学校实验室安全检查项目表</w:t>
      </w:r>
    </w:p>
    <w:p w:rsidR="00C62780" w:rsidRPr="008D448E"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hint="eastAsia"/>
          <w:sz w:val="28"/>
          <w:szCs w:val="28"/>
        </w:rPr>
        <w:t>附件</w:t>
      </w:r>
      <w:r w:rsidRPr="008D448E">
        <w:rPr>
          <w:rFonts w:ascii="仿宋_GB2312" w:eastAsia="仿宋_GB2312"/>
          <w:sz w:val="28"/>
          <w:szCs w:val="28"/>
        </w:rPr>
        <w:t>2</w:t>
      </w:r>
      <w:r w:rsidRPr="008D448E">
        <w:rPr>
          <w:rFonts w:ascii="仿宋_GB2312" w:eastAsia="仿宋_GB2312" w:hint="eastAsia"/>
          <w:sz w:val="28"/>
          <w:szCs w:val="28"/>
        </w:rPr>
        <w:t>：实验室安全检查现场记录表</w:t>
      </w:r>
    </w:p>
    <w:p w:rsidR="00C62780" w:rsidRPr="008D448E"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hint="eastAsia"/>
          <w:sz w:val="28"/>
          <w:szCs w:val="28"/>
        </w:rPr>
        <w:t>附件</w:t>
      </w:r>
      <w:r w:rsidRPr="008D448E">
        <w:rPr>
          <w:rFonts w:ascii="仿宋_GB2312" w:eastAsia="仿宋_GB2312"/>
          <w:sz w:val="28"/>
          <w:szCs w:val="28"/>
        </w:rPr>
        <w:t>3</w:t>
      </w:r>
      <w:r w:rsidRPr="008D448E">
        <w:rPr>
          <w:rFonts w:ascii="仿宋_GB2312" w:eastAsia="仿宋_GB2312" w:hint="eastAsia"/>
          <w:sz w:val="28"/>
          <w:szCs w:val="28"/>
        </w:rPr>
        <w:t>：实验室安全检查</w:t>
      </w:r>
      <w:proofErr w:type="gramStart"/>
      <w:r w:rsidRPr="008D448E">
        <w:rPr>
          <w:rFonts w:ascii="仿宋_GB2312" w:eastAsia="仿宋_GB2312" w:hint="eastAsia"/>
          <w:sz w:val="28"/>
          <w:szCs w:val="28"/>
        </w:rPr>
        <w:t>隐患台</w:t>
      </w:r>
      <w:proofErr w:type="gramEnd"/>
      <w:r w:rsidRPr="008D448E">
        <w:rPr>
          <w:rFonts w:ascii="仿宋_GB2312" w:eastAsia="仿宋_GB2312" w:hint="eastAsia"/>
          <w:sz w:val="28"/>
          <w:szCs w:val="28"/>
        </w:rPr>
        <w:t>账</w:t>
      </w:r>
    </w:p>
    <w:p w:rsidR="00C62780" w:rsidRPr="008D448E"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hint="eastAsia"/>
          <w:sz w:val="28"/>
          <w:szCs w:val="28"/>
        </w:rPr>
        <w:t>附件</w:t>
      </w:r>
      <w:r w:rsidRPr="008D448E">
        <w:rPr>
          <w:rFonts w:ascii="仿宋_GB2312" w:eastAsia="仿宋_GB2312"/>
          <w:sz w:val="28"/>
          <w:szCs w:val="28"/>
        </w:rPr>
        <w:t>4</w:t>
      </w:r>
      <w:r w:rsidRPr="008D448E">
        <w:rPr>
          <w:rFonts w:ascii="仿宋_GB2312" w:eastAsia="仿宋_GB2312" w:hint="eastAsia"/>
          <w:sz w:val="28"/>
          <w:szCs w:val="28"/>
        </w:rPr>
        <w:t>：实验室安全检查隐患整改反馈报告</w:t>
      </w:r>
    </w:p>
    <w:p w:rsidR="00C62780" w:rsidRDefault="00C62780" w:rsidP="00C62780">
      <w:pPr>
        <w:pStyle w:val="a3"/>
        <w:kinsoku w:val="0"/>
        <w:overflowPunct w:val="0"/>
        <w:ind w:left="0" w:right="839" w:firstLineChars="200" w:firstLine="560"/>
        <w:jc w:val="right"/>
        <w:rPr>
          <w:rFonts w:ascii="华光行楷_CNKI" w:eastAsia="华光行楷_CNKI" w:hAnsi="华光行楷_CNKI" w:cstheme="minorBidi"/>
          <w:kern w:val="2"/>
          <w:sz w:val="28"/>
          <w:szCs w:val="28"/>
        </w:rPr>
      </w:pPr>
    </w:p>
    <w:p w:rsidR="00C62780" w:rsidRPr="00724D77" w:rsidRDefault="00C62780" w:rsidP="00C62780">
      <w:pPr>
        <w:pStyle w:val="a3"/>
        <w:kinsoku w:val="0"/>
        <w:overflowPunct w:val="0"/>
        <w:ind w:left="0" w:right="839" w:firstLineChars="200" w:firstLine="560"/>
        <w:jc w:val="right"/>
        <w:rPr>
          <w:rFonts w:ascii="华光行楷_CNKI" w:eastAsia="华光行楷_CNKI" w:hAnsi="华光行楷_CNKI" w:cstheme="minorBidi"/>
          <w:kern w:val="2"/>
          <w:sz w:val="28"/>
          <w:szCs w:val="28"/>
        </w:rPr>
      </w:pPr>
      <w:r w:rsidRPr="00724D77">
        <w:rPr>
          <w:rFonts w:ascii="华光行楷_CNKI" w:eastAsia="华光行楷_CNKI" w:hAnsi="华光行楷_CNKI" w:cstheme="minorBidi" w:hint="eastAsia"/>
          <w:kern w:val="2"/>
          <w:sz w:val="28"/>
          <w:szCs w:val="28"/>
        </w:rPr>
        <w:t>建筑与交通工程学院</w:t>
      </w:r>
    </w:p>
    <w:p w:rsidR="00C62780" w:rsidRDefault="00C62780" w:rsidP="00C62780">
      <w:pPr>
        <w:pStyle w:val="a3"/>
        <w:kinsoku w:val="0"/>
        <w:overflowPunct w:val="0"/>
        <w:spacing w:before="157"/>
        <w:ind w:left="0" w:right="1304" w:firstLine="0"/>
        <w:jc w:val="right"/>
        <w:rPr>
          <w:rFonts w:ascii="Times New Roman" w:cs="Times New Roman"/>
        </w:rPr>
        <w:sectPr w:rsidR="00C62780">
          <w:pgSz w:w="11910" w:h="16840"/>
          <w:pgMar w:top="1340" w:right="1360" w:bottom="1180" w:left="1420" w:header="0" w:footer="997" w:gutter="0"/>
          <w:cols w:space="720"/>
          <w:noEndnote/>
        </w:sectPr>
      </w:pPr>
      <w:r>
        <w:rPr>
          <w:rFonts w:ascii="Times New Roman" w:eastAsiaTheme="minorEastAsia" w:cs="Times New Roman"/>
        </w:rPr>
        <w:t xml:space="preserve">2022 </w:t>
      </w:r>
      <w:r>
        <w:rPr>
          <w:rFonts w:hint="eastAsia"/>
          <w:spacing w:val="-30"/>
        </w:rPr>
        <w:t xml:space="preserve">年 </w:t>
      </w:r>
      <w:r>
        <w:rPr>
          <w:spacing w:val="-30"/>
        </w:rPr>
        <w:t xml:space="preserve">  </w:t>
      </w:r>
      <w:r>
        <w:rPr>
          <w:rFonts w:ascii="Times New Roman" w:cs="Times New Roman"/>
        </w:rPr>
        <w:t xml:space="preserve">9 </w:t>
      </w:r>
    </w:p>
    <w:p w:rsidR="00C62780" w:rsidRDefault="00C62780" w:rsidP="00C62780">
      <w:pPr>
        <w:spacing w:line="586" w:lineRule="exact"/>
        <w:ind w:firstLineChars="200" w:firstLine="560"/>
        <w:rPr>
          <w:rFonts w:ascii="仿宋_GB2312" w:eastAsia="仿宋_GB2312"/>
          <w:sz w:val="28"/>
          <w:szCs w:val="28"/>
        </w:rPr>
        <w:sectPr w:rsidR="00C62780">
          <w:pgSz w:w="11910" w:h="16840"/>
          <w:pgMar w:top="1340" w:right="1360" w:bottom="1180" w:left="1420" w:header="0" w:footer="997" w:gutter="0"/>
          <w:cols w:space="720"/>
          <w:noEndnote/>
        </w:sectPr>
      </w:pPr>
      <w:r w:rsidRPr="008D448E">
        <w:rPr>
          <w:rFonts w:ascii="仿宋_GB2312" w:eastAsia="仿宋_GB2312" w:hint="eastAsia"/>
          <w:sz w:val="28"/>
          <w:szCs w:val="28"/>
        </w:rPr>
        <w:lastRenderedPageBreak/>
        <w:t>附件</w:t>
      </w:r>
      <w:r w:rsidRPr="008D448E">
        <w:rPr>
          <w:rFonts w:ascii="仿宋_GB2312" w:eastAsia="仿宋_GB2312"/>
          <w:sz w:val="28"/>
          <w:szCs w:val="28"/>
        </w:rPr>
        <w:t>1</w:t>
      </w:r>
      <w:r w:rsidRPr="008D448E">
        <w:rPr>
          <w:rFonts w:ascii="仿宋_GB2312" w:eastAsia="仿宋_GB2312" w:hint="eastAsia"/>
          <w:sz w:val="28"/>
          <w:szCs w:val="28"/>
        </w:rPr>
        <w:t>：高等学校实验室安全检查项目表</w:t>
      </w:r>
    </w:p>
    <w:p w:rsidR="00C62780"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hint="eastAsia"/>
          <w:sz w:val="28"/>
          <w:szCs w:val="28"/>
        </w:rPr>
        <w:lastRenderedPageBreak/>
        <w:t>附件</w:t>
      </w:r>
      <w:r w:rsidRPr="008D448E">
        <w:rPr>
          <w:rFonts w:ascii="仿宋_GB2312" w:eastAsia="仿宋_GB2312"/>
          <w:sz w:val="28"/>
          <w:szCs w:val="28"/>
        </w:rPr>
        <w:t>2</w:t>
      </w:r>
      <w:r w:rsidRPr="008D448E">
        <w:rPr>
          <w:rFonts w:ascii="仿宋_GB2312" w:eastAsia="仿宋_GB2312" w:hint="eastAsia"/>
          <w:sz w:val="28"/>
          <w:szCs w:val="28"/>
        </w:rPr>
        <w:t>：实验室安全检查现场记录表</w:t>
      </w:r>
    </w:p>
    <w:p w:rsidR="00C62780" w:rsidRDefault="00C62780" w:rsidP="00C62780">
      <w:pPr>
        <w:spacing w:line="586" w:lineRule="exact"/>
        <w:ind w:firstLineChars="200" w:firstLine="560"/>
        <w:rPr>
          <w:rFonts w:ascii="仿宋_GB2312" w:eastAsia="仿宋_GB2312"/>
          <w:sz w:val="28"/>
          <w:szCs w:val="28"/>
        </w:rPr>
      </w:pPr>
    </w:p>
    <w:p w:rsidR="00C62780" w:rsidRDefault="00C62780" w:rsidP="00C62780">
      <w:pPr>
        <w:spacing w:afterLines="50" w:after="120" w:line="586" w:lineRule="exact"/>
        <w:rPr>
          <w:rFonts w:ascii="仿宋_GB2312" w:eastAsia="仿宋_GB2312"/>
          <w:sz w:val="28"/>
          <w:szCs w:val="28"/>
        </w:rPr>
      </w:pPr>
      <w:r>
        <w:rPr>
          <w:rFonts w:ascii="仿宋_GB2312" w:eastAsia="仿宋_GB2312" w:hint="eastAsia"/>
          <w:sz w:val="28"/>
          <w:szCs w:val="28"/>
        </w:rPr>
        <w:t xml:space="preserve">日期： </w:t>
      </w:r>
      <w:r>
        <w:rPr>
          <w:rFonts w:ascii="仿宋_GB2312" w:eastAsia="仿宋_GB2312"/>
          <w:sz w:val="28"/>
          <w:szCs w:val="28"/>
        </w:rPr>
        <w:t xml:space="preserve">   </w:t>
      </w:r>
      <w:r>
        <w:rPr>
          <w:rFonts w:ascii="仿宋_GB2312" w:eastAsia="仿宋_GB2312" w:hint="eastAsia"/>
          <w:sz w:val="28"/>
          <w:szCs w:val="28"/>
        </w:rPr>
        <w:t xml:space="preserve">年 </w:t>
      </w:r>
      <w:r>
        <w:rPr>
          <w:rFonts w:ascii="仿宋_GB2312" w:eastAsia="仿宋_GB2312"/>
          <w:sz w:val="28"/>
          <w:szCs w:val="28"/>
        </w:rPr>
        <w:t xml:space="preserve">  </w:t>
      </w:r>
      <w:r>
        <w:rPr>
          <w:rFonts w:ascii="仿宋_GB2312" w:eastAsia="仿宋_GB2312" w:hint="eastAsia"/>
          <w:sz w:val="28"/>
          <w:szCs w:val="28"/>
        </w:rPr>
        <w:t xml:space="preserve">月 </w:t>
      </w:r>
      <w:r>
        <w:rPr>
          <w:rFonts w:ascii="仿宋_GB2312" w:eastAsia="仿宋_GB2312"/>
          <w:sz w:val="28"/>
          <w:szCs w:val="28"/>
        </w:rPr>
        <w:t xml:space="preserve">  </w:t>
      </w:r>
      <w:r>
        <w:rPr>
          <w:rFonts w:ascii="仿宋_GB2312" w:eastAsia="仿宋_GB2312" w:hint="eastAsia"/>
          <w:sz w:val="28"/>
          <w:szCs w:val="28"/>
        </w:rPr>
        <w:t>日</w:t>
      </w:r>
    </w:p>
    <w:tbl>
      <w:tblPr>
        <w:tblStyle w:val="ab"/>
        <w:tblW w:w="0" w:type="auto"/>
        <w:tblLook w:val="04A0" w:firstRow="1" w:lastRow="0" w:firstColumn="1" w:lastColumn="0" w:noHBand="0" w:noVBand="1"/>
      </w:tblPr>
      <w:tblGrid>
        <w:gridCol w:w="1413"/>
        <w:gridCol w:w="3147"/>
        <w:gridCol w:w="2280"/>
        <w:gridCol w:w="2280"/>
      </w:tblGrid>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检查人员</w:t>
            </w:r>
          </w:p>
        </w:tc>
        <w:tc>
          <w:tcPr>
            <w:tcW w:w="7707" w:type="dxa"/>
            <w:gridSpan w:val="3"/>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检查地点</w:t>
            </w:r>
          </w:p>
        </w:tc>
        <w:tc>
          <w:tcPr>
            <w:tcW w:w="7707" w:type="dxa"/>
            <w:gridSpan w:val="3"/>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检查事项</w:t>
            </w:r>
          </w:p>
        </w:tc>
        <w:tc>
          <w:tcPr>
            <w:tcW w:w="7707" w:type="dxa"/>
            <w:gridSpan w:val="3"/>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序号</w:t>
            </w:r>
          </w:p>
        </w:tc>
        <w:tc>
          <w:tcPr>
            <w:tcW w:w="3147"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安全问题（位置、隐患）</w:t>
            </w:r>
          </w:p>
        </w:tc>
        <w:tc>
          <w:tcPr>
            <w:tcW w:w="2280"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初步整改方案</w:t>
            </w:r>
          </w:p>
        </w:tc>
        <w:tc>
          <w:tcPr>
            <w:tcW w:w="2280"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责任人</w:t>
            </w: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1</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2</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3</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4</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5</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6</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7</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8</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r w:rsidR="00C62780" w:rsidTr="00CA4797">
        <w:trPr>
          <w:trHeight w:val="850"/>
        </w:trPr>
        <w:tc>
          <w:tcPr>
            <w:tcW w:w="1413" w:type="dxa"/>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9</w:t>
            </w:r>
          </w:p>
        </w:tc>
        <w:tc>
          <w:tcPr>
            <w:tcW w:w="3147"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c>
          <w:tcPr>
            <w:tcW w:w="2280" w:type="dxa"/>
          </w:tcPr>
          <w:p w:rsidR="00C62780" w:rsidRDefault="00C62780" w:rsidP="00CA4797">
            <w:pPr>
              <w:spacing w:line="586" w:lineRule="exact"/>
              <w:rPr>
                <w:rFonts w:ascii="仿宋_GB2312" w:eastAsia="仿宋_GB2312"/>
                <w:sz w:val="28"/>
                <w:szCs w:val="28"/>
              </w:rPr>
            </w:pPr>
          </w:p>
        </w:tc>
      </w:tr>
    </w:tbl>
    <w:p w:rsidR="00C62780" w:rsidRDefault="00C62780" w:rsidP="00C62780">
      <w:pPr>
        <w:spacing w:line="586" w:lineRule="exact"/>
        <w:ind w:firstLineChars="200" w:firstLine="560"/>
        <w:rPr>
          <w:rFonts w:ascii="仿宋_GB2312" w:eastAsia="仿宋_GB2312"/>
          <w:sz w:val="28"/>
          <w:szCs w:val="28"/>
        </w:rPr>
        <w:sectPr w:rsidR="00C62780">
          <w:pgSz w:w="11910" w:h="16840"/>
          <w:pgMar w:top="1340" w:right="1360" w:bottom="1180" w:left="1420" w:header="0" w:footer="997" w:gutter="0"/>
          <w:cols w:space="720"/>
          <w:noEndnote/>
        </w:sectPr>
      </w:pPr>
    </w:p>
    <w:p w:rsidR="00C62780" w:rsidRPr="008D448E"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hint="eastAsia"/>
          <w:sz w:val="28"/>
          <w:szCs w:val="28"/>
        </w:rPr>
        <w:lastRenderedPageBreak/>
        <w:t>附件</w:t>
      </w:r>
      <w:r w:rsidRPr="008D448E">
        <w:rPr>
          <w:rFonts w:ascii="仿宋_GB2312" w:eastAsia="仿宋_GB2312"/>
          <w:sz w:val="28"/>
          <w:szCs w:val="28"/>
        </w:rPr>
        <w:t>3</w:t>
      </w:r>
      <w:r w:rsidRPr="008D448E">
        <w:rPr>
          <w:rFonts w:ascii="仿宋_GB2312" w:eastAsia="仿宋_GB2312" w:hint="eastAsia"/>
          <w:sz w:val="28"/>
          <w:szCs w:val="28"/>
        </w:rPr>
        <w:t>：实验室安全检查</w:t>
      </w:r>
      <w:proofErr w:type="gramStart"/>
      <w:r w:rsidRPr="008D448E">
        <w:rPr>
          <w:rFonts w:ascii="仿宋_GB2312" w:eastAsia="仿宋_GB2312" w:hint="eastAsia"/>
          <w:sz w:val="28"/>
          <w:szCs w:val="28"/>
        </w:rPr>
        <w:t>隐患台</w:t>
      </w:r>
      <w:proofErr w:type="gramEnd"/>
      <w:r w:rsidRPr="008D448E">
        <w:rPr>
          <w:rFonts w:ascii="仿宋_GB2312" w:eastAsia="仿宋_GB2312" w:hint="eastAsia"/>
          <w:sz w:val="28"/>
          <w:szCs w:val="28"/>
        </w:rPr>
        <w:t>账</w:t>
      </w:r>
    </w:p>
    <w:p w:rsidR="00C62780" w:rsidRDefault="00C62780" w:rsidP="00C62780">
      <w:pPr>
        <w:spacing w:line="586" w:lineRule="exact"/>
        <w:ind w:firstLineChars="200" w:firstLine="560"/>
        <w:rPr>
          <w:rFonts w:ascii="仿宋_GB2312" w:eastAsia="仿宋_GB2312"/>
          <w:sz w:val="28"/>
          <w:szCs w:val="28"/>
        </w:rPr>
      </w:pP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 xml:space="preserve">实验室名称： </w:t>
      </w:r>
      <w:r>
        <w:rPr>
          <w:rFonts w:ascii="仿宋_GB2312" w:eastAsia="仿宋_GB2312"/>
          <w:sz w:val="28"/>
          <w:szCs w:val="28"/>
        </w:rPr>
        <w:t xml:space="preserve">     </w:t>
      </w:r>
      <w:r>
        <w:rPr>
          <w:rFonts w:ascii="仿宋_GB2312" w:eastAsia="仿宋_GB2312" w:hint="eastAsia"/>
          <w:sz w:val="28"/>
          <w:szCs w:val="28"/>
        </w:rPr>
        <w:t xml:space="preserve">负责人：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日期： </w:t>
      </w:r>
      <w:r>
        <w:rPr>
          <w:rFonts w:ascii="仿宋_GB2312" w:eastAsia="仿宋_GB2312"/>
          <w:sz w:val="28"/>
          <w:szCs w:val="28"/>
        </w:rPr>
        <w:t xml:space="preserve">    </w:t>
      </w:r>
    </w:p>
    <w:tbl>
      <w:tblPr>
        <w:tblStyle w:val="ab"/>
        <w:tblW w:w="0" w:type="auto"/>
        <w:tblLook w:val="04A0" w:firstRow="1" w:lastRow="0" w:firstColumn="1" w:lastColumn="0" w:noHBand="0" w:noVBand="1"/>
      </w:tblPr>
      <w:tblGrid>
        <w:gridCol w:w="988"/>
        <w:gridCol w:w="2551"/>
        <w:gridCol w:w="2835"/>
        <w:gridCol w:w="2126"/>
        <w:gridCol w:w="2835"/>
        <w:gridCol w:w="2975"/>
      </w:tblGrid>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序号</w:t>
            </w:r>
          </w:p>
        </w:tc>
        <w:tc>
          <w:tcPr>
            <w:tcW w:w="2551"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隐患描述</w:t>
            </w:r>
          </w:p>
        </w:tc>
        <w:tc>
          <w:tcPr>
            <w:tcW w:w="2835"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隐患原因分析</w:t>
            </w:r>
          </w:p>
        </w:tc>
        <w:tc>
          <w:tcPr>
            <w:tcW w:w="2126"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隐患图片</w:t>
            </w:r>
          </w:p>
        </w:tc>
        <w:tc>
          <w:tcPr>
            <w:tcW w:w="2835" w:type="dxa"/>
            <w:vAlign w:val="center"/>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（初拟）整改措施</w:t>
            </w:r>
          </w:p>
        </w:tc>
        <w:tc>
          <w:tcPr>
            <w:tcW w:w="2975" w:type="dxa"/>
            <w:vAlign w:val="center"/>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（拟定）整改完成时间</w:t>
            </w: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1</w:t>
            </w:r>
          </w:p>
        </w:tc>
        <w:tc>
          <w:tcPr>
            <w:tcW w:w="2551"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126"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975" w:type="dxa"/>
            <w:vAlign w:val="center"/>
          </w:tcPr>
          <w:p w:rsidR="00C62780" w:rsidRDefault="00C62780" w:rsidP="00CA4797">
            <w:pPr>
              <w:spacing w:line="586" w:lineRule="exact"/>
              <w:jc w:val="center"/>
              <w:rPr>
                <w:rFonts w:ascii="仿宋_GB2312" w:eastAsia="仿宋_GB2312"/>
                <w:sz w:val="28"/>
                <w:szCs w:val="28"/>
              </w:rPr>
            </w:pP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2</w:t>
            </w:r>
          </w:p>
        </w:tc>
        <w:tc>
          <w:tcPr>
            <w:tcW w:w="2551"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126"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975" w:type="dxa"/>
            <w:vAlign w:val="center"/>
          </w:tcPr>
          <w:p w:rsidR="00C62780" w:rsidRDefault="00C62780" w:rsidP="00CA4797">
            <w:pPr>
              <w:spacing w:line="586" w:lineRule="exact"/>
              <w:jc w:val="center"/>
              <w:rPr>
                <w:rFonts w:ascii="仿宋_GB2312" w:eastAsia="仿宋_GB2312"/>
                <w:sz w:val="28"/>
                <w:szCs w:val="28"/>
              </w:rPr>
            </w:pP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3</w:t>
            </w:r>
          </w:p>
        </w:tc>
        <w:tc>
          <w:tcPr>
            <w:tcW w:w="2551"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126"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975" w:type="dxa"/>
            <w:vAlign w:val="center"/>
          </w:tcPr>
          <w:p w:rsidR="00C62780" w:rsidRDefault="00C62780" w:rsidP="00CA4797">
            <w:pPr>
              <w:spacing w:line="586" w:lineRule="exact"/>
              <w:jc w:val="center"/>
              <w:rPr>
                <w:rFonts w:ascii="仿宋_GB2312" w:eastAsia="仿宋_GB2312"/>
                <w:sz w:val="28"/>
                <w:szCs w:val="28"/>
              </w:rPr>
            </w:pP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4</w:t>
            </w:r>
          </w:p>
        </w:tc>
        <w:tc>
          <w:tcPr>
            <w:tcW w:w="2551"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126"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975" w:type="dxa"/>
            <w:vAlign w:val="center"/>
          </w:tcPr>
          <w:p w:rsidR="00C62780" w:rsidRDefault="00C62780" w:rsidP="00CA4797">
            <w:pPr>
              <w:spacing w:line="586" w:lineRule="exact"/>
              <w:jc w:val="center"/>
              <w:rPr>
                <w:rFonts w:ascii="仿宋_GB2312" w:eastAsia="仿宋_GB2312"/>
                <w:sz w:val="28"/>
                <w:szCs w:val="28"/>
              </w:rPr>
            </w:pP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5</w:t>
            </w:r>
          </w:p>
        </w:tc>
        <w:tc>
          <w:tcPr>
            <w:tcW w:w="2551"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126"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975" w:type="dxa"/>
            <w:vAlign w:val="center"/>
          </w:tcPr>
          <w:p w:rsidR="00C62780" w:rsidRDefault="00C62780" w:rsidP="00CA4797">
            <w:pPr>
              <w:spacing w:line="586" w:lineRule="exact"/>
              <w:jc w:val="center"/>
              <w:rPr>
                <w:rFonts w:ascii="仿宋_GB2312" w:eastAsia="仿宋_GB2312"/>
                <w:sz w:val="28"/>
                <w:szCs w:val="28"/>
              </w:rPr>
            </w:pP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p>
        </w:tc>
        <w:tc>
          <w:tcPr>
            <w:tcW w:w="2551"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126"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975" w:type="dxa"/>
            <w:vAlign w:val="center"/>
          </w:tcPr>
          <w:p w:rsidR="00C62780" w:rsidRDefault="00C62780" w:rsidP="00CA4797">
            <w:pPr>
              <w:spacing w:line="586" w:lineRule="exact"/>
              <w:jc w:val="center"/>
              <w:rPr>
                <w:rFonts w:ascii="仿宋_GB2312" w:eastAsia="仿宋_GB2312"/>
                <w:sz w:val="28"/>
                <w:szCs w:val="28"/>
              </w:rPr>
            </w:pP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p>
        </w:tc>
        <w:tc>
          <w:tcPr>
            <w:tcW w:w="2551"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126" w:type="dxa"/>
            <w:vAlign w:val="center"/>
          </w:tcPr>
          <w:p w:rsidR="00C62780" w:rsidRDefault="00C62780" w:rsidP="00CA4797">
            <w:pPr>
              <w:spacing w:line="586" w:lineRule="exact"/>
              <w:jc w:val="center"/>
              <w:rPr>
                <w:rFonts w:ascii="仿宋_GB2312" w:eastAsia="仿宋_GB2312"/>
                <w:sz w:val="28"/>
                <w:szCs w:val="28"/>
              </w:rPr>
            </w:pPr>
          </w:p>
        </w:tc>
        <w:tc>
          <w:tcPr>
            <w:tcW w:w="2835" w:type="dxa"/>
            <w:vAlign w:val="center"/>
          </w:tcPr>
          <w:p w:rsidR="00C62780" w:rsidRDefault="00C62780" w:rsidP="00CA4797">
            <w:pPr>
              <w:spacing w:line="586" w:lineRule="exact"/>
              <w:jc w:val="center"/>
              <w:rPr>
                <w:rFonts w:ascii="仿宋_GB2312" w:eastAsia="仿宋_GB2312"/>
                <w:sz w:val="28"/>
                <w:szCs w:val="28"/>
              </w:rPr>
            </w:pPr>
          </w:p>
        </w:tc>
        <w:tc>
          <w:tcPr>
            <w:tcW w:w="2975" w:type="dxa"/>
            <w:vAlign w:val="center"/>
          </w:tcPr>
          <w:p w:rsidR="00C62780" w:rsidRDefault="00C62780" w:rsidP="00CA4797">
            <w:pPr>
              <w:spacing w:line="586" w:lineRule="exact"/>
              <w:jc w:val="center"/>
              <w:rPr>
                <w:rFonts w:ascii="仿宋_GB2312" w:eastAsia="仿宋_GB2312"/>
                <w:sz w:val="28"/>
                <w:szCs w:val="28"/>
              </w:rPr>
            </w:pPr>
          </w:p>
        </w:tc>
      </w:tr>
      <w:tr w:rsidR="00C62780" w:rsidTr="00CA4797">
        <w:trPr>
          <w:trHeight w:val="624"/>
        </w:trPr>
        <w:tc>
          <w:tcPr>
            <w:tcW w:w="988" w:type="dxa"/>
            <w:vAlign w:val="center"/>
          </w:tcPr>
          <w:p w:rsidR="00C62780" w:rsidRDefault="00C62780" w:rsidP="00CA4797">
            <w:pPr>
              <w:spacing w:line="586" w:lineRule="exact"/>
              <w:jc w:val="center"/>
              <w:rPr>
                <w:rFonts w:ascii="仿宋_GB2312" w:eastAsia="仿宋_GB2312"/>
                <w:sz w:val="28"/>
                <w:szCs w:val="28"/>
              </w:rPr>
            </w:pPr>
            <w:r>
              <w:rPr>
                <w:rFonts w:ascii="仿宋_GB2312" w:eastAsia="仿宋_GB2312" w:hint="eastAsia"/>
                <w:sz w:val="28"/>
                <w:szCs w:val="28"/>
              </w:rPr>
              <w:t>合计</w:t>
            </w:r>
          </w:p>
        </w:tc>
        <w:tc>
          <w:tcPr>
            <w:tcW w:w="13322" w:type="dxa"/>
            <w:gridSpan w:val="5"/>
            <w:vAlign w:val="center"/>
          </w:tcPr>
          <w:p w:rsidR="00C62780" w:rsidRDefault="00C62780" w:rsidP="00CA4797">
            <w:pPr>
              <w:spacing w:line="586" w:lineRule="exact"/>
              <w:rPr>
                <w:rFonts w:ascii="仿宋_GB2312" w:eastAsia="仿宋_GB2312"/>
                <w:sz w:val="28"/>
                <w:szCs w:val="28"/>
              </w:rPr>
            </w:pPr>
            <w:r>
              <w:rPr>
                <w:rFonts w:ascii="仿宋_GB2312" w:eastAsia="仿宋_GB2312" w:hint="eastAsia"/>
                <w:sz w:val="28"/>
                <w:szCs w:val="28"/>
              </w:rPr>
              <w:t xml:space="preserve">发现隐患数： </w:t>
            </w:r>
            <w:r>
              <w:rPr>
                <w:rFonts w:ascii="仿宋_GB2312" w:eastAsia="仿宋_GB2312"/>
                <w:sz w:val="28"/>
                <w:szCs w:val="28"/>
              </w:rPr>
              <w:t xml:space="preserve">                 </w:t>
            </w:r>
            <w:r>
              <w:rPr>
                <w:rFonts w:ascii="仿宋_GB2312" w:eastAsia="仿宋_GB2312" w:hint="eastAsia"/>
                <w:sz w:val="28"/>
                <w:szCs w:val="28"/>
              </w:rPr>
              <w:t xml:space="preserve">已整改数： </w:t>
            </w:r>
            <w:r>
              <w:rPr>
                <w:rFonts w:ascii="仿宋_GB2312" w:eastAsia="仿宋_GB2312"/>
                <w:sz w:val="28"/>
                <w:szCs w:val="28"/>
              </w:rPr>
              <w:t xml:space="preserve">               </w:t>
            </w:r>
            <w:r>
              <w:rPr>
                <w:rFonts w:ascii="仿宋_GB2312" w:eastAsia="仿宋_GB2312" w:hint="eastAsia"/>
                <w:sz w:val="28"/>
                <w:szCs w:val="28"/>
              </w:rPr>
              <w:t>已制定方案准备整改数：</w:t>
            </w:r>
          </w:p>
        </w:tc>
      </w:tr>
    </w:tbl>
    <w:p w:rsidR="00C62780" w:rsidRDefault="00C62780" w:rsidP="00C62780">
      <w:pPr>
        <w:spacing w:line="586" w:lineRule="exact"/>
        <w:ind w:firstLineChars="200" w:firstLine="560"/>
        <w:rPr>
          <w:rFonts w:ascii="仿宋_GB2312" w:eastAsia="仿宋_GB2312"/>
          <w:sz w:val="28"/>
          <w:szCs w:val="28"/>
        </w:rPr>
        <w:sectPr w:rsidR="00C62780" w:rsidSect="00C04EE3">
          <w:pgSz w:w="16840" w:h="11910" w:orient="landscape"/>
          <w:pgMar w:top="1420" w:right="1340" w:bottom="1360" w:left="1180" w:header="0" w:footer="997" w:gutter="0"/>
          <w:cols w:space="720"/>
          <w:noEndnote/>
          <w:docGrid w:linePitch="286"/>
        </w:sectPr>
      </w:pPr>
    </w:p>
    <w:p w:rsidR="00C62780" w:rsidRPr="008D448E" w:rsidRDefault="00C62780" w:rsidP="00C62780">
      <w:pPr>
        <w:spacing w:line="586" w:lineRule="exact"/>
        <w:ind w:firstLineChars="200" w:firstLine="560"/>
        <w:rPr>
          <w:rFonts w:ascii="仿宋_GB2312" w:eastAsia="仿宋_GB2312"/>
          <w:sz w:val="28"/>
          <w:szCs w:val="28"/>
        </w:rPr>
      </w:pPr>
      <w:r w:rsidRPr="008D448E">
        <w:rPr>
          <w:rFonts w:ascii="仿宋_GB2312" w:eastAsia="仿宋_GB2312" w:hint="eastAsia"/>
          <w:sz w:val="28"/>
          <w:szCs w:val="28"/>
        </w:rPr>
        <w:lastRenderedPageBreak/>
        <w:t>附件</w:t>
      </w:r>
      <w:r w:rsidRPr="008D448E">
        <w:rPr>
          <w:rFonts w:ascii="仿宋_GB2312" w:eastAsia="仿宋_GB2312"/>
          <w:sz w:val="28"/>
          <w:szCs w:val="28"/>
        </w:rPr>
        <w:t>4</w:t>
      </w:r>
      <w:r w:rsidRPr="008D448E">
        <w:rPr>
          <w:rFonts w:ascii="仿宋_GB2312" w:eastAsia="仿宋_GB2312" w:hint="eastAsia"/>
          <w:sz w:val="28"/>
          <w:szCs w:val="28"/>
        </w:rPr>
        <w:t>：实验室安全检查隐患整改反馈报告</w:t>
      </w:r>
    </w:p>
    <w:p w:rsidR="00C62780" w:rsidRDefault="00C62780" w:rsidP="00C62780">
      <w:pPr>
        <w:spacing w:line="586" w:lineRule="exact"/>
        <w:ind w:firstLineChars="200" w:firstLine="560"/>
        <w:rPr>
          <w:rFonts w:ascii="仿宋_GB2312" w:eastAsia="仿宋_GB2312"/>
          <w:sz w:val="28"/>
          <w:szCs w:val="28"/>
        </w:rPr>
      </w:pP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 xml:space="preserve">实验室名称： </w:t>
      </w:r>
      <w:r>
        <w:rPr>
          <w:rFonts w:ascii="仿宋_GB2312" w:eastAsia="仿宋_GB2312"/>
          <w:sz w:val="28"/>
          <w:szCs w:val="28"/>
        </w:rPr>
        <w:t xml:space="preserve">         </w:t>
      </w:r>
      <w:r>
        <w:rPr>
          <w:rFonts w:ascii="仿宋_GB2312" w:eastAsia="仿宋_GB2312" w:hint="eastAsia"/>
          <w:sz w:val="28"/>
          <w:szCs w:val="28"/>
        </w:rPr>
        <w:t xml:space="preserve">负责人： </w:t>
      </w:r>
      <w:r>
        <w:rPr>
          <w:rFonts w:ascii="仿宋_GB2312" w:eastAsia="仿宋_GB2312"/>
          <w:sz w:val="28"/>
          <w:szCs w:val="28"/>
        </w:rPr>
        <w:t xml:space="preserve">          </w:t>
      </w:r>
      <w:r>
        <w:rPr>
          <w:rFonts w:ascii="仿宋_GB2312" w:eastAsia="仿宋_GB2312" w:hint="eastAsia"/>
          <w:sz w:val="28"/>
          <w:szCs w:val="28"/>
        </w:rPr>
        <w:t xml:space="preserve">日期： </w:t>
      </w:r>
      <w:r>
        <w:rPr>
          <w:rFonts w:ascii="仿宋_GB2312" w:eastAsia="仿宋_GB2312"/>
          <w:sz w:val="28"/>
          <w:szCs w:val="28"/>
        </w:rPr>
        <w:t xml:space="preserve">    </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安全隐患1：</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描述：</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原因分析：</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整改措施：</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整改完成时间：</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见证材料（图片）：</w:t>
      </w:r>
    </w:p>
    <w:p w:rsidR="00C62780" w:rsidRDefault="00C62780" w:rsidP="00C62780">
      <w:pPr>
        <w:spacing w:line="586" w:lineRule="exact"/>
        <w:ind w:firstLineChars="200" w:firstLine="560"/>
        <w:rPr>
          <w:rFonts w:ascii="仿宋_GB2312" w:eastAsia="仿宋_GB2312"/>
          <w:sz w:val="28"/>
          <w:szCs w:val="28"/>
        </w:rPr>
      </w:pPr>
    </w:p>
    <w:p w:rsidR="00C62780" w:rsidRDefault="00C62780" w:rsidP="00C62780">
      <w:pPr>
        <w:spacing w:line="586" w:lineRule="exact"/>
        <w:ind w:firstLineChars="200" w:firstLine="560"/>
        <w:rPr>
          <w:rFonts w:ascii="仿宋_GB2312" w:eastAsia="仿宋_GB2312"/>
          <w:sz w:val="28"/>
          <w:szCs w:val="28"/>
        </w:rPr>
      </w:pPr>
    </w:p>
    <w:p w:rsidR="00C62780" w:rsidRDefault="00C62780" w:rsidP="00C62780">
      <w:pPr>
        <w:spacing w:line="586" w:lineRule="exact"/>
        <w:ind w:firstLineChars="200" w:firstLine="560"/>
        <w:rPr>
          <w:rFonts w:ascii="仿宋_GB2312" w:eastAsia="仿宋_GB2312"/>
          <w:sz w:val="28"/>
          <w:szCs w:val="28"/>
        </w:rPr>
      </w:pP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安全隐患2</w:t>
      </w:r>
      <w:r>
        <w:rPr>
          <w:rFonts w:ascii="仿宋_GB2312" w:eastAsia="仿宋_GB2312"/>
          <w:sz w:val="28"/>
          <w:szCs w:val="28"/>
        </w:rPr>
        <w:t xml:space="preserve"> :</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描述：</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原因分析：</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整改措施：</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整改完成时间：</w:t>
      </w:r>
    </w:p>
    <w:p w:rsidR="00C62780" w:rsidRDefault="00C62780" w:rsidP="00C62780">
      <w:pPr>
        <w:spacing w:line="586" w:lineRule="exact"/>
        <w:ind w:firstLineChars="200" w:firstLine="560"/>
        <w:rPr>
          <w:rFonts w:ascii="仿宋_GB2312" w:eastAsia="仿宋_GB2312"/>
          <w:sz w:val="28"/>
          <w:szCs w:val="28"/>
        </w:rPr>
      </w:pPr>
      <w:r>
        <w:rPr>
          <w:rFonts w:ascii="仿宋_GB2312" w:eastAsia="仿宋_GB2312" w:hint="eastAsia"/>
          <w:sz w:val="28"/>
          <w:szCs w:val="28"/>
        </w:rPr>
        <w:t>见证材料（图片）：</w:t>
      </w:r>
    </w:p>
    <w:p w:rsidR="00C62780" w:rsidRPr="00C04EE3" w:rsidRDefault="00C62780" w:rsidP="00C62780">
      <w:pPr>
        <w:spacing w:line="586" w:lineRule="exact"/>
        <w:ind w:firstLineChars="200" w:firstLine="560"/>
        <w:rPr>
          <w:rFonts w:ascii="仿宋_GB2312" w:eastAsia="仿宋_GB2312"/>
          <w:sz w:val="28"/>
          <w:szCs w:val="28"/>
        </w:rPr>
      </w:pPr>
    </w:p>
    <w:p w:rsidR="00C62780" w:rsidRPr="008D448E" w:rsidRDefault="00C62780" w:rsidP="00C62780">
      <w:pPr>
        <w:pStyle w:val="a3"/>
        <w:kinsoku w:val="0"/>
        <w:overflowPunct w:val="0"/>
        <w:spacing w:before="157"/>
        <w:ind w:left="0" w:right="1304" w:firstLine="0"/>
        <w:jc w:val="right"/>
      </w:pPr>
    </w:p>
    <w:p w:rsidR="004D69B8" w:rsidRPr="00C62780" w:rsidRDefault="004D69B8" w:rsidP="00C62780">
      <w:bookmarkStart w:id="0" w:name="_GoBack"/>
      <w:bookmarkEnd w:id="0"/>
    </w:p>
    <w:sectPr w:rsidR="004D69B8" w:rsidRPr="00C62780"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2DD" w:rsidRDefault="00A462DD" w:rsidP="00B511B4">
      <w:r>
        <w:separator/>
      </w:r>
    </w:p>
  </w:endnote>
  <w:endnote w:type="continuationSeparator" w:id="0">
    <w:p w:rsidR="00A462DD" w:rsidRDefault="00A462DD"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光行楷_CNKI">
    <w:altName w:val="微软雅黑"/>
    <w:charset w:val="86"/>
    <w:family w:val="auto"/>
    <w:pitch w:val="variable"/>
    <w:sig w:usb0="00000000" w:usb1="1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A462DD">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2DD" w:rsidRDefault="00A462DD" w:rsidP="00B511B4">
      <w:r>
        <w:separator/>
      </w:r>
    </w:p>
  </w:footnote>
  <w:footnote w:type="continuationSeparator" w:id="0">
    <w:p w:rsidR="00A462DD" w:rsidRDefault="00A462DD"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A7CAC"/>
    <w:rsid w:val="000C18F8"/>
    <w:rsid w:val="000D3BD0"/>
    <w:rsid w:val="0011664B"/>
    <w:rsid w:val="00151A70"/>
    <w:rsid w:val="00154CE7"/>
    <w:rsid w:val="0018227E"/>
    <w:rsid w:val="001B4550"/>
    <w:rsid w:val="001E430E"/>
    <w:rsid w:val="001F1901"/>
    <w:rsid w:val="00232B59"/>
    <w:rsid w:val="00241315"/>
    <w:rsid w:val="00263881"/>
    <w:rsid w:val="002A3F6F"/>
    <w:rsid w:val="002E2EC2"/>
    <w:rsid w:val="002E3F63"/>
    <w:rsid w:val="003351FD"/>
    <w:rsid w:val="00395EBA"/>
    <w:rsid w:val="003A3626"/>
    <w:rsid w:val="00434814"/>
    <w:rsid w:val="00466D2D"/>
    <w:rsid w:val="00482088"/>
    <w:rsid w:val="00487CAA"/>
    <w:rsid w:val="004A7B99"/>
    <w:rsid w:val="004D69B8"/>
    <w:rsid w:val="004E0187"/>
    <w:rsid w:val="004E28E9"/>
    <w:rsid w:val="0055123E"/>
    <w:rsid w:val="0059409B"/>
    <w:rsid w:val="005B152F"/>
    <w:rsid w:val="00666FAB"/>
    <w:rsid w:val="00697328"/>
    <w:rsid w:val="006C2E4A"/>
    <w:rsid w:val="006C639E"/>
    <w:rsid w:val="006D67A5"/>
    <w:rsid w:val="00724D77"/>
    <w:rsid w:val="007354AA"/>
    <w:rsid w:val="00740BFD"/>
    <w:rsid w:val="00787459"/>
    <w:rsid w:val="00793425"/>
    <w:rsid w:val="007A6F3E"/>
    <w:rsid w:val="007C2E8E"/>
    <w:rsid w:val="0083177A"/>
    <w:rsid w:val="008767A0"/>
    <w:rsid w:val="008B5F97"/>
    <w:rsid w:val="008D2846"/>
    <w:rsid w:val="008D448E"/>
    <w:rsid w:val="00901B86"/>
    <w:rsid w:val="0090710F"/>
    <w:rsid w:val="009B2207"/>
    <w:rsid w:val="009E4AA7"/>
    <w:rsid w:val="00A369BA"/>
    <w:rsid w:val="00A462DD"/>
    <w:rsid w:val="00A867AA"/>
    <w:rsid w:val="00A87763"/>
    <w:rsid w:val="00AA56FD"/>
    <w:rsid w:val="00AB014F"/>
    <w:rsid w:val="00AF3246"/>
    <w:rsid w:val="00B511B4"/>
    <w:rsid w:val="00B535A8"/>
    <w:rsid w:val="00B555C4"/>
    <w:rsid w:val="00B60255"/>
    <w:rsid w:val="00B62E9D"/>
    <w:rsid w:val="00BC5F44"/>
    <w:rsid w:val="00C04EE3"/>
    <w:rsid w:val="00C06361"/>
    <w:rsid w:val="00C315AB"/>
    <w:rsid w:val="00C519A9"/>
    <w:rsid w:val="00C60292"/>
    <w:rsid w:val="00C61101"/>
    <w:rsid w:val="00C62780"/>
    <w:rsid w:val="00CB07EA"/>
    <w:rsid w:val="00CD41B9"/>
    <w:rsid w:val="00D2176F"/>
    <w:rsid w:val="00DE19DE"/>
    <w:rsid w:val="00DE6E0A"/>
    <w:rsid w:val="00E02CDA"/>
    <w:rsid w:val="00E40324"/>
    <w:rsid w:val="00E714BA"/>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ED097"/>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2D163-5083-4BA7-9273-0B1B4C0A5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19</cp:revision>
  <dcterms:created xsi:type="dcterms:W3CDTF">2024-05-10T03:33:00Z</dcterms:created>
  <dcterms:modified xsi:type="dcterms:W3CDTF">2024-05-13T01:57:00Z</dcterms:modified>
</cp:coreProperties>
</file>