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hint="eastAsia" w:ascii="黑体" w:hAnsi="黑体" w:eastAsia="黑体" w:cs="黑体"/>
          <w:b/>
          <w:bCs/>
          <w:sz w:val="40"/>
          <w:szCs w:val="48"/>
        </w:rPr>
      </w:pPr>
      <w:r>
        <w:rPr>
          <w:rFonts w:hint="eastAsia" w:ascii="黑体" w:hAnsi="黑体" w:eastAsia="黑体" w:cs="黑体"/>
          <w:b/>
          <w:bCs/>
          <w:sz w:val="40"/>
          <w:szCs w:val="48"/>
        </w:rPr>
        <w:t>关于组织开展广西教育科学“十四五”规划2022年度大学生就业研究专项课题申报工作的通知</w:t>
      </w:r>
    </w:p>
    <w:p>
      <w:pPr>
        <w:jc w:val="center"/>
        <w:rPr>
          <w:rFonts w:hint="eastAsia" w:ascii="黑体" w:hAnsi="黑体" w:eastAsia="黑体" w:cs="黑体"/>
          <w:b/>
          <w:bCs/>
          <w:sz w:val="40"/>
          <w:szCs w:val="48"/>
        </w:rPr>
      </w:pPr>
    </w:p>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rPr>
      </w:pPr>
      <w:r>
        <w:rPr>
          <w:rFonts w:hint="eastAsia" w:ascii="宋体" w:hAnsi="宋体" w:eastAsia="宋体" w:cs="宋体"/>
          <w:sz w:val="24"/>
          <w:szCs w:val="24"/>
          <w:lang w:val="en-US" w:eastAsia="zh-CN"/>
        </w:rPr>
        <w:t>各单位、各部门：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rPr>
      </w:pPr>
      <w:r>
        <w:rPr>
          <w:rFonts w:hint="eastAsia" w:ascii="宋体" w:hAnsi="宋体" w:eastAsia="宋体" w:cs="宋体"/>
          <w:sz w:val="24"/>
          <w:szCs w:val="24"/>
          <w:lang w:val="en-US" w:eastAsia="zh-CN"/>
        </w:rPr>
        <w:t>广西教育科学“十四五”规划2022年度大学生就业研究专项课题申报工作已经开始，现将有关事项通知如下。</w:t>
      </w:r>
    </w:p>
    <w:p>
      <w:pPr>
        <w:rPr>
          <w:rFonts w:hint="eastAsia" w:ascii="宋体" w:hAnsi="宋体" w:eastAsia="宋体" w:cs="宋体"/>
          <w:b/>
          <w:bCs/>
          <w:sz w:val="24"/>
          <w:szCs w:val="24"/>
          <w:lang w:val="en-US" w:eastAsia="zh-CN"/>
        </w:rPr>
      </w:pPr>
      <w:r>
        <w:rPr>
          <w:rFonts w:hint="eastAsia"/>
        </w:rPr>
        <w:t>　　</w:t>
      </w:r>
      <w:r>
        <w:rPr>
          <w:rFonts w:hint="eastAsia" w:ascii="宋体" w:hAnsi="宋体" w:eastAsia="宋体" w:cs="宋体"/>
          <w:b/>
          <w:bCs/>
          <w:sz w:val="24"/>
          <w:szCs w:val="24"/>
          <w:lang w:val="en-US" w:eastAsia="zh-CN"/>
        </w:rPr>
        <w:t>一、研究目的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全面贯彻落实新时代党的教育方针，深入研究大学生就业重点难点问题，探索和揭示就业工作的本质和规律，为全区各级政府及教育行政部门开展大学生就业工作提供理论指导和实践经验，助推我区就业工作高质量开展。</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二、申报条件</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（一）申报数量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课题面向全区高校及就业服务机构的相关人员征集，各本科院校每校可推荐3—4项，具体申报通知详见广西教育科学规划领导小组办公室网站（http://ghkt.jyt.gxzf.gov.cn/html/tongzhigonggao/20220516/270.html）。</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（二）申报条件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课题负责人和课题组成员遵守中华人民共和国宪法和法律，有独立开展研究和组织开展研究的能力，能够承担实质性研究工作。课题负责人应具备中级专业技术职称（或相应职务），不具备的须由一名副高级及以上专业技术职务的同行专家书面推荐。有在研的大学生就业专项课题负责人不能申请此次专项课题。课题组成员的填报须征得课题负责人同意，课题组成员（不含课题负责人）人数原则上不超过10人。</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三、研究要求</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（一）研究内容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课题要求重点围绕就业政策、就业形势与趋势、就业保障、就业教育、就业服务、就业统计、就业问题、就业质量分析等方面开展研究。具体选题可参考《广西教育科学规划2022年度大学生就业专项课题选题指南》（见附件1）中提供的内容进行设计，也可自主选题。课题研究要求做到服务决策、指导实践、创新理论、彰显特色。</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（二）研究周期</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ascii="宋体" w:hAnsi="宋体" w:eastAsia="宋体" w:cs="宋体"/>
          <w:sz w:val="24"/>
          <w:szCs w:val="24"/>
          <w:lang w:val="en-US" w:eastAsia="zh-CN"/>
        </w:rPr>
        <w:t>课题要求在1年内完成，最迟不超过2年。研究期限自课题批准立项之日起计算。</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（三）预期研究成果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专项课题分为重点和一般课题，所有课题按照广西教育科学规划课题管理要求提交研究成果。获批立项的重点课题需在广西优秀期刊公开发表论文至少2篇，获批立项的一般课题需在省级及以上刊物公开发表论文不少于1篇。</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（四）研究经费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每项获批课题拟资助经费0.7—1万元。鼓励获批课题负责人所在单位按照1:1的比例对研究经费进行配套。</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四、申报材料</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1.纸质版</w:t>
      </w:r>
      <w:r>
        <w:rPr>
          <w:rFonts w:hint="eastAsia" w:ascii="宋体" w:hAnsi="宋体" w:eastAsia="宋体" w:cs="宋体"/>
          <w:b/>
          <w:bCs/>
          <w:sz w:val="24"/>
          <w:szCs w:val="24"/>
          <w:lang w:eastAsia="zh-CN"/>
        </w:rPr>
        <w:t>：</w:t>
      </w:r>
      <w:r>
        <w:rPr>
          <w:rFonts w:hint="eastAsia" w:ascii="宋体" w:hAnsi="宋体" w:eastAsia="宋体" w:cs="宋体"/>
          <w:sz w:val="24"/>
          <w:szCs w:val="24"/>
        </w:rPr>
        <w:t>《广西教育科学规划专项课题申请•评审书》一式</w:t>
      </w:r>
      <w:r>
        <w:rPr>
          <w:rFonts w:hint="eastAsia" w:ascii="宋体" w:hAnsi="宋体" w:eastAsia="宋体" w:cs="宋体"/>
          <w:sz w:val="24"/>
          <w:szCs w:val="24"/>
          <w:lang w:val="en-US" w:eastAsia="zh-CN"/>
        </w:rPr>
        <w:t>3</w:t>
      </w:r>
      <w:r>
        <w:rPr>
          <w:rFonts w:hint="eastAsia" w:ascii="宋体" w:hAnsi="宋体" w:eastAsia="宋体" w:cs="宋体"/>
          <w:sz w:val="24"/>
          <w:szCs w:val="24"/>
        </w:rPr>
        <w:t>份和《课题论证活页》一式</w:t>
      </w:r>
      <w:r>
        <w:rPr>
          <w:rFonts w:hint="eastAsia" w:ascii="宋体" w:hAnsi="宋体" w:eastAsia="宋体" w:cs="宋体"/>
          <w:sz w:val="24"/>
          <w:szCs w:val="24"/>
          <w:lang w:val="en-US" w:eastAsia="zh-CN"/>
        </w:rPr>
        <w:t>6</w:t>
      </w:r>
      <w:r>
        <w:rPr>
          <w:rFonts w:hint="eastAsia" w:ascii="宋体" w:hAnsi="宋体" w:eastAsia="宋体" w:cs="宋体"/>
          <w:sz w:val="24"/>
          <w:szCs w:val="24"/>
        </w:rPr>
        <w:t>份（见附件2）。申报材料要求统一用计算机填写，A4纸双面印制。《专项课题申请•评审书》由课题负责人签字，由所在单位签署意见盖章（盖单位公章）后报送。《专项课题申请•评审书》和《课题论证活页》分开装订</w:t>
      </w:r>
      <w:r>
        <w:rPr>
          <w:rFonts w:hint="eastAsia" w:ascii="宋体" w:hAnsi="宋体" w:eastAsia="宋体" w:cs="宋体"/>
          <w:sz w:val="24"/>
          <w:szCs w:val="24"/>
          <w:lang w:eastAsia="zh-CN"/>
        </w:rPr>
        <w:t>，</w:t>
      </w:r>
      <w:r>
        <w:rPr>
          <w:rFonts w:hint="eastAsia" w:ascii="宋体" w:hAnsi="宋体" w:eastAsia="宋体" w:cs="宋体"/>
          <w:sz w:val="24"/>
          <w:szCs w:val="24"/>
        </w:rPr>
        <w:t>报送至办公楼教学研究科312办公室。</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电子版：</w:t>
      </w:r>
      <w:r>
        <w:rPr>
          <w:rFonts w:hint="eastAsia" w:ascii="宋体" w:hAnsi="宋体" w:eastAsia="宋体" w:cs="宋体"/>
          <w:sz w:val="24"/>
          <w:szCs w:val="24"/>
        </w:rPr>
        <w:t>电子版申报材料要求提供Word版，《专项课题申请•评审书》和《课题论证活页》分别为独立文档，发送至教学研究科邮箱：gdjxyjk@163.com，命名要求为“桂林电子科技大学-课题负责人姓名-2022年度大学生就业研究专项课题重点/一般-申请书/活页”；申报数据汇总表（附件3）电子版命名为“桂林电子科技大学—课题负责人姓名—2022年度大学生就业研究专项课题申报数据汇总表”，将材料放置在一个文件夹内，文件夹以“桂林电子科技大学—姓名—2022年度教育评价改革专项重点/一般”命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申报材料送达后概不返还，请有关单位和申报人自行留底，备日后结题时使用。相关申报材料表格可在广西教育科学规划领导小组办公室官方网站下载，网址:</w:t>
      </w:r>
      <w:r>
        <w:rPr>
          <w:rFonts w:hint="default" w:ascii="Times New Roman" w:hAnsi="Times New Roman" w:eastAsia="宋体" w:cs="Times New Roman"/>
          <w:sz w:val="24"/>
          <w:szCs w:val="24"/>
        </w:rPr>
        <w:t>http://ghkt.jyt.gxzf.gov.cn/</w:t>
      </w:r>
      <w:r>
        <w:rPr>
          <w:rFonts w:hint="eastAsia" w:ascii="宋体" w:hAnsi="宋体" w:eastAsia="宋体" w:cs="宋体"/>
          <w:sz w:val="24"/>
          <w:szCs w:val="24"/>
        </w:rPr>
        <w:t>。</w:t>
      </w:r>
    </w:p>
    <w:p>
      <w:pPr>
        <w:rPr>
          <w:rFonts w:hint="eastAsia" w:ascii="宋体" w:hAnsi="宋体" w:eastAsia="宋体" w:cs="宋体"/>
          <w:b/>
          <w:bCs/>
          <w:sz w:val="24"/>
          <w:szCs w:val="24"/>
          <w:lang w:val="en-US" w:eastAsia="zh-CN"/>
        </w:rPr>
      </w:pPr>
      <w:r>
        <w:rPr>
          <w:rFonts w:hint="eastAsia"/>
        </w:rPr>
        <w:t>　　</w:t>
      </w:r>
      <w:r>
        <w:rPr>
          <w:rFonts w:hint="eastAsia" w:ascii="宋体" w:hAnsi="宋体" w:eastAsia="宋体" w:cs="宋体"/>
          <w:b/>
          <w:bCs/>
          <w:sz w:val="24"/>
          <w:szCs w:val="24"/>
          <w:lang w:val="en-US" w:eastAsia="zh-CN"/>
        </w:rPr>
        <w:t>五、申报时间和地址</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请各课题负责人按照材料申报要求于2022年5月31日前将纸质版（Word版本）和电子版申报材料，</w:t>
      </w:r>
      <w:r>
        <w:rPr>
          <w:rFonts w:hint="eastAsia" w:ascii="宋体" w:hAnsi="宋体" w:eastAsia="宋体" w:cs="宋体"/>
          <w:sz w:val="24"/>
          <w:szCs w:val="24"/>
        </w:rPr>
        <w:t>逾期不予受理。</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六、其他说明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本专项课题纳入广西教育科学规划专项课题中进行下达和管理，课题的申报评审、过程管理及结题均严格按照广西教育科学规划专项课题要求管理。未尽事宜，请与教学研究科联系：2291393。</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1439" w:leftChars="228" w:hanging="960" w:hangingChars="4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附件: 1.广西教育科学“十四五”规划2022年度教育评价改革专项课题选题指南</w:t>
      </w:r>
    </w:p>
    <w:p>
      <w:pPr>
        <w:keepNext w:val="0"/>
        <w:keepLines w:val="0"/>
        <w:pageBreakBefore w:val="0"/>
        <w:widowControl w:val="0"/>
        <w:kinsoku/>
        <w:wordWrap/>
        <w:overflowPunct/>
        <w:topLinePunct w:val="0"/>
        <w:autoSpaceDE/>
        <w:autoSpaceDN/>
        <w:bidi w:val="0"/>
        <w:adjustRightInd/>
        <w:snapToGrid/>
        <w:spacing w:line="360" w:lineRule="auto"/>
        <w:ind w:left="1439" w:leftChars="228" w:hanging="960" w:hangingChars="4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2.广西教育科学规划2022年度专项课题申报汇总表</w:t>
      </w:r>
    </w:p>
    <w:p>
      <w:pPr>
        <w:keepNext w:val="0"/>
        <w:keepLines w:val="0"/>
        <w:pageBreakBefore w:val="0"/>
        <w:widowControl w:val="0"/>
        <w:kinsoku/>
        <w:wordWrap/>
        <w:overflowPunct/>
        <w:topLinePunct w:val="0"/>
        <w:autoSpaceDE/>
        <w:autoSpaceDN/>
        <w:bidi w:val="0"/>
        <w:adjustRightInd/>
        <w:snapToGrid/>
        <w:spacing w:line="360" w:lineRule="auto"/>
        <w:ind w:left="1437" w:leftChars="570" w:hanging="240" w:hanging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3.广西教育科学规划2022年度专项课题申请·评审书</w:t>
      </w:r>
    </w:p>
    <w:p>
      <w:pPr>
        <w:keepNext w:val="0"/>
        <w:keepLines w:val="0"/>
        <w:pageBreakBefore w:val="0"/>
        <w:widowControl w:val="0"/>
        <w:kinsoku/>
        <w:wordWrap/>
        <w:overflowPunct/>
        <w:topLinePunct w:val="0"/>
        <w:autoSpaceDE/>
        <w:autoSpaceDN/>
        <w:bidi w:val="0"/>
        <w:adjustRightInd/>
        <w:snapToGrid/>
        <w:spacing w:line="360" w:lineRule="auto"/>
        <w:ind w:left="1437" w:leftChars="570" w:hanging="240" w:hanging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4.广西教育科学规划2022年度专项课题申请·论证活页</w:t>
      </w:r>
    </w:p>
    <w:p>
      <w:pPr>
        <w:keepNext w:val="0"/>
        <w:keepLines w:val="0"/>
        <w:pageBreakBefore w:val="0"/>
        <w:widowControl w:val="0"/>
        <w:kinsoku/>
        <w:wordWrap/>
        <w:overflowPunct/>
        <w:topLinePunct w:val="0"/>
        <w:autoSpaceDE/>
        <w:autoSpaceDN/>
        <w:bidi w:val="0"/>
        <w:adjustRightInd/>
        <w:snapToGrid/>
        <w:spacing w:line="360" w:lineRule="auto"/>
        <w:ind w:left="1437" w:leftChars="570" w:hanging="240" w:hangingChars="100"/>
        <w:textAlignment w:val="auto"/>
        <w:rPr>
          <w:rFonts w:hint="eastAsia" w:ascii="宋体" w:hAnsi="宋体" w:eastAsia="宋体" w:cs="宋体"/>
          <w:sz w:val="24"/>
          <w:szCs w:val="24"/>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ind w:left="1436" w:leftChars="684" w:firstLine="4800" w:firstLineChars="20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教务处 </w:t>
      </w:r>
    </w:p>
    <w:p>
      <w:pPr>
        <w:keepNext w:val="0"/>
        <w:keepLines w:val="0"/>
        <w:pageBreakBefore w:val="0"/>
        <w:widowControl w:val="0"/>
        <w:kinsoku/>
        <w:wordWrap/>
        <w:overflowPunct/>
        <w:topLinePunct w:val="0"/>
        <w:autoSpaceDE/>
        <w:autoSpaceDN/>
        <w:bidi w:val="0"/>
        <w:adjustRightInd/>
        <w:snapToGrid/>
        <w:spacing w:line="360" w:lineRule="auto"/>
        <w:ind w:firstLine="5760" w:firstLineChars="24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2022年5月17日</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1NGQ4MDY4NjMxYWVlMzc3ODM2NDE0MmU1ODUxYzYifQ=="/>
  </w:docVars>
  <w:rsids>
    <w:rsidRoot w:val="00000000"/>
    <w:rsid w:val="0A3F282B"/>
    <w:rsid w:val="1A3C210B"/>
    <w:rsid w:val="1ABF141C"/>
    <w:rsid w:val="25B10E34"/>
    <w:rsid w:val="290E0BBE"/>
    <w:rsid w:val="34DD1293"/>
    <w:rsid w:val="360E4726"/>
    <w:rsid w:val="3A6F45CA"/>
    <w:rsid w:val="3C51154D"/>
    <w:rsid w:val="48BF0F83"/>
    <w:rsid w:val="59366AFC"/>
    <w:rsid w:val="5BC36B85"/>
    <w:rsid w:val="61B17F00"/>
    <w:rsid w:val="6A1D3904"/>
    <w:rsid w:val="6E143EC2"/>
    <w:rsid w:val="714F3219"/>
    <w:rsid w:val="73DC0315"/>
    <w:rsid w:val="74045F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2022-05-17T01:34:00Z</dcterms:created>
  <dc:creator>Thinkbook</dc:creator>
  <cp:lastModifiedBy>静子</cp:lastModifiedBy>
  <dcterms:modified xsi:type="dcterms:W3CDTF">2022-05-17T03:05:02Z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08CC040D640C423CB1802E539617D566</vt:lpwstr>
  </property>
</Properties>
</file>