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E2B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6690" cy="1645920"/>
            <wp:effectExtent l="0" t="0" r="381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45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D8EE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b/>
          <w:bCs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4"/>
          <w:szCs w:val="24"/>
        </w:rPr>
        <w:t>广西电力职业技术学院</w:t>
      </w:r>
      <w:r>
        <w:rPr>
          <w:rFonts w:hint="eastAsia" w:ascii="方正仿宋简体" w:hAnsi="方正仿宋简体" w:eastAsia="方正仿宋简体" w:cs="方正仿宋简体"/>
          <w:b/>
          <w:bCs/>
          <w:sz w:val="24"/>
          <w:szCs w:val="24"/>
          <w:lang w:val="en-US" w:eastAsia="zh-CN"/>
        </w:rPr>
        <w:t>简介</w:t>
      </w:r>
    </w:p>
    <w:p w14:paraId="1D265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广西电力职业技术学院始建于1979年，原由国家电力工业部举办、广西电力工业局主管，现由广西壮族自治区教育厅直管。是广西唯一一所公办电力类高校，是国家优质专科高等职业院校、广西高水平高职学校。</w:t>
      </w:r>
    </w:p>
    <w:p w14:paraId="7253D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2759710</wp:posOffset>
            </wp:positionH>
            <wp:positionV relativeFrom="paragraph">
              <wp:posOffset>24765</wp:posOffset>
            </wp:positionV>
            <wp:extent cx="2736850" cy="1645285"/>
            <wp:effectExtent l="0" t="0" r="6350" b="5715"/>
            <wp:wrapSquare wrapText="bothSides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36850" cy="1645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t>学校现有两个校区，五象校区位于中国（广西）自由贸易试验区南宁片区，科园校区位于南宁市高新区核心地带。学校秉承“厚德笃学 砺能敏行”的校训，坚持“以服务为宗旨、以就业为导向”的办学方针，面向全国27个省（自治区、直辖市）招生，全日制高职在校生18000余人，成为全国电力类高职院校中办学规模最大、专业覆盖面最全、办学综合实力强的高校。</w:t>
      </w:r>
    </w:p>
    <w:p w14:paraId="0838C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学校现有专兼职教师814人，行业导师208人，“双师型”专业课专任教师占比达80.26%。特聘中国工程院院士、华北电力大学原校长刘吉臻教授担任学校高级校事顾问。拥有3个国家级党建工作样板支部、1个首批国家级职业教育教师教学创新团队、1个国家级课程思政教学名师和团队、2个自治区级职业教育教师教学创新团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28"/>
          <w:szCs w:val="28"/>
        </w:rPr>
        <w:t>队，2名自治区模范教师、2名自治区优秀教师、2名广西教学名师，1名自治区优秀教育工作者、1名广西三八红旗手，5名广西技术能手、1名南宁市首席技师。近三年，教师在省部级以上专业技能竞赛中获得各类奖项81项。</w:t>
      </w:r>
    </w:p>
    <w:p w14:paraId="3F410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学校设置有电力工程学院、能源动力与环境工程学院、人工智能与信息工程学院、财经与管理学院、智能制造工程学院、建筑工程学院、汽车与交通工程学院、马克思主义学院、通识教育学院、继续教育与培训学院、创新创业学院、国际教育学院等12个二级学院，设置发电厂及电力系统等50个专业，拥有4个国家级骨干专业，2个国家级学徒制试点专业，2个国家级产教融合专业合作试点专业，6个省级示范特色专业。建成对接“发-输-变-配-用”及其装备制造、工程建设全产业链的专业体系。与桂林航天工业学院、广西科技大学、广西警察学院合办产教融合应用型本科试点专业。建成3个中央财政支持实训基地、1个国家级虚拟仿真示范实训基地、1个国家级生产性实训基地、1个国家级协同创新中心、6个示范特色专业及实训基地。建成国家级专业教学资源库1个，主持省级专业教学资源库6个。拥有省部级教学成果18项。在各级政府、社会各界的大力支持下，学校成为国家职业教育专业教学资源库主持单位、全国高校心理健康教育示范中心建设单位、全国现代学徒制试点院校、全国职业院校学生信息化职业能力提升和认证项目院校、教育部工业机器人职业教育项目合作院校、教育部首批“1+X ”证书制度试点学校、广西应用型本科人才产教融合协同培养试点院校。</w:t>
      </w:r>
    </w:p>
    <w:p w14:paraId="1665D7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0500" cy="1817370"/>
            <wp:effectExtent l="0" t="0" r="0" b="1143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17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H Sarabun New">
    <w:panose1 w:val="020B0500040200020003"/>
    <w:charset w:val="00"/>
    <w:family w:val="swiss"/>
    <w:pitch w:val="default"/>
    <w:sig w:usb0="A100006F" w:usb1="5000205A" w:usb2="00000000" w:usb3="00000000" w:csb0="60010183" w:csb1="8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297208"/>
    <w:rsid w:val="55EE6F8C"/>
    <w:rsid w:val="630B4325"/>
    <w:rsid w:val="71A5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0"/>
    <w:pPr>
      <w:keepNext/>
      <w:keepLines/>
      <w:spacing w:before="320"/>
      <w:outlineLvl w:val="1"/>
    </w:pPr>
    <w:rPr>
      <w:rFonts w:ascii="TH Sarabun New" w:hAnsi="TH Sarabun New" w:cs="TH Sarabun New" w:eastAsiaTheme="majorEastAsia"/>
      <w:b/>
      <w:bCs/>
      <w:caps/>
      <w:sz w:val="36"/>
      <w:szCs w:val="36"/>
      <w:lang w:eastAsia="en-US" w:bidi="th-TH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字符"/>
    <w:basedOn w:val="4"/>
    <w:link w:val="2"/>
    <w:qFormat/>
    <w:uiPriority w:val="0"/>
    <w:rPr>
      <w:rFonts w:ascii="TH Sarabun New" w:hAnsi="TH Sarabun New" w:cs="TH Sarabun New" w:eastAsiaTheme="majorEastAsia"/>
      <w:b/>
      <w:bCs/>
      <w:caps/>
      <w:sz w:val="36"/>
      <w:szCs w:val="36"/>
      <w:lang w:eastAsia="en-US" w:bidi="th-TH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1031</Words>
  <Characters>1054</Characters>
  <Lines>0</Lines>
  <Paragraphs>0</Paragraphs>
  <TotalTime>13</TotalTime>
  <ScaleCrop>false</ScaleCrop>
  <LinksUpToDate>false</LinksUpToDate>
  <CharactersWithSpaces>1056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2025-06-01T02:06:00Z</dcterms:created>
  <dc:creator>lyj</dc:creator>
  <cp:lastModifiedBy>Yijuan Liang</cp:lastModifiedBy>
  <dcterms:modified xsi:type="dcterms:W3CDTF">2026-04-27T10:05:12Z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4BDDA221207A4475B609049156F40539_12</vt:lpwstr>
  </property>
  <property fmtid="{D5CDD505-2E9C-101B-9397-08002B2CF9AE}" pid="4" name="KSOTemplateDocerSaveRecord">
    <vt:lpwstr>eyJoZGlkIjoiMGFjODFjMzgwNTQyYjUxNDQwNGVmYTFjMjMxMmUyNGUiLCJ1c2VySWQiOiIzNzI1NTU4OTcifQ==</vt:lpwstr>
  </property>
</Properties>
</file>