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428F2">
      <w:pPr>
        <w:spacing w:before="214" w:line="224" w:lineRule="auto"/>
        <w:ind w:left="711"/>
        <w:jc w:val="center"/>
        <w:outlineLvl w:val="9"/>
        <w:rPr>
          <w:rFonts w:hint="eastAsia" w:ascii="宋体" w:hAnsi="宋体" w:eastAsia="宋体" w:cs="宋体"/>
          <w:b/>
          <w:bCs/>
          <w:spacing w:val="7"/>
          <w:sz w:val="31"/>
          <w:szCs w:val="31"/>
          <w:lang w:val="en-US" w:eastAsia="zh-CN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7"/>
          <w:sz w:val="31"/>
          <w:szCs w:val="31"/>
        </w:rPr>
        <w:t>第</w:t>
      </w:r>
      <w:r>
        <w:rPr>
          <w:rFonts w:hint="eastAsia" w:ascii="宋体" w:hAnsi="宋体" w:eastAsia="宋体" w:cs="宋体"/>
          <w:b/>
          <w:bCs/>
          <w:spacing w:val="7"/>
          <w:sz w:val="31"/>
          <w:szCs w:val="31"/>
          <w:lang w:val="en-US" w:eastAsia="zh-CN"/>
        </w:rPr>
        <w:t>三</w:t>
      </w: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届中国研究生“文化中国</w:t>
      </w:r>
      <w:r>
        <w:rPr>
          <w:rFonts w:hint="default" w:ascii="宋体" w:hAnsi="宋体" w:eastAsia="宋体" w:cs="宋体"/>
          <w:b/>
          <w:bCs/>
          <w:spacing w:val="7"/>
          <w:sz w:val="31"/>
          <w:szCs w:val="31"/>
        </w:rPr>
        <w:t>”两创大赛</w:t>
      </w:r>
      <w:r>
        <w:rPr>
          <w:rFonts w:hint="eastAsia" w:ascii="宋体" w:hAnsi="宋体" w:eastAsia="宋体" w:cs="宋体"/>
          <w:b/>
          <w:bCs/>
          <w:spacing w:val="7"/>
          <w:sz w:val="31"/>
          <w:szCs w:val="31"/>
          <w:lang w:val="en-US" w:eastAsia="zh-CN"/>
        </w:rPr>
        <w:t>赛道指南</w:t>
      </w:r>
    </w:p>
    <w:p w14:paraId="4D7E2119">
      <w:pPr>
        <w:keepNext w:val="0"/>
        <w:keepLines w:val="0"/>
        <w:widowControl/>
        <w:suppressLineNumbers w:val="0"/>
        <w:jc w:val="left"/>
        <w:rPr>
          <w:rFonts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赛题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1：</w:t>
      </w: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30"/>
          <w:szCs w:val="30"/>
        </w:rPr>
        <w:t>根植生态文化土壤，构建人类美好家园</w:t>
      </w:r>
    </w:p>
    <w:p w14:paraId="229E243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eastAsia"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背景说明：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当前，世界百年未有之大变局加速演进，霸权主义和强权政治正不断威胁着整个世界。而中华民族历经数千年积淀形成的生态文化传统，决定了中华文明具有突出的和平性。深入挖掘和研究中国独特的文化传统与文明属性，能够为全人类构建美好家园、实现和平理想贡献中国价值和中国精神。</w:t>
      </w:r>
    </w:p>
    <w:p w14:paraId="63AA50B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赛题要求：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本赛题鼓励参赛选手和团队以生态文化为根基，挖掘中华文明的和平属性，通过数字文化、戏剧影视、文学创作三种形式参赛，为构建人类美好家园贡献自己的力量。</w:t>
      </w:r>
    </w:p>
    <w:p w14:paraId="55D06D2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赛题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2：</w:t>
      </w: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30"/>
          <w:szCs w:val="30"/>
        </w:rPr>
        <w:t>典籍与日常——书籍的生命史与中华文明的传承密码</w:t>
      </w:r>
    </w:p>
    <w:p w14:paraId="64BB80C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eastAsia"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背景说明：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本赛题以“典籍中的智慧如何融入日常生活”为核心追问，探讨中华优秀传统文化从精英文本向大众生活转化的路径与机制。参赛者可以从书籍史和日常生活史的理念出发，选择一种或一类有代表性的传统典籍以及家训、蒙书、乡规民约、日用类书等文本入手，通过梳理书籍的生命史，探究其教化功能与当代启示，分析传统节庆、民间信仰、人生礼仪等文化事项中“大传统”与“小传统”的互动关系以及研究历史上手工业者、商人、农民等群体的知识传承方式，揭示民间社会的文化创造力，以及探讨数字化时代典籍资源的活化利用路径。本赛题强调从“见物见人”的视角出发，关注历史中普通人的生活方式与精神世界，推动传统文化从学术殿堂走向百姓日用，实现中华文明基因的时代表达与创新发展。</w:t>
      </w:r>
    </w:p>
    <w:p w14:paraId="150786C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赛题要求：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本赛题不限作品形式，鼓励跨媒介、跨学科创新。包括但不限于：学术论文、调研报告、数字人文作品、视觉作品、创意设计和教学方案等</w:t>
      </w:r>
    </w:p>
    <w:p w14:paraId="4DFCEADD">
      <w:pPr>
        <w:keepNext w:val="0"/>
        <w:keepLines w:val="0"/>
        <w:widowControl/>
        <w:suppressLineNumbers w:val="0"/>
        <w:jc w:val="left"/>
        <w:rPr>
          <w:rFonts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赛题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3：</w:t>
      </w: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刚柔并济与君子之强</w:t>
      </w:r>
    </w:p>
    <w:p w14:paraId="309B765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背景说明：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人生在世谋求进取、保全自己皆需“图强”，家庭、家族、社会、民族与国家亦需“图强”。然而，什么是真正值得提倡的“强”，却是一个需要从长计议的问题。孔门当中最富勇力的子路曾问孔子“什么是强”，大概指望听到老师表扬自己，但孔子却以“宽柔以教，不报无道，南方之强也，君子居之”对子路加以调教。老子则更是不敢恭维“强硬到底”的品行，而给出了“知人者智，自知者明。胜人者有力，自胜者强”的对比，将自我认识、自我革命、走向更好的自己界定为真正优异的“强”。可以说，中华优秀传统文化所追求的个人、家庭、民族与国家之“强大”，始终带有深刻的“刚柔并济”智慧。相形之下，在变乱交织的当今世界，恃强凌弱、知刚而不知柔的思维，正在个人、家庭、社会、民族与国家各个层次上导致一场又一场冲突悲剧。</w:t>
      </w:r>
    </w:p>
    <w:p w14:paraId="4A4D854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赛题要求：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本赛题鼓励参赛选手和团队，在个人、家庭、家族、社会、民族与国家各个层次上，发掘中华优秀传统文化中“刚柔并济与君子之强”的典型，结合“中华民族伟大复兴”“世界百年未有之大变局”“社会主义核心价值观”“中国式现代化”等时代主旋律，运用数字文化、非遗手造、文旅融合、戏剧影视、文学创作、舞蹈音乐等有感染力的表现方式，对其进行创造性转化与创新性发展。</w:t>
      </w:r>
    </w:p>
    <w:p w14:paraId="0882D57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</w:pPr>
    </w:p>
    <w:p w14:paraId="6FFDABC8">
      <w:pPr>
        <w:keepNext w:val="0"/>
        <w:keepLines w:val="0"/>
        <w:widowControl/>
        <w:suppressLineNumbers w:val="0"/>
        <w:jc w:val="left"/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赛题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4：</w:t>
      </w: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开放赛题</w:t>
      </w:r>
    </w:p>
    <w:p w14:paraId="055C74A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23"/>
          <w:szCs w:val="23"/>
          <w:lang w:val="en-US" w:eastAsia="zh-CN" w:bidi="ar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23"/>
          <w:szCs w:val="23"/>
          <w:lang w:val="en-US" w:eastAsia="zh-CN" w:bidi="ar"/>
        </w:rPr>
        <w:t>凡是坚持以习近平文化思想为指导遵循，涉及“文化中国”主题，尤其是体现中华优秀传统文化创造性转化、创新性发展的各类文化文艺作品（含戏剧影视、文学创作、数字文化、非遗手造、文旅融合、舞蹈音乐或其他作品）均可报名参赛。</w:t>
      </w:r>
    </w:p>
    <w:p w14:paraId="3EB7D786">
      <w:pPr>
        <w:keepNext w:val="0"/>
        <w:keepLines w:val="0"/>
        <w:widowControl/>
        <w:suppressLineNumbers w:val="0"/>
        <w:jc w:val="left"/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赛题</w:t>
      </w: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5</w:t>
      </w: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：</w:t>
      </w: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地方</w:t>
      </w: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赛题</w:t>
      </w:r>
    </w:p>
    <w:p w14:paraId="3A043CD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/>
        <w:jc w:val="both"/>
        <w:rPr>
          <w:rFonts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题目：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文明互鉴·天下大同——大同文化遗产中的中华文化叙事</w:t>
      </w:r>
    </w:p>
    <w:p w14:paraId="19549B1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eastAsia"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背景说明：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大同作为首批国家历史文化名城、晋北核心城市，是中华文明多元一体格局的典型缩影，更是历史上中华文明与世界各大文明交流互鉴的重要舞台。习近平总书记指出：“云冈石窟体现了中华文化的特色和中外文化交流的历史。这是人类文明的瑰宝。”作为世界文化遗产，云冈石窟充分展示了中华文明与古希腊、罗马、印度、中西亚等世界各大文明之间的交流互鉴关系，突出体现了中华文明的包容性。</w:t>
      </w:r>
    </w:p>
    <w:p w14:paraId="646BE8D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eastAsia"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大同地处农耕文明与游牧文明交汇的前沿，曾经是北魏国都平城、唐代大同军故城、辽金陪都西京、明清九边重镇，见证了赵武灵王胡服骑射的文化革新，承载了北魏平城改制的融合壮举，留存了长城关隘互市通商、各民族共筑共守的鲜活记忆，蕴含着“中华民族共同体意识”的丰富历史内涵。大同长城作为世界文化遗产“长城”的组成部分，与华严寺、善化寺等辽金古建筑汇聚在一起，共同镌刻着北方少数民族与中原汉文化之间交往交流交融的印记。</w:t>
      </w:r>
    </w:p>
    <w:p w14:paraId="2911305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/>
        <w:jc w:val="both"/>
        <w:rPr>
          <w:rFonts w:hint="eastAsia" w:ascii="苹方-简" w:hAnsi="苹方-简" w:eastAsia="苹方-简" w:cs="苹方-简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本赛题深入贯彻习近平总书记考察大同重要讲话精神，紧扣“增强中华民族共同体意识”核心要义，依托“中国研究生文化中国行（大同站）”集体调研活动，以大同地域文化为核心，通过实地考察（涵盖云冈石窟、大同长城关隘、华严寺等本地遗产点位）、文旅宣讲、专家指导、研讨总结等形式，引导参赛团队深度挖掘大同历史遗产中的民族融合内涵，解码中华文化“兼容并蓄、多元共生”的精神特质，讲好大同承载的中国故事。</w:t>
      </w:r>
    </w:p>
    <w:p w14:paraId="287387A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  <w:lang w:val="en-US" w:eastAsia="zh-CN"/>
        </w:rPr>
      </w:pPr>
      <w:r>
        <w:rPr>
          <w:rFonts w:hint="default"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sz w:val="23"/>
          <w:szCs w:val="23"/>
        </w:rPr>
        <w:t>赛题要求：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3"/>
          <w:szCs w:val="23"/>
        </w:rPr>
        <w:t>本赛题鼓励跨媒介、跨学科创新创作，形式不限，包括但不限于诗词散文、剧本小说等文学作品，音乐、舞蹈、话剧等艺术创作，以及数字文创、视觉设计等创意成果。在内容上，鼓励从云冈石窟，华严寺、善化寺等辽金古建遗存，长城（大同段关隘遗存），平城遗址，以及大同民俗非遗等文化遗产中，挖掘中国历史上的民族融合、文明交流互鉴方面的典型案例与鲜活故事，阐释 “双向互鉴、共生共荣” 的历史意义与当代价值，彰显中华民族共同体的凝聚力与向心力；在呈现形式上，鼓励运用AR/VR、数字孪生、大数据可视化等现代科技，将大同文化遗产蕴含的丰富历史内涵转化为直观可感的沉浸式体验，打造“科技+文化”的创新表达范式，推动大同承载的中华优秀传统文化在新时代实现创造性转化、创新性发展。</w:t>
      </w:r>
    </w:p>
    <w:p w14:paraId="474CC8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66E15"/>
    <w:rsid w:val="19EA2196"/>
    <w:rsid w:val="39702034"/>
    <w:rsid w:val="3BA66E15"/>
    <w:rsid w:val="3C4E67A4"/>
    <w:rsid w:val="4726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2251</Words>
  <Characters>2260</Characters>
  <Lines>0</Lines>
  <Paragraphs>0</Paragraphs>
  <TotalTime>0</TotalTime>
  <ScaleCrop>false</ScaleCrop>
  <LinksUpToDate>false</LinksUpToDate>
  <CharactersWithSpaces>2262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2026-06-03T14:19:00Z</dcterms:created>
  <dc:creator>在途中</dc:creator>
  <cp:lastModifiedBy>36541023</cp:lastModifiedBy>
  <dcterms:modified xsi:type="dcterms:W3CDTF">2026-06-05T14:23:41Z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D08E1991B9984209802C3FE0B914C226_13</vt:lpwstr>
  </property>
  <property fmtid="{D5CDD505-2E9C-101B-9397-08002B2CF9AE}" pid="4" name="KSOTemplateDocerSaveRecord">
    <vt:lpwstr>eyJoZGlkIjoiMzA3ZTU0MGExYmFlMTE0MDM5OGY2MzljMmNmOGQzNzciLCJ1c2VySWQiOiI1ODg5MjU1ODgifQ==</vt:lpwstr>
  </property>
</Properties>
</file>