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679E2E">
      <w:pPr>
        <w:snapToGrid w:val="0"/>
        <w:spacing w:line="58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校企共建“育人协作平台”实施细则方案</w:t>
      </w:r>
    </w:p>
    <w:p w14:paraId="416D8ABD">
      <w:pPr>
        <w:snapToGrid w:val="0"/>
        <w:spacing w:line="58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 w14:paraId="7B2C08F9">
      <w:pPr>
        <w:adjustRightInd w:val="0"/>
        <w:snapToGrid w:val="0"/>
        <w:spacing w:line="580" w:lineRule="exact"/>
        <w:ind w:firstLine="600" w:firstLineChars="200"/>
        <w:jc w:val="center"/>
        <w:rPr>
          <w:rFonts w:hint="eastAsia" w:ascii="黑体" w:hAnsi="黑体" w:eastAsia="黑体" w:cs="黑体"/>
          <w:b w:val="0"/>
          <w:bCs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第一章 平台定位</w:t>
      </w:r>
    </w:p>
    <w:p w14:paraId="6361367C">
      <w:pPr>
        <w:adjustRightInd w:val="0"/>
        <w:snapToGrid w:val="0"/>
        <w:spacing w:line="580" w:lineRule="exact"/>
        <w:ind w:firstLine="904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第一条</w:t>
      </w:r>
      <w:r>
        <w:rPr>
          <w:rFonts w:hint="eastAsia" w:ascii="仿宋_GB2312" w:eastAsia="仿宋_GB2312"/>
          <w:sz w:val="30"/>
          <w:szCs w:val="30"/>
        </w:rPr>
        <w:t xml:space="preserve"> 本平台旨在建立校企协同育人长效机制，实现资源共享、过程共管、人才共育。</w:t>
      </w:r>
    </w:p>
    <w:p w14:paraId="237420F8">
      <w:pPr>
        <w:adjustRightInd w:val="0"/>
        <w:snapToGrid w:val="0"/>
        <w:spacing w:line="580" w:lineRule="exact"/>
        <w:ind w:firstLine="600" w:firstLineChars="200"/>
        <w:jc w:val="center"/>
        <w:rPr>
          <w:rFonts w:hint="eastAsia" w:ascii="黑体" w:hAnsi="黑体" w:eastAsia="黑体" w:cs="黑体"/>
          <w:b w:val="0"/>
          <w:bCs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第二章 企业侧职责</w:t>
      </w:r>
    </w:p>
    <w:p w14:paraId="39218F7A">
      <w:pPr>
        <w:adjustRightInd w:val="0"/>
        <w:snapToGrid w:val="0"/>
        <w:spacing w:line="580" w:lineRule="exact"/>
        <w:ind w:firstLine="904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第二条</w:t>
      </w:r>
      <w:r>
        <w:rPr>
          <w:rFonts w:hint="eastAsia" w:ascii="仿宋_GB2312" w:eastAsia="仿宋_GB2312"/>
          <w:sz w:val="30"/>
          <w:szCs w:val="30"/>
        </w:rPr>
        <w:t xml:space="preserve"> 岗位培养目标明确化：</w:t>
      </w:r>
    </w:p>
    <w:p w14:paraId="578A1CCD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每个实习岗位须制定《实习岗位培养计划》，明确6个月内学生应掌握的技术技能、项目参与目标、能力提升指标；</w:t>
      </w:r>
    </w:p>
    <w:p w14:paraId="687FCA5F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培养计划需提交学院备案。</w:t>
      </w:r>
    </w:p>
    <w:p w14:paraId="09839FEB">
      <w:pPr>
        <w:adjustRightInd w:val="0"/>
        <w:snapToGrid w:val="0"/>
        <w:spacing w:line="580" w:lineRule="exact"/>
        <w:ind w:firstLine="904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第三条</w:t>
      </w:r>
      <w:r>
        <w:rPr>
          <w:rFonts w:hint="eastAsia" w:ascii="仿宋_GB2312" w:eastAsia="仿宋_GB2312"/>
          <w:sz w:val="30"/>
          <w:szCs w:val="30"/>
        </w:rPr>
        <w:t xml:space="preserve"> 技术指导资源保障：</w:t>
      </w:r>
    </w:p>
    <w:p w14:paraId="199AA216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提供必要的技术文档、开发环境、测试数据等学习资源；</w:t>
      </w:r>
    </w:p>
    <w:p w14:paraId="5C48E3CE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定期向学生开放企业内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部技术培训；</w:t>
      </w:r>
    </w:p>
    <w:p w14:paraId="7358506A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指定技术负责人作为备选支持导师。</w:t>
      </w:r>
    </w:p>
    <w:p w14:paraId="1E11F902">
      <w:pPr>
        <w:adjustRightInd w:val="0"/>
        <w:snapToGrid w:val="0"/>
        <w:spacing w:line="580" w:lineRule="exact"/>
        <w:ind w:firstLine="600" w:firstLineChars="200"/>
        <w:jc w:val="center"/>
        <w:rPr>
          <w:rFonts w:hint="eastAsia" w:ascii="黑体" w:hAnsi="黑体" w:eastAsia="黑体" w:cs="黑体"/>
          <w:b w:val="0"/>
          <w:bCs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第三章 学院侧配套机制</w:t>
      </w:r>
    </w:p>
    <w:p w14:paraId="328A7700">
      <w:pPr>
        <w:adjustRightInd w:val="0"/>
        <w:snapToGrid w:val="0"/>
        <w:spacing w:line="580" w:lineRule="exact"/>
        <w:ind w:firstLine="904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第四条</w:t>
      </w:r>
      <w:r>
        <w:rPr>
          <w:rFonts w:hint="eastAsia" w:ascii="仿宋_GB2312" w:eastAsia="仿宋_GB2312"/>
          <w:sz w:val="30"/>
          <w:szCs w:val="30"/>
        </w:rPr>
        <w:t xml:space="preserve"> 教师-企业导师对接机制：</w:t>
      </w:r>
    </w:p>
    <w:p w14:paraId="05041A76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学院为实习生配备对接教师；</w:t>
      </w:r>
    </w:p>
    <w:p w14:paraId="0977E415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对接教师每周与企业导师沟通1次，同步学生校内学习情况、性格特点、专业优势；</w:t>
      </w:r>
    </w:p>
    <w:p w14:paraId="5775AA7B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企业导师每两周向对接教师反馈学生实习表现、技术难点、适应问题。</w:t>
      </w:r>
    </w:p>
    <w:p w14:paraId="581A1B01">
      <w:pPr>
        <w:adjustRightInd w:val="0"/>
        <w:snapToGrid w:val="0"/>
        <w:spacing w:line="580" w:lineRule="exact"/>
        <w:ind w:firstLine="904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第五条</w:t>
      </w:r>
      <w:r>
        <w:rPr>
          <w:rFonts w:hint="eastAsia" w:ascii="仿宋_GB2312" w:eastAsia="仿宋_GB2312"/>
          <w:sz w:val="30"/>
          <w:szCs w:val="30"/>
        </w:rPr>
        <w:t xml:space="preserve"> 问题协同解决流程：</w:t>
      </w:r>
    </w:p>
    <w:p w14:paraId="7C8AEBE5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日常问题：通过平台通讯群即时沟通；</w:t>
      </w:r>
    </w:p>
    <w:p w14:paraId="7888BE07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共性难题：每月组织一次校企线上研讨会；</w:t>
      </w:r>
    </w:p>
    <w:p w14:paraId="30EF0CE7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重大调整：如需更换导师或岗位，由对接教师与企业HR共同商议决定。</w:t>
      </w:r>
    </w:p>
    <w:p w14:paraId="5DCEC538">
      <w:pPr>
        <w:adjustRightInd w:val="0"/>
        <w:snapToGrid w:val="0"/>
        <w:spacing w:line="580" w:lineRule="exact"/>
        <w:ind w:firstLine="600" w:firstLineChars="200"/>
        <w:jc w:val="center"/>
        <w:rPr>
          <w:rFonts w:hint="eastAsia" w:ascii="黑体" w:hAnsi="黑体" w:eastAsia="黑体" w:cs="黑体"/>
          <w:b w:val="0"/>
          <w:bCs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第四章 三向联动机制</w:t>
      </w:r>
    </w:p>
    <w:p w14:paraId="6070E43C">
      <w:pPr>
        <w:adjustRightInd w:val="0"/>
        <w:snapToGrid w:val="0"/>
        <w:spacing w:line="580" w:lineRule="exact"/>
        <w:ind w:firstLine="904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第六条</w:t>
      </w:r>
      <w:r>
        <w:rPr>
          <w:rFonts w:hint="eastAsia" w:ascii="仿宋_GB2312" w:eastAsia="仿宋_GB2312"/>
          <w:sz w:val="30"/>
          <w:szCs w:val="30"/>
        </w:rPr>
        <w:t xml:space="preserve"> 学生能力评价：</w:t>
      </w:r>
    </w:p>
    <w:p w14:paraId="65F0CB67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由企业导师、对接教师共同评分。</w:t>
      </w:r>
    </w:p>
    <w:p w14:paraId="61B8270D">
      <w:pPr>
        <w:adjustRightInd w:val="0"/>
        <w:snapToGrid w:val="0"/>
        <w:spacing w:line="580" w:lineRule="exact"/>
        <w:ind w:firstLine="904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第七条</w:t>
      </w:r>
      <w:r>
        <w:rPr>
          <w:rFonts w:hint="eastAsia" w:ascii="仿宋_GB2312" w:eastAsia="仿宋_GB2312"/>
          <w:sz w:val="30"/>
          <w:szCs w:val="30"/>
        </w:rPr>
        <w:t xml:space="preserve"> 企业人才需求对接：</w:t>
      </w:r>
    </w:p>
    <w:p w14:paraId="70BF087E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企业向学院提供《人才需求趋势简报》；</w:t>
      </w:r>
    </w:p>
    <w:p w14:paraId="6BB5C3C1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学院根据企业反馈，邀请企业参与课程内容修订讨论。</w:t>
      </w:r>
    </w:p>
    <w:p w14:paraId="3723B83A">
      <w:pPr>
        <w:adjustRightInd w:val="0"/>
        <w:snapToGrid w:val="0"/>
        <w:spacing w:line="580" w:lineRule="exact"/>
        <w:ind w:firstLine="904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第八条</w:t>
      </w:r>
      <w:r>
        <w:rPr>
          <w:rFonts w:hint="eastAsia" w:ascii="仿宋_GB2312" w:eastAsia="仿宋_GB2312"/>
          <w:sz w:val="30"/>
          <w:szCs w:val="30"/>
        </w:rPr>
        <w:t xml:space="preserve"> 教师教学优化反馈：</w:t>
      </w:r>
    </w:p>
    <w:p w14:paraId="705F5F4F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对接教师提交《实习教学反思报告》，分析学校教学与企业需求的匹配度；</w:t>
      </w:r>
    </w:p>
    <w:p w14:paraId="15D85C87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学院每学期组织一次企业导师座谈会，收集对课程设置、教学方法的建议。</w:t>
      </w:r>
    </w:p>
    <w:p w14:paraId="28626037">
      <w:pPr>
        <w:adjustRightInd w:val="0"/>
        <w:snapToGrid w:val="0"/>
        <w:spacing w:line="580" w:lineRule="exact"/>
        <w:ind w:firstLine="600" w:firstLineChars="200"/>
        <w:jc w:val="center"/>
        <w:rPr>
          <w:rFonts w:hint="eastAsia" w:ascii="黑体" w:hAnsi="黑体" w:eastAsia="黑体" w:cs="黑体"/>
          <w:b w:val="0"/>
          <w:bCs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第五章 平台运行保障</w:t>
      </w:r>
    </w:p>
    <w:p w14:paraId="6111E828">
      <w:pPr>
        <w:adjustRightInd w:val="0"/>
        <w:snapToGrid w:val="0"/>
        <w:spacing w:line="580" w:lineRule="exact"/>
        <w:ind w:firstLine="904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第九条</w:t>
      </w:r>
      <w:r>
        <w:rPr>
          <w:rFonts w:hint="eastAsia" w:ascii="仿宋_GB2312" w:eastAsia="仿宋_GB2312"/>
          <w:sz w:val="30"/>
          <w:szCs w:val="30"/>
        </w:rPr>
        <w:t xml:space="preserve"> 组织保障：</w:t>
      </w:r>
    </w:p>
    <w:p w14:paraId="07043FFE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成立校企实习联合工作组，由企业人力资源负责人、学院分管副院长共同担任组长。</w:t>
      </w:r>
    </w:p>
    <w:p w14:paraId="4917B79C">
      <w:pPr>
        <w:adjustRightInd w:val="0"/>
        <w:snapToGrid w:val="0"/>
        <w:spacing w:line="580" w:lineRule="exact"/>
        <w:ind w:firstLine="904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第十条</w:t>
      </w:r>
      <w:r>
        <w:rPr>
          <w:rFonts w:hint="eastAsia" w:ascii="仿宋_GB2312" w:eastAsia="仿宋_GB2312"/>
          <w:sz w:val="30"/>
          <w:szCs w:val="30"/>
        </w:rPr>
        <w:t xml:space="preserve"> 信息化支持：</w:t>
      </w:r>
    </w:p>
    <w:p w14:paraId="2DEBA853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建立“实习协同管理”在线平台，实现通知发布、文档共享、进度填报、问题反馈等功能。</w:t>
      </w:r>
    </w:p>
    <w:p w14:paraId="44A54B06">
      <w:pPr>
        <w:adjustRightInd w:val="0"/>
        <w:snapToGrid w:val="0"/>
        <w:spacing w:line="580" w:lineRule="exact"/>
        <w:ind w:firstLine="904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第十一条</w:t>
      </w:r>
      <w:r>
        <w:rPr>
          <w:rFonts w:hint="eastAsia" w:ascii="仿宋_GB2312" w:eastAsia="仿宋_GB2312"/>
          <w:sz w:val="30"/>
          <w:szCs w:val="30"/>
        </w:rPr>
        <w:t xml:space="preserve"> 激励措施：</w:t>
      </w:r>
    </w:p>
    <w:p w14:paraId="143BFAFA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每年评选“优秀企业导师”“优秀实习管理教师”并给予表彰；</w:t>
      </w:r>
    </w:p>
    <w:p w14:paraId="5C17FB78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对持续提供优质岗位的企业，授予“深度合作育人基地”称号；</w:t>
      </w:r>
    </w:p>
    <w:p w14:paraId="1F1722B5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对表现突出的学生，企业可给予优先录用或发放推荐信。</w:t>
      </w:r>
    </w:p>
    <w:p w14:paraId="559B33BF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</w:p>
    <w:p w14:paraId="2A7860E0">
      <w:pPr>
        <w:adjustRightInd w:val="0"/>
        <w:snapToGrid w:val="0"/>
        <w:spacing w:line="580" w:lineRule="exact"/>
        <w:ind w:firstLine="900" w:firstLineChars="300"/>
        <w:rPr>
          <w:rFonts w:hint="eastAsia"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小标宋_GBK">
    <w:altName w:val="方正小标宋简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362"/>
    <w:rsid w:val="001C1C57"/>
    <w:rsid w:val="00283362"/>
    <w:rsid w:val="00331520"/>
    <w:rsid w:val="005116F8"/>
    <w:rsid w:val="0051650C"/>
    <w:rsid w:val="00572119"/>
    <w:rsid w:val="00720B49"/>
    <w:rsid w:val="00755DF6"/>
    <w:rsid w:val="00806FF3"/>
    <w:rsid w:val="00A773DE"/>
    <w:rsid w:val="00B06117"/>
    <w:rsid w:val="00BE1500"/>
    <w:rsid w:val="00C30712"/>
    <w:rsid w:val="00C9447D"/>
    <w:rsid w:val="00C94E18"/>
    <w:rsid w:val="68FE6AFA"/>
    <w:rsid w:val="6EDE3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0">
    <w:name w:val="标题 6 字符"/>
    <w:basedOn w:val="14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1">
    <w:name w:val="标题 7 字符"/>
    <w:basedOn w:val="14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明显引用 字符"/>
    <w:basedOn w:val="14"/>
    <w:link w:val="30"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760</Words>
  <Characters>57</Characters>
  <Lines>3</Lines>
  <Paragraphs>40</Paragraphs>
  <TotalTime>26</TotalTime>
  <ScaleCrop>false</ScaleCrop>
  <LinksUpToDate>false</LinksUpToDate>
  <CharactersWithSpaces>777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2026-01-11T16:02:00Z</dcterms:created>
  <dc:creator>ホウヘキ チョウ</dc:creator>
  <cp:lastModifiedBy>南方热汤</cp:lastModifiedBy>
  <dcterms:modified xsi:type="dcterms:W3CDTF">2026-01-12T09:52:49Z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51684BF1C09B7F9F784D6469F585E054_42</vt:lpwstr>
  </property>
</Properties>
</file>