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AE015">
      <w:pPr>
        <w:jc w:val="center"/>
        <w:rPr>
          <w:rFonts w:hint="eastAsia"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  <w:lang w:val="en-US" w:eastAsia="zh-CN"/>
        </w:rPr>
        <w:t>桂林电子科技大学学生</w:t>
      </w:r>
      <w:r>
        <w:rPr>
          <w:rFonts w:hint="eastAsia" w:asciiTheme="minorEastAsia" w:hAnsiTheme="minorEastAsia"/>
          <w:b/>
          <w:sz w:val="36"/>
          <w:szCs w:val="36"/>
        </w:rPr>
        <w:t>综合素质测评表</w:t>
      </w:r>
    </w:p>
    <w:p w14:paraId="7DC29B3E">
      <w:pPr>
        <w:jc w:val="both"/>
        <w:rPr>
          <w:rFonts w:hint="default" w:asciiTheme="minorEastAsia" w:hAnsiTheme="minorEastAsia" w:eastAsiaTheme="minorEastAsia"/>
          <w:b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US" w:eastAsia="zh-CN"/>
        </w:rPr>
        <w:t xml:space="preserve">学年：2025-2026学年  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 xml:space="preserve">    专业：             班级：          学号：            姓名：</w:t>
      </w:r>
    </w:p>
    <w:tbl>
      <w:tblPr>
        <w:tblStyle w:val="5"/>
        <w:tblW w:w="147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851"/>
        <w:gridCol w:w="800"/>
        <w:gridCol w:w="2250"/>
        <w:gridCol w:w="5839"/>
        <w:gridCol w:w="750"/>
        <w:gridCol w:w="2100"/>
        <w:gridCol w:w="1067"/>
      </w:tblGrid>
      <w:tr w14:paraId="7AF40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Align w:val="center"/>
          </w:tcPr>
          <w:p w14:paraId="68BCBF6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评价模块</w:t>
            </w:r>
          </w:p>
        </w:tc>
        <w:tc>
          <w:tcPr>
            <w:tcW w:w="851" w:type="dxa"/>
            <w:vAlign w:val="center"/>
          </w:tcPr>
          <w:p w14:paraId="6A90A05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内容</w:t>
            </w:r>
          </w:p>
        </w:tc>
        <w:tc>
          <w:tcPr>
            <w:tcW w:w="800" w:type="dxa"/>
            <w:vAlign w:val="center"/>
          </w:tcPr>
          <w:p w14:paraId="2AE8263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分值</w:t>
            </w:r>
          </w:p>
        </w:tc>
        <w:tc>
          <w:tcPr>
            <w:tcW w:w="2250" w:type="dxa"/>
            <w:vAlign w:val="center"/>
          </w:tcPr>
          <w:p w14:paraId="0DD27C5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评分标准</w:t>
            </w:r>
          </w:p>
        </w:tc>
        <w:tc>
          <w:tcPr>
            <w:tcW w:w="5839" w:type="dxa"/>
            <w:vAlign w:val="center"/>
          </w:tcPr>
          <w:p w14:paraId="0EA035C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评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分细则</w:t>
            </w:r>
          </w:p>
        </w:tc>
        <w:tc>
          <w:tcPr>
            <w:tcW w:w="750" w:type="dxa"/>
            <w:vAlign w:val="center"/>
          </w:tcPr>
          <w:p w14:paraId="3D00C60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自评分</w:t>
            </w:r>
          </w:p>
        </w:tc>
        <w:tc>
          <w:tcPr>
            <w:tcW w:w="2100" w:type="dxa"/>
            <w:vAlign w:val="center"/>
          </w:tcPr>
          <w:p w14:paraId="3F647A3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加分依据</w:t>
            </w:r>
          </w:p>
        </w:tc>
        <w:tc>
          <w:tcPr>
            <w:tcW w:w="1067" w:type="dxa"/>
            <w:vAlign w:val="center"/>
          </w:tcPr>
          <w:p w14:paraId="0AC0C72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审核小组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评定得分</w:t>
            </w:r>
          </w:p>
        </w:tc>
      </w:tr>
      <w:tr w14:paraId="1A347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restart"/>
            <w:vAlign w:val="center"/>
          </w:tcPr>
          <w:p w14:paraId="18C2DD2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思想品德评价（D）</w:t>
            </w:r>
          </w:p>
        </w:tc>
        <w:tc>
          <w:tcPr>
            <w:tcW w:w="851" w:type="dxa"/>
            <w:vAlign w:val="center"/>
          </w:tcPr>
          <w:p w14:paraId="3F8BC81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理想信念（D1）</w:t>
            </w:r>
          </w:p>
        </w:tc>
        <w:tc>
          <w:tcPr>
            <w:tcW w:w="800" w:type="dxa"/>
            <w:vAlign w:val="center"/>
          </w:tcPr>
          <w:p w14:paraId="45A605F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250" w:type="dxa"/>
            <w:vAlign w:val="center"/>
          </w:tcPr>
          <w:p w14:paraId="3A2C1931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无负面清单行为计 40 分；出现负面清单行为本项计 0 分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直接取消评奖评优资格。</w:t>
            </w:r>
          </w:p>
        </w:tc>
        <w:tc>
          <w:tcPr>
            <w:tcW w:w="5839" w:type="dxa"/>
            <w:vAlign w:val="center"/>
          </w:tcPr>
          <w:p w14:paraId="5ED9A176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政治态度存在明显错误倾向，发表、传播存在严重政治问题言论，是非观念淡薄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；</w:t>
            </w:r>
          </w:p>
          <w:p w14:paraId="236993C1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言行举止失当，损害他人、集体利益，违背社会主义核心价值观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；</w:t>
            </w:r>
          </w:p>
          <w:p w14:paraId="4FC76189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参与从事有损大学生形象、违背社会公序良俗的各类活动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；</w:t>
            </w:r>
          </w:p>
          <w:p w14:paraId="3E48EFC9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编造、传播虚假有害信息，发布不负责任、不良言论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750" w:type="dxa"/>
            <w:vAlign w:val="center"/>
          </w:tcPr>
          <w:p w14:paraId="1F2B04D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40B24CE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6C7672A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58295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4BE88BC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974B7B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组织纪律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D2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0B2ABD6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250" w:type="dxa"/>
            <w:vAlign w:val="center"/>
          </w:tcPr>
          <w:p w14:paraId="3DECB446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遵守法律法规、校规校纪、学术规范，无考试舞弊、无违纪行为计 30 分；存在违纪行为酌情扣分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839" w:type="dxa"/>
            <w:vAlign w:val="center"/>
          </w:tcPr>
          <w:p w14:paraId="44998237">
            <w:pPr>
              <w:numPr>
                <w:ilvl w:val="0"/>
                <w:numId w:val="1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违反课程管理规定如早读、晚自习、晚点名等集体活动无故缺勤，1次扣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分，扣完为止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；</w:t>
            </w:r>
          </w:p>
          <w:p w14:paraId="2673246E">
            <w:pPr>
              <w:numPr>
                <w:ilvl w:val="0"/>
                <w:numId w:val="1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违纪行为扣10分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；</w:t>
            </w:r>
          </w:p>
          <w:p w14:paraId="5EEECB89">
            <w:pPr>
              <w:numPr>
                <w:ilvl w:val="0"/>
                <w:numId w:val="1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宿舍卫生不及格，1次扣5分，扣完为止。</w:t>
            </w:r>
          </w:p>
        </w:tc>
        <w:tc>
          <w:tcPr>
            <w:tcW w:w="750" w:type="dxa"/>
            <w:vAlign w:val="center"/>
          </w:tcPr>
          <w:p w14:paraId="23BADD5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4632BF4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78BAE9E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7FA8A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3314EC5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DCBD63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荣誉表彰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D3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1EBC715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250" w:type="dxa"/>
            <w:vAlign w:val="center"/>
          </w:tcPr>
          <w:p w14:paraId="233BCB50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个人、集体获各级表彰按对应级别计分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839" w:type="dxa"/>
            <w:vAlign w:val="center"/>
          </w:tcPr>
          <w:p w14:paraId="4D04B03D">
            <w:pPr>
              <w:numPr>
                <w:ilvl w:val="0"/>
                <w:numId w:val="2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集体荣誉的主要组织者加分：国家级30分、省部级20分、市校级15分、院级8分；</w:t>
            </w:r>
          </w:p>
          <w:p w14:paraId="670A7177">
            <w:pPr>
              <w:numPr>
                <w:ilvl w:val="0"/>
                <w:numId w:val="2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集体荣誉的其他成员加分：国家级18分、省部级12分、市校级8分、院级5分；</w:t>
            </w:r>
          </w:p>
          <w:p w14:paraId="02020DC2">
            <w:pPr>
              <w:numPr>
                <w:ilvl w:val="0"/>
                <w:numId w:val="2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个人荣誉加分：国家级30分、省部级20分、市校级15分、院级8分。</w:t>
            </w:r>
          </w:p>
        </w:tc>
        <w:tc>
          <w:tcPr>
            <w:tcW w:w="750" w:type="dxa"/>
            <w:vAlign w:val="center"/>
          </w:tcPr>
          <w:p w14:paraId="1448D13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266A345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5231469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74C60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restart"/>
            <w:vAlign w:val="center"/>
          </w:tcPr>
          <w:p w14:paraId="759B4B4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专业素质评价（X）</w:t>
            </w:r>
          </w:p>
        </w:tc>
        <w:tc>
          <w:tcPr>
            <w:tcW w:w="851" w:type="dxa"/>
            <w:vAlign w:val="center"/>
          </w:tcPr>
          <w:p w14:paraId="4CA421D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学业成绩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X1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4ABCB82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250" w:type="dxa"/>
            <w:vAlign w:val="center"/>
          </w:tcPr>
          <w:p w14:paraId="40BEE468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分值直接取自本科教学信息平台测评学年学分绩。</w:t>
            </w:r>
          </w:p>
        </w:tc>
        <w:tc>
          <w:tcPr>
            <w:tcW w:w="5839" w:type="dxa"/>
            <w:vAlign w:val="center"/>
          </w:tcPr>
          <w:p w14:paraId="1D47D80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以教务系统为准，如果因系统原因无法计算，公示如下：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Σ（课程学分数×课程成绩）÷Σ课程学分数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750" w:type="dxa"/>
            <w:vAlign w:val="center"/>
          </w:tcPr>
          <w:p w14:paraId="5095B61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199C4FB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39C03BC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23448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7ABA038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01CB1C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科创比赛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X2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3609556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250" w:type="dxa"/>
            <w:vAlign w:val="center"/>
          </w:tcPr>
          <w:p w14:paraId="4165C8E9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包含参与大学生创新创业项目和学科竞赛获奖，大创项目只加立项。</w:t>
            </w:r>
          </w:p>
        </w:tc>
        <w:tc>
          <w:tcPr>
            <w:tcW w:w="5839" w:type="dxa"/>
            <w:vAlign w:val="center"/>
          </w:tcPr>
          <w:p w14:paraId="0DB18315">
            <w:pPr>
              <w:numPr>
                <w:ilvl w:val="0"/>
                <w:numId w:val="3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大创项目负责人加分：国家级20分、省部级13分、校级8分；项目排名第2的成员加分：国家级15分、省部级8分、校级5分；大创项目排名第2的成员加分：其他成员国家级10分、省部级3分、校级1分；</w:t>
            </w:r>
          </w:p>
          <w:p w14:paraId="068EF6AD">
            <w:pPr>
              <w:numPr>
                <w:ilvl w:val="0"/>
                <w:numId w:val="3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学科竞赛项目负责人加分：国家级一（特）、二、三等奖、优秀奖（鼓励奖、入围奖）20分、16分、12分、8分；省部级一（特）、二、三等奖、优秀奖（鼓励奖、入围奖）16分、12分、8分、6分；市校级一（特）、二、三等奖、优秀奖（鼓励奖、入围奖）12分、8分、6分、2分；院级一（特）、二、三等奖8分、6分、2分。项目排名第2的成员加分为：负责人加分*0.75，其他成员加分为：负责人加分*0.5。</w:t>
            </w:r>
          </w:p>
        </w:tc>
        <w:tc>
          <w:tcPr>
            <w:tcW w:w="750" w:type="dxa"/>
            <w:vAlign w:val="center"/>
          </w:tcPr>
          <w:p w14:paraId="79BC425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231AF31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094FACC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020A3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5969EB8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E9AC34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产教 / 科教实践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X3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03DE97F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5</w:t>
            </w:r>
          </w:p>
        </w:tc>
        <w:tc>
          <w:tcPr>
            <w:tcW w:w="2250" w:type="dxa"/>
            <w:vAlign w:val="center"/>
          </w:tcPr>
          <w:p w14:paraId="1B84B48C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参加产教融合、科教融合等相关实践活动情况及表现。</w:t>
            </w:r>
          </w:p>
        </w:tc>
        <w:tc>
          <w:tcPr>
            <w:tcW w:w="5839" w:type="dxa"/>
            <w:vAlign w:val="center"/>
          </w:tcPr>
          <w:p w14:paraId="58A0F59E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综合评定加分：优秀25分、良好20分、中等15分、及格10分、不及格0分。</w:t>
            </w:r>
          </w:p>
        </w:tc>
        <w:tc>
          <w:tcPr>
            <w:tcW w:w="750" w:type="dxa"/>
            <w:vAlign w:val="center"/>
          </w:tcPr>
          <w:p w14:paraId="15C4F12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51991C8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7777975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72D64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0A49ABC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2C300F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创新成果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X4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21D71C5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5</w:t>
            </w:r>
          </w:p>
        </w:tc>
        <w:tc>
          <w:tcPr>
            <w:tcW w:w="2250" w:type="dxa"/>
            <w:vAlign w:val="center"/>
          </w:tcPr>
          <w:p w14:paraId="7DCDBE60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在校期间以桂林电子科技大学为第一署名单位，发表学术论文、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公开出版著作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以及作出重要的创新发明并获取专利或著作权。</w:t>
            </w:r>
          </w:p>
        </w:tc>
        <w:tc>
          <w:tcPr>
            <w:tcW w:w="5839" w:type="dxa"/>
            <w:vAlign w:val="center"/>
          </w:tcPr>
          <w:p w14:paraId="3CB4D249">
            <w:pPr>
              <w:numPr>
                <w:ilvl w:val="0"/>
                <w:numId w:val="4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核心期刊论文、专著加分：第一作者15分、第二作者10分、其他作者6分；</w:t>
            </w:r>
          </w:p>
          <w:p w14:paraId="5B0DA496">
            <w:pPr>
              <w:numPr>
                <w:ilvl w:val="0"/>
                <w:numId w:val="4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普刊论文、专利及软著加分：第一作者10分、第二作者6分、其他作者4分。</w:t>
            </w:r>
          </w:p>
          <w:p w14:paraId="6FB32DF2">
            <w:pPr>
              <w:numPr>
                <w:ilvl w:val="0"/>
                <w:numId w:val="0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注：指导老师不计入排名。</w:t>
            </w:r>
          </w:p>
        </w:tc>
        <w:tc>
          <w:tcPr>
            <w:tcW w:w="750" w:type="dxa"/>
            <w:vAlign w:val="center"/>
          </w:tcPr>
          <w:p w14:paraId="3F1A896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3400ED0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58B08EE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48A00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708797E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C4D181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交流访学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X5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4C1C303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5</w:t>
            </w:r>
          </w:p>
        </w:tc>
        <w:tc>
          <w:tcPr>
            <w:tcW w:w="2250" w:type="dxa"/>
            <w:vAlign w:val="center"/>
          </w:tcPr>
          <w:p w14:paraId="036FA84C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参加境内外高校短期、长期等类型的访学、交换学习、产教融合等活动。</w:t>
            </w:r>
          </w:p>
        </w:tc>
        <w:tc>
          <w:tcPr>
            <w:tcW w:w="5839" w:type="dxa"/>
            <w:vAlign w:val="center"/>
          </w:tcPr>
          <w:p w14:paraId="1B600655">
            <w:pPr>
              <w:numPr>
                <w:ilvl w:val="0"/>
                <w:numId w:val="5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线下项目加分：国际项目5分、国内项目4分；</w:t>
            </w:r>
          </w:p>
          <w:p w14:paraId="15A6F865">
            <w:pPr>
              <w:numPr>
                <w:ilvl w:val="0"/>
                <w:numId w:val="5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线上项目加分：国际项目2分、国内项目1分。</w:t>
            </w:r>
          </w:p>
        </w:tc>
        <w:tc>
          <w:tcPr>
            <w:tcW w:w="750" w:type="dxa"/>
            <w:vAlign w:val="center"/>
          </w:tcPr>
          <w:p w14:paraId="06E3E3E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1E58E71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6119B88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2A276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6512807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BA8718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专业技能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X6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04FA09D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5</w:t>
            </w:r>
          </w:p>
        </w:tc>
        <w:tc>
          <w:tcPr>
            <w:tcW w:w="2250" w:type="dxa"/>
            <w:vAlign w:val="center"/>
          </w:tcPr>
          <w:p w14:paraId="39CB791A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各级各类考级、考证，获得相应的资格。</w:t>
            </w:r>
          </w:p>
        </w:tc>
        <w:tc>
          <w:tcPr>
            <w:tcW w:w="5839" w:type="dxa"/>
            <w:vAlign w:val="center"/>
          </w:tcPr>
          <w:p w14:paraId="142B9555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国家级或专业等级认证15分、省部级或行业高级认证10分、省部级或行业中级认证5分、通用型高级能力认证3分、通用型基础能力认证2分、其他1分。</w:t>
            </w:r>
          </w:p>
        </w:tc>
        <w:tc>
          <w:tcPr>
            <w:tcW w:w="750" w:type="dxa"/>
            <w:vAlign w:val="center"/>
          </w:tcPr>
          <w:p w14:paraId="2B5F20C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65B5159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2A421A5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07587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restart"/>
            <w:vAlign w:val="center"/>
          </w:tcPr>
          <w:p w14:paraId="514DB1B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体质素质评价（T）</w:t>
            </w:r>
          </w:p>
        </w:tc>
        <w:tc>
          <w:tcPr>
            <w:tcW w:w="851" w:type="dxa"/>
            <w:vAlign w:val="center"/>
          </w:tcPr>
          <w:p w14:paraId="29AE339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体质测试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T1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50BB782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250" w:type="dxa"/>
            <w:vAlign w:val="center"/>
          </w:tcPr>
          <w:p w14:paraId="514C54A8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测评学年体测成绩或上一学年体育成绩。</w:t>
            </w:r>
          </w:p>
        </w:tc>
        <w:tc>
          <w:tcPr>
            <w:tcW w:w="5839" w:type="dxa"/>
            <w:vAlign w:val="center"/>
          </w:tcPr>
          <w:p w14:paraId="4F6AC66D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以教务系统为准。</w:t>
            </w:r>
          </w:p>
        </w:tc>
        <w:tc>
          <w:tcPr>
            <w:tcW w:w="750" w:type="dxa"/>
            <w:vAlign w:val="center"/>
          </w:tcPr>
          <w:p w14:paraId="498678E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5790F8C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26E4E6A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3E886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5747059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A96E3F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体育参与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T2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727497C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250" w:type="dxa"/>
            <w:vAlign w:val="center"/>
          </w:tcPr>
          <w:p w14:paraId="5A277E30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重视体育锻炼，参加课外体育活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动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839" w:type="dxa"/>
            <w:vAlign w:val="center"/>
          </w:tcPr>
          <w:p w14:paraId="0BF7E906">
            <w:pPr>
              <w:numPr>
                <w:ilvl w:val="0"/>
                <w:numId w:val="6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参加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班级、学院、学校群众性体育活动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1分/次；</w:t>
            </w:r>
          </w:p>
          <w:p w14:paraId="55B2D288">
            <w:pPr>
              <w:numPr>
                <w:ilvl w:val="0"/>
                <w:numId w:val="6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完成创高课外跑，5分/学期，代跑、作弊等情况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取消评奖评优资格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750" w:type="dxa"/>
            <w:vAlign w:val="center"/>
          </w:tcPr>
          <w:p w14:paraId="35A3898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17CCEF3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6891447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753B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6F0112C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9ABE87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体育竞赛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T3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28A4DB1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250" w:type="dxa"/>
            <w:vAlign w:val="center"/>
          </w:tcPr>
          <w:p w14:paraId="10618DC2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参与体育竞赛，获得相应奖励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839" w:type="dxa"/>
            <w:vAlign w:val="center"/>
          </w:tcPr>
          <w:p w14:paraId="20337F11">
            <w:pPr>
              <w:numPr>
                <w:ilvl w:val="0"/>
                <w:numId w:val="7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团队负责人加分：国家级一、二、三等奖15分、13分、12分；省部级一、二、三等奖12分、9分、7分；市级一、二、三等奖9分、6分、4分；校级一、二、三等奖6分、3分、2分；院级一、二、三等奖3分、2分、1分；</w:t>
            </w:r>
          </w:p>
          <w:p w14:paraId="230F195A">
            <w:pPr>
              <w:numPr>
                <w:ilvl w:val="0"/>
                <w:numId w:val="7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团队排名第2的成员加分为：负责人加分*0.75；</w:t>
            </w:r>
          </w:p>
          <w:p w14:paraId="0DF0995C">
            <w:pPr>
              <w:numPr>
                <w:ilvl w:val="0"/>
                <w:numId w:val="7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其他成员加分为：负责人加分*0.5。</w:t>
            </w:r>
          </w:p>
          <w:p w14:paraId="33DCD5D9">
            <w:pPr>
              <w:numPr>
                <w:numId w:val="0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注：获奖和荣誉都可以加分。</w:t>
            </w:r>
          </w:p>
        </w:tc>
        <w:tc>
          <w:tcPr>
            <w:tcW w:w="750" w:type="dxa"/>
            <w:vAlign w:val="center"/>
          </w:tcPr>
          <w:p w14:paraId="1CF8982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0750537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61694B6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3D029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restart"/>
            <w:vAlign w:val="center"/>
          </w:tcPr>
          <w:p w14:paraId="3514025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人文素养评价（W）</w:t>
            </w:r>
          </w:p>
        </w:tc>
        <w:tc>
          <w:tcPr>
            <w:tcW w:w="851" w:type="dxa"/>
            <w:vAlign w:val="center"/>
          </w:tcPr>
          <w:p w14:paraId="0FD18AC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文艺活动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W1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429FE4E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250" w:type="dxa"/>
            <w:vAlign w:val="center"/>
          </w:tcPr>
          <w:p w14:paraId="2A277469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参与艺术展演（比赛）及代表学校参与其他文艺活动。</w:t>
            </w:r>
          </w:p>
        </w:tc>
        <w:tc>
          <w:tcPr>
            <w:tcW w:w="5839" w:type="dxa"/>
            <w:vAlign w:val="center"/>
          </w:tcPr>
          <w:p w14:paraId="28845EFC">
            <w:pPr>
              <w:numPr>
                <w:ilvl w:val="0"/>
                <w:numId w:val="8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团队负责人加分：国家级一、二、三等奖35分、30分、25分；省部级一、二、三等奖30分、25分、20分；市级一、二、三等奖25分、20分、15分；校级一、二、三等奖20分、15分、10分；院级一、二、三等奖15分、10分、5分；</w:t>
            </w:r>
          </w:p>
          <w:p w14:paraId="47023812">
            <w:pPr>
              <w:numPr>
                <w:ilvl w:val="0"/>
                <w:numId w:val="8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团队排名第2的成员加分为：负责人加分*0.75；</w:t>
            </w:r>
          </w:p>
          <w:p w14:paraId="0A9D2DFA">
            <w:pPr>
              <w:numPr>
                <w:ilvl w:val="0"/>
                <w:numId w:val="8"/>
              </w:numPr>
              <w:adjustRightInd w:val="0"/>
              <w:snapToGrid w:val="0"/>
              <w:ind w:left="0" w:leftChars="0" w:firstLine="0" w:firstLineChars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其他成员加分为：负责人加分*0.5。</w:t>
            </w:r>
          </w:p>
          <w:p w14:paraId="1D9C7ECC">
            <w:pPr>
              <w:numPr>
                <w:numId w:val="0"/>
              </w:numPr>
              <w:adjustRightInd w:val="0"/>
              <w:snapToGrid w:val="0"/>
              <w:ind w:leftChars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注：获奖和荣誉都可以加分。</w:t>
            </w:r>
          </w:p>
        </w:tc>
        <w:tc>
          <w:tcPr>
            <w:tcW w:w="750" w:type="dxa"/>
            <w:vAlign w:val="center"/>
          </w:tcPr>
          <w:p w14:paraId="017AB18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24266EA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6121673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33BFF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5BCD3F2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ACA102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文艺作品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W2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155F61F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2250" w:type="dxa"/>
            <w:vAlign w:val="center"/>
          </w:tcPr>
          <w:p w14:paraId="65D10842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公开发行的刊物和媒体上发表文学、美术、音乐、摄影等作品。</w:t>
            </w:r>
          </w:p>
        </w:tc>
        <w:tc>
          <w:tcPr>
            <w:tcW w:w="5839" w:type="dxa"/>
            <w:vAlign w:val="center"/>
          </w:tcPr>
          <w:p w14:paraId="6EEF2C26">
            <w:pPr>
              <w:numPr>
                <w:ilvl w:val="0"/>
                <w:numId w:val="9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第一作者加分：国家级权威刊物25分、国家级新闻媒体20分、省部级重要报刊15分、省部级新闻媒体10分、其他5分。</w:t>
            </w:r>
          </w:p>
          <w:p w14:paraId="7E31DCD3">
            <w:pPr>
              <w:numPr>
                <w:ilvl w:val="0"/>
                <w:numId w:val="0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-SA"/>
              </w:rPr>
              <w:t>）</w:t>
            </w:r>
            <w:r>
              <w:rPr>
                <w:rFonts w:hint="eastAsia" w:ascii="Times New Roman" w:hAnsi="Times New Roman" w:eastAsia="仿宋" w:cs="Times New Roman"/>
                <w:kern w:val="2"/>
                <w:sz w:val="21"/>
                <w:szCs w:val="21"/>
                <w:lang w:val="en-US" w:eastAsia="zh-CN" w:bidi="ar-SA"/>
              </w:rPr>
              <w:t>第二作者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加分为：第一作者加分*0.75；</w:t>
            </w:r>
          </w:p>
          <w:p w14:paraId="590AA685">
            <w:pPr>
              <w:numPr>
                <w:ilvl w:val="0"/>
                <w:numId w:val="0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（3）其他作者加分为：第一作者加分*0.5。</w:t>
            </w:r>
          </w:p>
          <w:p w14:paraId="2A80CC6D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注：指导老师不计入排名。</w:t>
            </w:r>
          </w:p>
        </w:tc>
        <w:tc>
          <w:tcPr>
            <w:tcW w:w="750" w:type="dxa"/>
            <w:vAlign w:val="center"/>
          </w:tcPr>
          <w:p w14:paraId="709FCCA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2D5E77B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012CEBB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5B6E6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652370A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CDCF6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群团活动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W3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71C9D90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250" w:type="dxa"/>
            <w:vAlign w:val="center"/>
          </w:tcPr>
          <w:p w14:paraId="78EC6172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参与校园文化、艺术、美育实践活动。</w:t>
            </w:r>
          </w:p>
        </w:tc>
        <w:tc>
          <w:tcPr>
            <w:tcW w:w="5839" w:type="dxa"/>
            <w:vAlign w:val="center"/>
          </w:tcPr>
          <w:p w14:paraId="53C28925">
            <w:pPr>
              <w:numPr>
                <w:ilvl w:val="0"/>
                <w:numId w:val="10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参加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班级、学院、学校群众性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文艺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活动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1分/次。</w:t>
            </w:r>
          </w:p>
        </w:tc>
        <w:tc>
          <w:tcPr>
            <w:tcW w:w="750" w:type="dxa"/>
            <w:vAlign w:val="center"/>
          </w:tcPr>
          <w:p w14:paraId="2775595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25BBF64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7B6AC0C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204EF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restart"/>
            <w:vAlign w:val="center"/>
          </w:tcPr>
          <w:p w14:paraId="5BAC21B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社会实践评价（S）</w:t>
            </w:r>
          </w:p>
        </w:tc>
        <w:tc>
          <w:tcPr>
            <w:tcW w:w="851" w:type="dxa"/>
            <w:vAlign w:val="center"/>
          </w:tcPr>
          <w:p w14:paraId="4CBF673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学生工作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S1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29A4025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250" w:type="dxa"/>
            <w:vAlign w:val="center"/>
          </w:tcPr>
          <w:p w14:paraId="733402C8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担任各级学生干部，履行工作职责。</w:t>
            </w:r>
          </w:p>
        </w:tc>
        <w:tc>
          <w:tcPr>
            <w:tcW w:w="5839" w:type="dxa"/>
            <w:vAlign w:val="center"/>
          </w:tcPr>
          <w:p w14:paraId="6D1BDCD6">
            <w:pPr>
              <w:numPr>
                <w:ilvl w:val="0"/>
                <w:numId w:val="11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校（院）团委学生会主席团成员，加分为：优20分、良18分、合格12分、不合格0分；</w:t>
            </w:r>
          </w:p>
          <w:p w14:paraId="5E019602">
            <w:pPr>
              <w:numPr>
                <w:ilvl w:val="0"/>
                <w:numId w:val="11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校（院）级社团、学生组织负责人、校（院）团委学生会部门负责人、专业委员会成员，加分为：优15分、良13分、合格8分、不合格0分；</w:t>
            </w:r>
          </w:p>
          <w:p w14:paraId="4446616C">
            <w:pPr>
              <w:numPr>
                <w:ilvl w:val="0"/>
                <w:numId w:val="11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校（院）团委学生会、社团、学生组织其他成员、学生党支部支委、助理班主任、团支书、班长，加分为：优12分、良12分、合格6分、不合格0分；</w:t>
            </w:r>
          </w:p>
          <w:p w14:paraId="328D9463">
            <w:pPr>
              <w:numPr>
                <w:ilvl w:val="0"/>
                <w:numId w:val="11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其他班委加分为：优10分、良8分、合格3分、不合格0分。</w:t>
            </w:r>
          </w:p>
          <w:p w14:paraId="553AC0CB">
            <w:pPr>
              <w:numPr>
                <w:ilvl w:val="0"/>
                <w:numId w:val="0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注：以上加分为一学期的加分。</w:t>
            </w:r>
          </w:p>
        </w:tc>
        <w:tc>
          <w:tcPr>
            <w:tcW w:w="750" w:type="dxa"/>
            <w:vAlign w:val="center"/>
          </w:tcPr>
          <w:p w14:paraId="44350A3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1E4F052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61804EA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51DBE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78BF65A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5347C4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劳动实践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S2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40FB0D5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250" w:type="dxa"/>
            <w:vAlign w:val="center"/>
          </w:tcPr>
          <w:p w14:paraId="3FCDD0BA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参与绿地维护、微农场种植、实验室仪器设备管养、日常生活劳动等活动。</w:t>
            </w:r>
          </w:p>
        </w:tc>
        <w:tc>
          <w:tcPr>
            <w:tcW w:w="5839" w:type="dxa"/>
            <w:vAlign w:val="center"/>
          </w:tcPr>
          <w:p w14:paraId="5CB1ECE2">
            <w:pPr>
              <w:numPr>
                <w:ilvl w:val="0"/>
                <w:numId w:val="12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参加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班级、学院、学校群众性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劳动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活动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1分/次。</w:t>
            </w:r>
          </w:p>
          <w:p w14:paraId="5954EF3D">
            <w:pPr>
              <w:numPr>
                <w:ilvl w:val="0"/>
                <w:numId w:val="12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获得劳育相关个人荣誉加分：国家级30分、省部级20分、市校级15分、院级8分。</w:t>
            </w:r>
          </w:p>
        </w:tc>
        <w:tc>
          <w:tcPr>
            <w:tcW w:w="750" w:type="dxa"/>
            <w:vAlign w:val="center"/>
          </w:tcPr>
          <w:p w14:paraId="0113A12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53A6DF3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579A433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2F65C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vAlign w:val="center"/>
          </w:tcPr>
          <w:p w14:paraId="2A14CE3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E78596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社会服务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S3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00" w:type="dxa"/>
            <w:vAlign w:val="center"/>
          </w:tcPr>
          <w:p w14:paraId="21E53EF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250" w:type="dxa"/>
            <w:vAlign w:val="center"/>
          </w:tcPr>
          <w:p w14:paraId="5186D324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参与社会实践、志愿服务、社会公益等活动。</w:t>
            </w:r>
          </w:p>
        </w:tc>
        <w:tc>
          <w:tcPr>
            <w:tcW w:w="5839" w:type="dxa"/>
            <w:vAlign w:val="center"/>
          </w:tcPr>
          <w:p w14:paraId="77274271">
            <w:pPr>
              <w:numPr>
                <w:ilvl w:val="0"/>
                <w:numId w:val="13"/>
              </w:num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团队负责人加分：国家级20分、省部级16分、校级10分、院级6分；</w:t>
            </w:r>
          </w:p>
          <w:p w14:paraId="6B7E1647">
            <w:pPr>
              <w:numPr>
                <w:ilvl w:val="0"/>
                <w:numId w:val="13"/>
              </w:num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团队排名第2的成员加分为：负责人加分*0.75；</w:t>
            </w:r>
          </w:p>
          <w:p w14:paraId="5EAFA722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（3）其他成员加分为：负责人加分*0.5。</w:t>
            </w:r>
          </w:p>
          <w:p w14:paraId="0263338D">
            <w:pPr>
              <w:adjustRightInd w:val="0"/>
              <w:snapToGrid w:val="0"/>
              <w:jc w:val="lef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注：立项、获奖、荣誉都可以加分。</w:t>
            </w:r>
          </w:p>
        </w:tc>
        <w:tc>
          <w:tcPr>
            <w:tcW w:w="750" w:type="dxa"/>
            <w:vAlign w:val="center"/>
          </w:tcPr>
          <w:p w14:paraId="18CAF60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2100" w:type="dxa"/>
            <w:vAlign w:val="center"/>
          </w:tcPr>
          <w:p w14:paraId="7215DC0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67" w:type="dxa"/>
            <w:vAlign w:val="center"/>
          </w:tcPr>
          <w:p w14:paraId="267A7D1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</w:tbl>
    <w:p w14:paraId="46D27D5B">
      <w:pPr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加分说明：</w:t>
      </w:r>
    </w:p>
    <w:p w14:paraId="7CE21778">
      <w:pPr>
        <w:numPr>
          <w:ilvl w:val="0"/>
          <w:numId w:val="14"/>
        </w:numPr>
        <w:jc w:val="left"/>
        <w:rPr>
          <w:rFonts w:hint="default" w:ascii="Times New Roman" w:hAnsi="Times New Roman" w:eastAsia="仿宋" w:cs="Times New Roman"/>
          <w:sz w:val="30"/>
          <w:szCs w:val="30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思想品德评价（D）、专业素质评价（X）、体质素质评价（T）、人文素养评价（W）、社会实践评价（S）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占比分别为10%、75%、5%、5%和5%</w:t>
      </w:r>
      <w:r>
        <w:rPr>
          <w:rFonts w:hint="default" w:ascii="Times New Roman" w:hAnsi="Times New Roman" w:eastAsia="仿宋" w:cs="Times New Roman"/>
          <w:sz w:val="30"/>
          <w:szCs w:val="30"/>
        </w:rPr>
        <w:t>。</w:t>
      </w:r>
    </w:p>
    <w:p w14:paraId="38DAFD6C">
      <w:pPr>
        <w:numPr>
          <w:ilvl w:val="0"/>
          <w:numId w:val="14"/>
        </w:numPr>
        <w:ind w:left="0" w:leftChars="0" w:firstLine="0" w:firstLineChars="0"/>
        <w:jc w:val="left"/>
        <w:rPr>
          <w:rFonts w:hint="default" w:ascii="Times New Roman" w:hAnsi="Times New Roman" w:eastAsia="仿宋" w:cs="Times New Roman"/>
          <w:bCs/>
          <w:sz w:val="30"/>
          <w:szCs w:val="30"/>
        </w:rPr>
      </w:pPr>
      <w:r>
        <w:rPr>
          <w:rFonts w:hint="default" w:ascii="Times New Roman" w:hAnsi="Times New Roman" w:eastAsia="仿宋" w:cs="Times New Roman"/>
          <w:bCs/>
          <w:sz w:val="30"/>
          <w:szCs w:val="30"/>
        </w:rPr>
        <w:t>有关证明材料有效日期为202</w:t>
      </w:r>
      <w:r>
        <w:rPr>
          <w:rFonts w:hint="eastAsia" w:ascii="Times New Roman" w:hAnsi="Times New Roman" w:eastAsia="仿宋" w:cs="Times New Roman"/>
          <w:bCs/>
          <w:sz w:val="30"/>
          <w:szCs w:val="30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bCs/>
          <w:sz w:val="30"/>
          <w:szCs w:val="30"/>
        </w:rPr>
        <w:t>年9月</w:t>
      </w:r>
      <w:r>
        <w:rPr>
          <w:rFonts w:hint="eastAsia" w:ascii="Times New Roman" w:hAnsi="Times New Roman" w:eastAsia="仿宋" w:cs="Times New Roman"/>
          <w:bCs/>
          <w:sz w:val="30"/>
          <w:szCs w:val="30"/>
          <w:lang w:val="en-US" w:eastAsia="zh-CN"/>
        </w:rPr>
        <w:t>1日</w:t>
      </w:r>
      <w:r>
        <w:rPr>
          <w:rFonts w:hint="default" w:ascii="Times New Roman" w:hAnsi="Times New Roman" w:eastAsia="仿宋" w:cs="Times New Roman"/>
          <w:bCs/>
          <w:sz w:val="30"/>
          <w:szCs w:val="30"/>
        </w:rPr>
        <w:t>至202</w:t>
      </w:r>
      <w:r>
        <w:rPr>
          <w:rFonts w:hint="eastAsia" w:ascii="Times New Roman" w:hAnsi="Times New Roman" w:eastAsia="仿宋" w:cs="Times New Roman"/>
          <w:bCs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30"/>
          <w:szCs w:val="30"/>
        </w:rPr>
        <w:t>年</w:t>
      </w:r>
      <w:r>
        <w:rPr>
          <w:rFonts w:hint="eastAsia" w:ascii="Times New Roman" w:hAnsi="Times New Roman" w:eastAsia="仿宋" w:cs="Times New Roman"/>
          <w:bCs/>
          <w:sz w:val="30"/>
          <w:szCs w:val="30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bCs/>
          <w:sz w:val="30"/>
          <w:szCs w:val="30"/>
        </w:rPr>
        <w:t>月</w:t>
      </w:r>
      <w:r>
        <w:rPr>
          <w:rFonts w:hint="eastAsia" w:ascii="Times New Roman" w:hAnsi="Times New Roman" w:eastAsia="仿宋" w:cs="Times New Roman"/>
          <w:bCs/>
          <w:sz w:val="30"/>
          <w:szCs w:val="30"/>
          <w:lang w:val="en-US" w:eastAsia="zh-CN"/>
        </w:rPr>
        <w:t>31日</w:t>
      </w:r>
      <w:r>
        <w:rPr>
          <w:rFonts w:hint="default" w:ascii="Times New Roman" w:hAnsi="Times New Roman" w:eastAsia="仿宋" w:cs="Times New Roman"/>
          <w:bCs/>
          <w:sz w:val="30"/>
          <w:szCs w:val="30"/>
        </w:rPr>
        <w:t>，以证书（或证明材料）落款日期为准。</w:t>
      </w:r>
    </w:p>
    <w:p w14:paraId="537381FE">
      <w:pPr>
        <w:numPr>
          <w:ilvl w:val="0"/>
          <w:numId w:val="14"/>
        </w:numPr>
        <w:ind w:left="0" w:leftChars="0" w:firstLine="0" w:firstLineChars="0"/>
        <w:jc w:val="left"/>
        <w:rPr>
          <w:rFonts w:hint="default" w:ascii="Times New Roman" w:hAnsi="Times New Roman" w:eastAsia="仿宋" w:cs="Times New Roman"/>
          <w:bCs/>
          <w:sz w:val="30"/>
          <w:szCs w:val="30"/>
        </w:rPr>
      </w:pPr>
      <w:r>
        <w:rPr>
          <w:rFonts w:hint="default" w:ascii="Times New Roman" w:hAnsi="Times New Roman" w:eastAsia="仿宋" w:cs="Times New Roman"/>
          <w:bCs/>
          <w:sz w:val="30"/>
          <w:szCs w:val="30"/>
        </w:rPr>
        <w:t>每位同学都必须填写此综合测评</w:t>
      </w:r>
      <w:r>
        <w:rPr>
          <w:rFonts w:hint="eastAsia" w:ascii="Times New Roman" w:hAnsi="Times New Roman" w:eastAsia="仿宋" w:cs="Times New Roman"/>
          <w:bCs/>
          <w:sz w:val="30"/>
          <w:szCs w:val="30"/>
          <w:lang w:val="en-US" w:eastAsia="zh-CN"/>
        </w:rPr>
        <w:t>表</w:t>
      </w:r>
      <w:bookmarkStart w:id="0" w:name="_GoBack"/>
      <w:bookmarkEnd w:id="0"/>
      <w:r>
        <w:rPr>
          <w:rFonts w:hint="default" w:ascii="Times New Roman" w:hAnsi="Times New Roman" w:eastAsia="仿宋" w:cs="Times New Roman"/>
          <w:bCs/>
          <w:sz w:val="30"/>
          <w:szCs w:val="30"/>
        </w:rPr>
        <w:t>，否则无法完成学年鉴定。</w:t>
      </w:r>
    </w:p>
    <w:p w14:paraId="5AB56183">
      <w:pPr>
        <w:numPr>
          <w:ilvl w:val="0"/>
          <w:numId w:val="14"/>
        </w:numPr>
        <w:ind w:left="0" w:leftChars="0" w:firstLine="0" w:firstLineChars="0"/>
        <w:jc w:val="left"/>
        <w:rPr>
          <w:rFonts w:hint="default" w:ascii="Times New Roman" w:hAnsi="Times New Roman" w:eastAsia="仿宋" w:cs="Times New Roman"/>
          <w:bCs/>
          <w:sz w:val="30"/>
          <w:szCs w:val="30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同一事项多级表彰</w:t>
      </w:r>
      <w:r>
        <w:rPr>
          <w:rFonts w:hint="eastAsia" w:ascii="Times New Roman" w:hAnsi="Times New Roman" w:eastAsia="仿宋" w:cs="Times New Roman"/>
          <w:sz w:val="30"/>
          <w:szCs w:val="30"/>
          <w:lang w:eastAsia="zh-CN"/>
        </w:rPr>
        <w:t>、</w:t>
      </w:r>
      <w:r>
        <w:rPr>
          <w:rFonts w:hint="eastAsia" w:ascii="Times New Roman" w:hAnsi="Times New Roman" w:eastAsia="仿宋" w:cs="Times New Roman"/>
          <w:sz w:val="30"/>
          <w:szCs w:val="30"/>
          <w:lang w:val="en-US" w:eastAsia="zh-CN"/>
        </w:rPr>
        <w:t>获奖</w:t>
      </w:r>
      <w:r>
        <w:rPr>
          <w:rFonts w:hint="default" w:ascii="Times New Roman" w:hAnsi="Times New Roman" w:eastAsia="仿宋" w:cs="Times New Roman"/>
          <w:sz w:val="30"/>
          <w:szCs w:val="30"/>
        </w:rPr>
        <w:t>取最高级别计分，不重复累加。</w:t>
      </w:r>
    </w:p>
    <w:p w14:paraId="2040FC79">
      <w:pPr>
        <w:numPr>
          <w:ilvl w:val="0"/>
          <w:numId w:val="0"/>
        </w:numPr>
        <w:ind w:leftChars="0"/>
        <w:jc w:val="left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Times New Roman" w:hAnsi="Times New Roman" w:eastAsia="仿宋" w:cs="Times New Roman"/>
          <w:bCs/>
          <w:sz w:val="30"/>
          <w:szCs w:val="30"/>
          <w:lang w:val="en-US" w:eastAsia="zh-CN"/>
        </w:rPr>
        <w:t xml:space="preserve">5. </w:t>
      </w:r>
      <w:r>
        <w:rPr>
          <w:rFonts w:hint="default" w:ascii="Times New Roman" w:hAnsi="Times New Roman" w:eastAsia="仿宋" w:cs="Times New Roman"/>
          <w:bCs/>
          <w:sz w:val="30"/>
          <w:szCs w:val="30"/>
        </w:rPr>
        <w:t>竞赛加分以教务处认定的比赛当年《桂林电子科技大学学科竞赛分类目录》为准，如证书上未标明级</w:t>
      </w:r>
      <w:r>
        <w:rPr>
          <w:rFonts w:hint="eastAsia" w:ascii="仿宋" w:hAnsi="仿宋" w:eastAsia="仿宋"/>
          <w:bCs/>
          <w:sz w:val="30"/>
          <w:szCs w:val="30"/>
        </w:rPr>
        <w:t>别，由学院</w:t>
      </w:r>
      <w:r>
        <w:rPr>
          <w:rFonts w:hint="eastAsia" w:ascii="仿宋" w:hAnsi="仿宋" w:eastAsia="仿宋"/>
          <w:bCs/>
          <w:sz w:val="30"/>
          <w:szCs w:val="30"/>
          <w:lang w:eastAsia="zh-CN"/>
        </w:rPr>
        <w:t>“</w:t>
      </w:r>
      <w:r>
        <w:rPr>
          <w:rFonts w:hint="eastAsia" w:ascii="仿宋" w:hAnsi="仿宋" w:eastAsia="仿宋"/>
          <w:bCs/>
          <w:sz w:val="30"/>
          <w:szCs w:val="30"/>
          <w:lang w:val="en-US" w:eastAsia="zh-CN"/>
        </w:rPr>
        <w:t>学生综合测评工作评审小组</w:t>
      </w:r>
      <w:r>
        <w:rPr>
          <w:rFonts w:hint="eastAsia" w:ascii="仿宋" w:hAnsi="仿宋" w:eastAsia="仿宋"/>
          <w:bCs/>
          <w:sz w:val="30"/>
          <w:szCs w:val="30"/>
          <w:lang w:eastAsia="zh-CN"/>
        </w:rPr>
        <w:t>”</w:t>
      </w:r>
      <w:r>
        <w:rPr>
          <w:rFonts w:hint="eastAsia" w:ascii="仿宋" w:hAnsi="仿宋" w:eastAsia="仿宋"/>
          <w:bCs/>
          <w:sz w:val="30"/>
          <w:szCs w:val="30"/>
          <w:lang w:val="en-US" w:eastAsia="zh-CN"/>
        </w:rPr>
        <w:t>核定</w:t>
      </w:r>
      <w:r>
        <w:rPr>
          <w:rFonts w:hint="eastAsia" w:ascii="仿宋" w:hAnsi="仿宋" w:eastAsia="仿宋"/>
          <w:bCs/>
          <w:sz w:val="30"/>
          <w:szCs w:val="30"/>
        </w:rPr>
        <w:t>加分。</w:t>
      </w:r>
    </w:p>
    <w:p w14:paraId="4A7C4E97">
      <w:pPr>
        <w:jc w:val="left"/>
        <w:rPr>
          <w:rFonts w:ascii="仿宋" w:hAnsi="仿宋" w:eastAsia="仿宋"/>
          <w:sz w:val="30"/>
          <w:szCs w:val="30"/>
        </w:rPr>
      </w:pP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85375B"/>
    <w:multiLevelType w:val="singleLevel"/>
    <w:tmpl w:val="9185375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A4263801"/>
    <w:multiLevelType w:val="singleLevel"/>
    <w:tmpl w:val="A4263801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B22B6795"/>
    <w:multiLevelType w:val="singleLevel"/>
    <w:tmpl w:val="B22B6795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B33EBDD1"/>
    <w:multiLevelType w:val="singleLevel"/>
    <w:tmpl w:val="B33EBDD1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C45C48E6"/>
    <w:multiLevelType w:val="singleLevel"/>
    <w:tmpl w:val="C45C48E6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E714E8FE"/>
    <w:multiLevelType w:val="singleLevel"/>
    <w:tmpl w:val="E714E8FE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05F469FF"/>
    <w:multiLevelType w:val="singleLevel"/>
    <w:tmpl w:val="05F469FF"/>
    <w:lvl w:ilvl="0" w:tentative="0">
      <w:start w:val="1"/>
      <w:numFmt w:val="decimal"/>
      <w:suff w:val="nothing"/>
      <w:lvlText w:val="（%1）"/>
      <w:lvlJc w:val="left"/>
    </w:lvl>
  </w:abstractNum>
  <w:abstractNum w:abstractNumId="7">
    <w:nsid w:val="282489CC"/>
    <w:multiLevelType w:val="singleLevel"/>
    <w:tmpl w:val="282489CC"/>
    <w:lvl w:ilvl="0" w:tentative="0">
      <w:start w:val="1"/>
      <w:numFmt w:val="decimal"/>
      <w:suff w:val="nothing"/>
      <w:lvlText w:val="（%1）"/>
      <w:lvlJc w:val="left"/>
    </w:lvl>
  </w:abstractNum>
  <w:abstractNum w:abstractNumId="8">
    <w:nsid w:val="2860852C"/>
    <w:multiLevelType w:val="singleLevel"/>
    <w:tmpl w:val="2860852C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36579DAF"/>
    <w:multiLevelType w:val="singleLevel"/>
    <w:tmpl w:val="36579DAF"/>
    <w:lvl w:ilvl="0" w:tentative="0">
      <w:start w:val="1"/>
      <w:numFmt w:val="decimal"/>
      <w:suff w:val="nothing"/>
      <w:lvlText w:val="（%1）"/>
      <w:lvlJc w:val="left"/>
    </w:lvl>
  </w:abstractNum>
  <w:abstractNum w:abstractNumId="10">
    <w:nsid w:val="56284CA5"/>
    <w:multiLevelType w:val="singleLevel"/>
    <w:tmpl w:val="56284CA5"/>
    <w:lvl w:ilvl="0" w:tentative="0">
      <w:start w:val="1"/>
      <w:numFmt w:val="decimal"/>
      <w:suff w:val="nothing"/>
      <w:lvlText w:val="（%1）"/>
      <w:lvlJc w:val="left"/>
    </w:lvl>
  </w:abstractNum>
  <w:abstractNum w:abstractNumId="11">
    <w:nsid w:val="609CEF6B"/>
    <w:multiLevelType w:val="singleLevel"/>
    <w:tmpl w:val="609CEF6B"/>
    <w:lvl w:ilvl="0" w:tentative="0">
      <w:start w:val="1"/>
      <w:numFmt w:val="decimal"/>
      <w:suff w:val="nothing"/>
      <w:lvlText w:val="（%1）"/>
      <w:lvlJc w:val="left"/>
    </w:lvl>
  </w:abstractNum>
  <w:abstractNum w:abstractNumId="12">
    <w:nsid w:val="625FCEAC"/>
    <w:multiLevelType w:val="singleLevel"/>
    <w:tmpl w:val="625FCEAC"/>
    <w:lvl w:ilvl="0" w:tentative="0">
      <w:start w:val="1"/>
      <w:numFmt w:val="decimal"/>
      <w:suff w:val="nothing"/>
      <w:lvlText w:val="（%1）"/>
      <w:lvlJc w:val="left"/>
    </w:lvl>
  </w:abstractNum>
  <w:abstractNum w:abstractNumId="13">
    <w:nsid w:val="76802772"/>
    <w:multiLevelType w:val="singleLevel"/>
    <w:tmpl w:val="7680277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10"/>
  </w:num>
  <w:num w:numId="5">
    <w:abstractNumId w:val="4"/>
  </w:num>
  <w:num w:numId="6">
    <w:abstractNumId w:val="13"/>
  </w:num>
  <w:num w:numId="7">
    <w:abstractNumId w:val="1"/>
  </w:num>
  <w:num w:numId="8">
    <w:abstractNumId w:val="0"/>
  </w:num>
  <w:num w:numId="9">
    <w:abstractNumId w:val="8"/>
  </w:num>
  <w:num w:numId="10">
    <w:abstractNumId w:val="12"/>
  </w:num>
  <w:num w:numId="11">
    <w:abstractNumId w:val="2"/>
  </w:num>
  <w:num w:numId="12">
    <w:abstractNumId w:val="7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88E"/>
    <w:rsid w:val="00034FDE"/>
    <w:rsid w:val="000A5829"/>
    <w:rsid w:val="000C2645"/>
    <w:rsid w:val="000C3A10"/>
    <w:rsid w:val="002826EC"/>
    <w:rsid w:val="00307379"/>
    <w:rsid w:val="003C741F"/>
    <w:rsid w:val="0042266C"/>
    <w:rsid w:val="00496C92"/>
    <w:rsid w:val="004D7EB3"/>
    <w:rsid w:val="0055262F"/>
    <w:rsid w:val="00673024"/>
    <w:rsid w:val="00675007"/>
    <w:rsid w:val="0071034E"/>
    <w:rsid w:val="00794837"/>
    <w:rsid w:val="007E1BC5"/>
    <w:rsid w:val="008138A4"/>
    <w:rsid w:val="00872300"/>
    <w:rsid w:val="0099087C"/>
    <w:rsid w:val="009A570A"/>
    <w:rsid w:val="009B1C61"/>
    <w:rsid w:val="00B142D1"/>
    <w:rsid w:val="00B5585B"/>
    <w:rsid w:val="00C36464"/>
    <w:rsid w:val="00D0688E"/>
    <w:rsid w:val="00DE02EA"/>
    <w:rsid w:val="00F722EE"/>
    <w:rsid w:val="00FC3495"/>
    <w:rsid w:val="05770104"/>
    <w:rsid w:val="23812E93"/>
    <w:rsid w:val="372E622D"/>
    <w:rsid w:val="5D9E6F62"/>
    <w:rsid w:val="7D02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字符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字符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2635</Words>
  <Characters>2796</Characters>
  <Lines>77</Lines>
  <Paragraphs>40</Paragraphs>
  <TotalTime>18</TotalTime>
  <ScaleCrop>false</ScaleCrop>
  <LinksUpToDate>false</LinksUpToDate>
  <CharactersWithSpaces>2846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2023-09-10T06:08:00Z</dcterms:created>
  <dc:creator>Administrator</dc:creator>
  <cp:lastModifiedBy>郭晓侠</cp:lastModifiedBy>
  <cp:lastPrinted>2021-09-13T10:23:00Z</cp:lastPrinted>
  <dcterms:modified xsi:type="dcterms:W3CDTF">2026-07-07T02:33:26Z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eyJoZGlkIjoiMTEwN2YxNTUyODY5ZDI1NjFiNzU5ZDZlMmU4NTg4OWEiLCJ1c2VySWQiOiI5NDk1MzI3MTYifQ==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8F78C601A9EE4787B442BB981A875809_13</vt:lpwstr>
  </property>
</Properties>
</file>