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B839D">
      <w:pPr>
        <w:spacing w:line="350" w:lineRule="auto"/>
        <w:jc w:val="center"/>
        <w:rPr>
          <w:rFonts w:ascii="Arial"/>
          <w:sz w:val="21"/>
        </w:rPr>
      </w:pPr>
      <w:r>
        <w:drawing>
          <wp:inline distT="0" distB="0" distL="114300" distR="114300">
            <wp:extent cx="4095750" cy="9239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A2370">
      <w:pPr>
        <w:spacing w:line="351" w:lineRule="auto"/>
        <w:rPr>
          <w:rFonts w:ascii="Arial"/>
          <w:sz w:val="21"/>
        </w:rPr>
      </w:pPr>
    </w:p>
    <w:p w14:paraId="2257191C">
      <w:pPr>
        <w:spacing w:before="169" w:line="321" w:lineRule="auto"/>
        <w:ind w:left="3161" w:right="2611" w:hanging="519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b/>
          <w:bCs/>
          <w:spacing w:val="-13"/>
          <w:sz w:val="52"/>
          <w:szCs w:val="52"/>
        </w:rPr>
        <w:t>通识教育讲座</w:t>
      </w:r>
      <w:r>
        <w:rPr>
          <w:rFonts w:ascii="黑体" w:hAnsi="黑体" w:eastAsia="黑体" w:cs="黑体"/>
          <w:sz w:val="52"/>
          <w:szCs w:val="52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52"/>
          <w:szCs w:val="52"/>
        </w:rPr>
        <w:t>心得体会</w:t>
      </w:r>
    </w:p>
    <w:p w14:paraId="4529C381">
      <w:pPr>
        <w:spacing w:line="265" w:lineRule="auto"/>
        <w:rPr>
          <w:rFonts w:ascii="Arial"/>
          <w:sz w:val="21"/>
        </w:rPr>
      </w:pPr>
    </w:p>
    <w:p w14:paraId="02DBB540">
      <w:pPr>
        <w:spacing w:line="265" w:lineRule="auto"/>
        <w:rPr>
          <w:rFonts w:ascii="Arial"/>
          <w:sz w:val="21"/>
        </w:rPr>
      </w:pPr>
    </w:p>
    <w:p w14:paraId="5AB13D17">
      <w:pPr>
        <w:spacing w:line="265" w:lineRule="auto"/>
        <w:rPr>
          <w:rFonts w:ascii="Arial"/>
          <w:sz w:val="21"/>
        </w:rPr>
      </w:pPr>
    </w:p>
    <w:p w14:paraId="248C176B">
      <w:pPr>
        <w:spacing w:line="265" w:lineRule="auto"/>
        <w:rPr>
          <w:rFonts w:ascii="Arial"/>
          <w:sz w:val="21"/>
        </w:rPr>
      </w:pPr>
    </w:p>
    <w:p w14:paraId="7D0C95BC">
      <w:pPr>
        <w:spacing w:line="265" w:lineRule="auto"/>
        <w:rPr>
          <w:rFonts w:ascii="Arial"/>
          <w:sz w:val="21"/>
        </w:rPr>
      </w:pPr>
    </w:p>
    <w:p w14:paraId="5916ACD5">
      <w:pPr>
        <w:pStyle w:val="2"/>
        <w:spacing w:before="98" w:line="220" w:lineRule="auto"/>
        <w:ind w:left="1929"/>
      </w:pPr>
      <w:r>
        <w:rPr>
          <w:b/>
          <w:bCs/>
          <w:spacing w:val="-33"/>
        </w:rPr>
        <w:t>学</w:t>
      </w:r>
      <w:r>
        <w:rPr>
          <w:spacing w:val="-3"/>
        </w:rPr>
        <w:t xml:space="preserve"> </w:t>
      </w:r>
      <w:r>
        <w:rPr>
          <w:b/>
          <w:bCs/>
          <w:spacing w:val="-33"/>
        </w:rPr>
        <w:t>院</w:t>
      </w:r>
      <w:r>
        <w:rPr>
          <w:spacing w:val="2"/>
        </w:rPr>
        <w:t xml:space="preserve"> </w:t>
      </w:r>
      <w:r>
        <w:rPr>
          <w:b/>
          <w:bCs/>
          <w:spacing w:val="-33"/>
        </w:rPr>
        <w:t>：</w:t>
      </w:r>
      <w:r>
        <w:rPr>
          <w:spacing w:val="-95"/>
        </w:rPr>
        <w:t xml:space="preserve"> </w:t>
      </w:r>
      <w:r>
        <w:rPr>
          <w:u w:val="single" w:color="auto"/>
        </w:rPr>
        <w:t xml:space="preserve">                 </w:t>
      </w:r>
    </w:p>
    <w:p w14:paraId="059FFF16">
      <w:pPr>
        <w:spacing w:line="260" w:lineRule="auto"/>
        <w:rPr>
          <w:rFonts w:ascii="Arial"/>
          <w:sz w:val="21"/>
        </w:rPr>
      </w:pPr>
    </w:p>
    <w:p w14:paraId="5C12DBEF">
      <w:pPr>
        <w:spacing w:line="260" w:lineRule="auto"/>
        <w:rPr>
          <w:rFonts w:ascii="Arial"/>
          <w:sz w:val="21"/>
        </w:rPr>
      </w:pPr>
    </w:p>
    <w:p w14:paraId="75E9F439">
      <w:pPr>
        <w:spacing w:line="260" w:lineRule="auto"/>
        <w:rPr>
          <w:rFonts w:ascii="Arial"/>
          <w:sz w:val="21"/>
        </w:rPr>
      </w:pPr>
    </w:p>
    <w:p w14:paraId="52176A68">
      <w:pPr>
        <w:pStyle w:val="2"/>
        <w:spacing w:before="98" w:line="221" w:lineRule="auto"/>
        <w:ind w:left="1929"/>
      </w:pPr>
      <w:r>
        <w:rPr>
          <w:b/>
          <w:bCs/>
          <w:spacing w:val="-28"/>
        </w:rPr>
        <w:t>学</w:t>
      </w:r>
      <w:r>
        <w:rPr>
          <w:spacing w:val="-18"/>
        </w:rPr>
        <w:t xml:space="preserve"> </w:t>
      </w:r>
      <w:r>
        <w:rPr>
          <w:b/>
          <w:bCs/>
          <w:spacing w:val="-28"/>
        </w:rPr>
        <w:t>号</w:t>
      </w:r>
      <w:r>
        <w:rPr>
          <w:spacing w:val="2"/>
        </w:rPr>
        <w:t xml:space="preserve"> </w:t>
      </w:r>
      <w:r>
        <w:rPr>
          <w:b/>
          <w:bCs/>
          <w:spacing w:val="-28"/>
        </w:rPr>
        <w:t>：</w:t>
      </w:r>
      <w:r>
        <w:rPr>
          <w:spacing w:val="-95"/>
        </w:rPr>
        <w:t xml:space="preserve"> </w:t>
      </w:r>
      <w:r>
        <w:rPr>
          <w:u w:val="single" w:color="auto"/>
        </w:rPr>
        <w:t xml:space="preserve">                 </w:t>
      </w:r>
    </w:p>
    <w:p w14:paraId="51E18128">
      <w:pPr>
        <w:spacing w:line="265" w:lineRule="auto"/>
        <w:rPr>
          <w:rFonts w:ascii="Arial"/>
          <w:sz w:val="21"/>
        </w:rPr>
      </w:pPr>
    </w:p>
    <w:p w14:paraId="19EB1353">
      <w:pPr>
        <w:spacing w:line="266" w:lineRule="auto"/>
        <w:rPr>
          <w:rFonts w:ascii="Arial"/>
          <w:sz w:val="21"/>
        </w:rPr>
      </w:pPr>
    </w:p>
    <w:p w14:paraId="0E414984">
      <w:pPr>
        <w:spacing w:line="266" w:lineRule="auto"/>
        <w:rPr>
          <w:rFonts w:ascii="Arial"/>
          <w:sz w:val="21"/>
        </w:rPr>
      </w:pPr>
    </w:p>
    <w:p w14:paraId="2C8EC14D">
      <w:pPr>
        <w:pStyle w:val="2"/>
        <w:spacing w:before="97" w:line="219" w:lineRule="auto"/>
        <w:ind w:left="1929"/>
        <w:rPr>
          <w:u w:val="single" w:color="auto"/>
        </w:rPr>
      </w:pPr>
      <w:r>
        <w:rPr>
          <w:b/>
          <w:bCs/>
          <w:spacing w:val="-19"/>
        </w:rPr>
        <w:t>姓</w:t>
      </w:r>
      <w:r>
        <w:rPr>
          <w:spacing w:val="-24"/>
        </w:rPr>
        <w:t xml:space="preserve"> </w:t>
      </w:r>
      <w:r>
        <w:rPr>
          <w:b/>
          <w:bCs/>
          <w:spacing w:val="-19"/>
        </w:rPr>
        <w:t>名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：</w:t>
      </w:r>
      <w:r>
        <w:rPr>
          <w:spacing w:val="-95"/>
        </w:rPr>
        <w:t xml:space="preserve"> </w:t>
      </w:r>
      <w:r>
        <w:rPr>
          <w:u w:val="single" w:color="auto"/>
        </w:rPr>
        <w:t xml:space="preserve">                 </w:t>
      </w:r>
    </w:p>
    <w:p w14:paraId="46FFF1A2">
      <w:pPr>
        <w:pStyle w:val="2"/>
        <w:spacing w:before="97" w:line="219" w:lineRule="auto"/>
        <w:ind w:left="1929"/>
        <w:rPr>
          <w:u w:val="single" w:color="auto"/>
        </w:rPr>
      </w:pPr>
    </w:p>
    <w:p w14:paraId="1E3C9863">
      <w:pPr>
        <w:pStyle w:val="2"/>
        <w:spacing w:before="97" w:line="219" w:lineRule="auto"/>
        <w:ind w:left="1929"/>
        <w:rPr>
          <w:u w:val="single" w:color="auto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E9F4922">
      <w:pPr>
        <w:pStyle w:val="2"/>
        <w:spacing w:before="97" w:line="219" w:lineRule="auto"/>
        <w:rPr>
          <w:u w:val="single" w:color="auto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4841"/>
        <w:gridCol w:w="3463"/>
        <w:gridCol w:w="1896"/>
      </w:tblGrid>
      <w:tr w14:paraId="10B35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07" w:type="dxa"/>
            <w:gridSpan w:val="4"/>
          </w:tcPr>
          <w:p w14:paraId="294197BF">
            <w:pPr>
              <w:pStyle w:val="2"/>
              <w:widowControl w:val="0"/>
              <w:spacing w:before="97" w:line="219" w:lineRule="auto"/>
              <w:jc w:val="center"/>
              <w:rPr>
                <w:rFonts w:hint="default" w:eastAsia="宋体"/>
                <w:u w:val="singl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u w:val="none" w:color="auto"/>
                <w:vertAlign w:val="baseline"/>
                <w:lang w:val="en-US" w:eastAsia="zh-CN"/>
              </w:rPr>
              <w:t>“桂电论坛”通识教育讲座参与情况汇总表</w:t>
            </w:r>
          </w:p>
        </w:tc>
      </w:tr>
      <w:tr w14:paraId="04F0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1D210ABD">
            <w:pPr>
              <w:pStyle w:val="2"/>
              <w:widowControl w:val="0"/>
              <w:spacing w:before="97" w:line="219" w:lineRule="auto"/>
              <w:jc w:val="center"/>
              <w:rPr>
                <w:rFonts w:hint="eastAsia" w:eastAsia="宋体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4841" w:type="dxa"/>
            <w:vAlign w:val="bottom"/>
          </w:tcPr>
          <w:p w14:paraId="5603EA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zh-CN" w:bidi="ar-SA"/>
              </w:rPr>
              <w:t>讲座名称</w:t>
            </w:r>
          </w:p>
        </w:tc>
        <w:tc>
          <w:tcPr>
            <w:tcW w:w="3463" w:type="dxa"/>
            <w:vAlign w:val="bottom"/>
          </w:tcPr>
          <w:p w14:paraId="2E283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zh-CN" w:bidi="ar-SA"/>
              </w:rPr>
              <w:t>讲座模块</w:t>
            </w:r>
          </w:p>
        </w:tc>
        <w:tc>
          <w:tcPr>
            <w:tcW w:w="1896" w:type="dxa"/>
          </w:tcPr>
          <w:p w14:paraId="249D40A8">
            <w:pPr>
              <w:pStyle w:val="2"/>
              <w:widowControl w:val="0"/>
              <w:spacing w:before="97" w:line="219" w:lineRule="auto"/>
              <w:jc w:val="center"/>
              <w:rPr>
                <w:sz w:val="28"/>
                <w:szCs w:val="28"/>
                <w:u w:val="none" w:color="auto"/>
                <w:vertAlign w:val="baseline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学分</w:t>
            </w:r>
          </w:p>
        </w:tc>
      </w:tr>
      <w:tr w14:paraId="4CF2C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171C6059">
            <w:pPr>
              <w:pStyle w:val="2"/>
              <w:widowControl w:val="0"/>
              <w:spacing w:before="97" w:line="219" w:lineRule="auto"/>
              <w:jc w:val="center"/>
              <w:rPr>
                <w:rFonts w:hint="eastAsia" w:eastAsia="宋体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1</w:t>
            </w:r>
          </w:p>
        </w:tc>
        <w:tc>
          <w:tcPr>
            <w:tcW w:w="4841" w:type="dxa"/>
            <w:shd w:val="clear" w:color="auto" w:fill="auto"/>
            <w:vAlign w:val="top"/>
          </w:tcPr>
          <w:p w14:paraId="12F1FE95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3463" w:type="dxa"/>
            <w:vMerge w:val="restart"/>
            <w:shd w:val="clear" w:color="auto" w:fill="auto"/>
            <w:vAlign w:val="center"/>
          </w:tcPr>
          <w:p w14:paraId="5EEF21EC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1896" w:type="dxa"/>
            <w:shd w:val="clear" w:color="auto" w:fill="auto"/>
            <w:vAlign w:val="top"/>
          </w:tcPr>
          <w:p w14:paraId="3BBDC78F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</w:tr>
      <w:tr w14:paraId="2A488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4F61A13A">
            <w:pPr>
              <w:pStyle w:val="2"/>
              <w:widowControl w:val="0"/>
              <w:spacing w:before="97" w:line="219" w:lineRule="auto"/>
              <w:jc w:val="center"/>
              <w:rPr>
                <w:rFonts w:hint="default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2</w:t>
            </w:r>
          </w:p>
        </w:tc>
        <w:tc>
          <w:tcPr>
            <w:tcW w:w="4841" w:type="dxa"/>
            <w:shd w:val="clear" w:color="auto" w:fill="auto"/>
            <w:vAlign w:val="top"/>
          </w:tcPr>
          <w:p w14:paraId="3C7DCAEB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3463" w:type="dxa"/>
            <w:vMerge w:val="continue"/>
            <w:shd w:val="clear" w:color="auto" w:fill="auto"/>
            <w:vAlign w:val="top"/>
          </w:tcPr>
          <w:p w14:paraId="42FFD875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1896" w:type="dxa"/>
            <w:shd w:val="clear" w:color="auto" w:fill="auto"/>
            <w:vAlign w:val="top"/>
          </w:tcPr>
          <w:p w14:paraId="471C5BB5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</w:tr>
      <w:tr w14:paraId="3634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7FF6AA34">
            <w:pPr>
              <w:pStyle w:val="2"/>
              <w:widowControl w:val="0"/>
              <w:spacing w:before="97" w:line="219" w:lineRule="auto"/>
              <w:jc w:val="center"/>
              <w:rPr>
                <w:rFonts w:hint="default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3</w:t>
            </w:r>
          </w:p>
        </w:tc>
        <w:tc>
          <w:tcPr>
            <w:tcW w:w="4841" w:type="dxa"/>
            <w:shd w:val="clear" w:color="auto" w:fill="auto"/>
            <w:vAlign w:val="top"/>
          </w:tcPr>
          <w:p w14:paraId="3D50D339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3463" w:type="dxa"/>
            <w:vMerge w:val="continue"/>
            <w:shd w:val="clear" w:color="auto" w:fill="auto"/>
            <w:vAlign w:val="top"/>
          </w:tcPr>
          <w:p w14:paraId="71739F9C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1896" w:type="dxa"/>
            <w:shd w:val="clear" w:color="auto" w:fill="auto"/>
            <w:vAlign w:val="top"/>
          </w:tcPr>
          <w:p w14:paraId="71BAFBF7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</w:tr>
      <w:tr w14:paraId="656AE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788DEABC">
            <w:pPr>
              <w:pStyle w:val="2"/>
              <w:widowControl w:val="0"/>
              <w:spacing w:before="97" w:line="219" w:lineRule="auto"/>
              <w:jc w:val="center"/>
              <w:rPr>
                <w:rFonts w:hint="default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4</w:t>
            </w:r>
          </w:p>
        </w:tc>
        <w:tc>
          <w:tcPr>
            <w:tcW w:w="4841" w:type="dxa"/>
            <w:shd w:val="clear" w:color="auto" w:fill="auto"/>
            <w:vAlign w:val="top"/>
          </w:tcPr>
          <w:p w14:paraId="0FF399D9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3463" w:type="dxa"/>
            <w:vMerge w:val="continue"/>
            <w:shd w:val="clear" w:color="auto" w:fill="auto"/>
            <w:vAlign w:val="top"/>
          </w:tcPr>
          <w:p w14:paraId="71DC61F1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1896" w:type="dxa"/>
            <w:shd w:val="clear" w:color="auto" w:fill="auto"/>
            <w:vAlign w:val="top"/>
          </w:tcPr>
          <w:p w14:paraId="36DB7075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</w:tr>
      <w:tr w14:paraId="0289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" w:type="dxa"/>
          </w:tcPr>
          <w:p w14:paraId="0E4BE087">
            <w:pPr>
              <w:pStyle w:val="2"/>
              <w:widowControl w:val="0"/>
              <w:spacing w:before="97" w:line="219" w:lineRule="auto"/>
              <w:jc w:val="center"/>
              <w:rPr>
                <w:rFonts w:hint="default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 w:color="auto"/>
                <w:vertAlign w:val="baseline"/>
                <w:lang w:val="en-US" w:eastAsia="zh-CN"/>
              </w:rPr>
              <w:t>5</w:t>
            </w:r>
          </w:p>
        </w:tc>
        <w:tc>
          <w:tcPr>
            <w:tcW w:w="4841" w:type="dxa"/>
            <w:shd w:val="clear" w:color="auto" w:fill="auto"/>
            <w:vAlign w:val="top"/>
          </w:tcPr>
          <w:p w14:paraId="6AB55800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3463" w:type="dxa"/>
            <w:vMerge w:val="continue"/>
            <w:shd w:val="clear" w:color="auto" w:fill="auto"/>
            <w:vAlign w:val="top"/>
          </w:tcPr>
          <w:p w14:paraId="519937A8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  <w:tc>
          <w:tcPr>
            <w:tcW w:w="1896" w:type="dxa"/>
            <w:shd w:val="clear" w:color="auto" w:fill="auto"/>
            <w:vAlign w:val="top"/>
          </w:tcPr>
          <w:p w14:paraId="595B3F7C">
            <w:pPr>
              <w:pStyle w:val="2"/>
              <w:widowControl w:val="0"/>
              <w:spacing w:before="97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u w:val="none" w:color="auto"/>
                <w:vertAlign w:val="baseline"/>
                <w:lang w:val="en-US" w:eastAsia="en-US" w:bidi="ar-SA"/>
              </w:rPr>
            </w:pPr>
          </w:p>
        </w:tc>
      </w:tr>
    </w:tbl>
    <w:p w14:paraId="5A7EE74D">
      <w:pPr>
        <w:pStyle w:val="2"/>
        <w:spacing w:before="97" w:line="219" w:lineRule="auto"/>
        <w:ind w:left="1929"/>
        <w:rPr>
          <w:u w:val="single" w:color="auto"/>
        </w:rPr>
      </w:pPr>
    </w:p>
    <w:p w14:paraId="1A92D1C2">
      <w:pPr>
        <w:pStyle w:val="2"/>
        <w:spacing w:before="97" w:line="219" w:lineRule="auto"/>
        <w:ind w:left="1929"/>
        <w:rPr>
          <w:u w:val="single" w:color="auto"/>
        </w:rPr>
      </w:pPr>
    </w:p>
    <w:p w14:paraId="1E6C9121">
      <w:pPr>
        <w:pStyle w:val="2"/>
        <w:spacing w:before="97" w:line="219" w:lineRule="auto"/>
        <w:ind w:left="1929"/>
        <w:rPr>
          <w:u w:val="single" w:color="auto"/>
        </w:rPr>
      </w:pPr>
    </w:p>
    <w:p w14:paraId="2200462A">
      <w:pPr>
        <w:pStyle w:val="2"/>
        <w:spacing w:before="97" w:line="219" w:lineRule="auto"/>
        <w:ind w:left="1929"/>
        <w:rPr>
          <w:u w:val="single" w:color="auto"/>
        </w:rPr>
      </w:pPr>
    </w:p>
    <w:p w14:paraId="3A9A5C79">
      <w:pPr>
        <w:pStyle w:val="2"/>
        <w:spacing w:before="97" w:line="219" w:lineRule="auto"/>
        <w:ind w:left="1929"/>
        <w:rPr>
          <w:u w:val="single" w:color="auto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A317286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5D3C2963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202D3C0C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39C92D5D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4A2635A5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359B0568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27DC535F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0A600F19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59A66233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7E8EBF49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5CD7056B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0193F155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4ACB4930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47A088AC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6AA92334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38EE0EB2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1B22BBB3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18AD5051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780543D9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230A1DA1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0105CCDB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1A585704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78725283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379445FA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509A9DEE">
      <w:pPr>
        <w:spacing w:before="53" w:line="220" w:lineRule="auto"/>
        <w:rPr>
          <w:rFonts w:ascii="仿宋" w:hAnsi="仿宋" w:eastAsia="仿宋" w:cs="仿宋"/>
          <w:b/>
          <w:bCs/>
          <w:spacing w:val="29"/>
          <w:sz w:val="32"/>
          <w:szCs w:val="32"/>
        </w:rPr>
      </w:pPr>
    </w:p>
    <w:p w14:paraId="30692CDE">
      <w:pPr>
        <w:spacing w:before="53" w:line="22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pacing w:val="29"/>
          <w:sz w:val="28"/>
          <w:szCs w:val="28"/>
        </w:rPr>
        <w:t>写作要求：</w:t>
      </w:r>
    </w:p>
    <w:p w14:paraId="75BAAD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1" w:line="220" w:lineRule="auto"/>
        <w:ind w:firstLine="524" w:firstLineChars="200"/>
        <w:jc w:val="both"/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①写作内容须围绕通识教育讲座讲授主题撰写，禁止抄袭；</w:t>
      </w:r>
    </w:p>
    <w:p w14:paraId="253F4D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313" w:lineRule="auto"/>
        <w:ind w:right="220" w:firstLine="584" w:firstLineChars="200"/>
        <w:textAlignment w:val="baseline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②字数符合要求(认定1个通识选修课程学分的心得体会</w:t>
      </w:r>
      <w:r>
        <w:rPr>
          <w:rFonts w:ascii="仿宋" w:hAnsi="仿宋" w:eastAsia="仿宋" w:cs="仿宋"/>
          <w:spacing w:val="12"/>
          <w:sz w:val="28"/>
          <w:szCs w:val="28"/>
        </w:rPr>
        <w:t>应不少于1500字，认定2个通识选修</w:t>
      </w:r>
      <w:bookmarkStart w:id="0" w:name="_GoBack"/>
      <w:bookmarkEnd w:id="0"/>
      <w:r>
        <w:rPr>
          <w:rFonts w:ascii="仿宋" w:hAnsi="仿宋" w:eastAsia="仿宋" w:cs="仿宋"/>
          <w:spacing w:val="12"/>
          <w:sz w:val="28"/>
          <w:szCs w:val="28"/>
        </w:rPr>
        <w:t>课程学分的心得</w:t>
      </w:r>
      <w:r>
        <w:rPr>
          <w:rFonts w:ascii="仿宋" w:hAnsi="仿宋" w:eastAsia="仿宋" w:cs="仿宋"/>
          <w:spacing w:val="11"/>
          <w:sz w:val="28"/>
          <w:szCs w:val="28"/>
        </w:rPr>
        <w:t>体会应不少于2500字);</w:t>
      </w:r>
    </w:p>
    <w:p w14:paraId="3CCE23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406B1"/>
    <w:rsid w:val="13231004"/>
    <w:rsid w:val="341406B1"/>
    <w:rsid w:val="39E32038"/>
    <w:rsid w:val="7E2E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</Words>
  <Characters>152</Characters>
  <Lines>0</Lines>
  <Paragraphs>0</Paragraphs>
  <TotalTime>10</TotalTime>
  <ScaleCrop>false</ScaleCrop>
  <LinksUpToDate>false</LinksUpToDate>
  <CharactersWithSpaces>215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2025-01-09T01:46:00Z</dcterms:created>
  <dc:creator>Shoka</dc:creator>
  <cp:lastModifiedBy>Shoka</cp:lastModifiedBy>
  <dcterms:modified xsi:type="dcterms:W3CDTF">2025-01-09T03:24:03Z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47BF204BAA274A0795037486FD4BCA18_11</vt:lpwstr>
  </property>
  <property fmtid="{D5CDD505-2E9C-101B-9397-08002B2CF9AE}" pid="4" name="KSOTemplateDocerSaveRecord">
    <vt:lpwstr>eyJoZGlkIjoiZGY2MDc5ZWE4YWVkN2VkNmIzNzUwMDE0MTk0YTRiMjciLCJ1c2VySWQiOiIyNTA2NzIyNTAifQ==</vt:lpwstr>
  </property>
</Properties>
</file>