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913" w:rsidRDefault="0042599B">
      <w:pPr>
        <w:spacing w:line="50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2B0913" w:rsidRDefault="0042599B">
      <w:pPr>
        <w:spacing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广西科学技术奖提名</w:t>
      </w:r>
      <w:proofErr w:type="gramStart"/>
      <w:r>
        <w:rPr>
          <w:rFonts w:eastAsia="方正小标宋简体"/>
          <w:sz w:val="44"/>
          <w:szCs w:val="44"/>
        </w:rPr>
        <w:t>及形审公示</w:t>
      </w:r>
      <w:proofErr w:type="gramEnd"/>
      <w:r>
        <w:rPr>
          <w:rFonts w:eastAsia="方正小标宋简体"/>
          <w:sz w:val="44"/>
          <w:szCs w:val="44"/>
        </w:rPr>
        <w:t>表</w:t>
      </w:r>
    </w:p>
    <w:tbl>
      <w:tblPr>
        <w:tblpPr w:leftFromText="180" w:rightFromText="180" w:vertAnchor="text" w:horzAnchor="page" w:tblpXSpec="center" w:tblpY="215"/>
        <w:tblOverlap w:val="never"/>
        <w:tblW w:w="998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1195"/>
        <w:gridCol w:w="937"/>
        <w:gridCol w:w="975"/>
        <w:gridCol w:w="855"/>
        <w:gridCol w:w="1034"/>
        <w:gridCol w:w="883"/>
        <w:gridCol w:w="783"/>
        <w:gridCol w:w="834"/>
        <w:gridCol w:w="1206"/>
      </w:tblGrid>
      <w:tr w:rsidR="002B0913" w:rsidTr="0042599B">
        <w:trPr>
          <w:cantSplit/>
          <w:trHeight w:val="432"/>
          <w:jc w:val="center"/>
        </w:trPr>
        <w:tc>
          <w:tcPr>
            <w:tcW w:w="2473" w:type="dxa"/>
            <w:gridSpan w:val="2"/>
            <w:vAlign w:val="center"/>
          </w:tcPr>
          <w:p w:rsidR="002B0913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成果名称</w:t>
            </w:r>
          </w:p>
        </w:tc>
        <w:tc>
          <w:tcPr>
            <w:tcW w:w="7507" w:type="dxa"/>
            <w:gridSpan w:val="8"/>
            <w:vAlign w:val="center"/>
          </w:tcPr>
          <w:p w:rsidR="002B0913" w:rsidRDefault="0042599B">
            <w:pPr>
              <w:pStyle w:val="1"/>
              <w:snapToGrid w:val="0"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 w:val="0"/>
                <w:snapToGrid/>
                <w:sz w:val="28"/>
                <w:szCs w:val="28"/>
              </w:rPr>
              <w:t>数据跨域可信流通的隐私增强与协同建模关键技术及应用</w:t>
            </w:r>
          </w:p>
        </w:tc>
      </w:tr>
      <w:tr w:rsidR="0042599B" w:rsidTr="0042599B">
        <w:trPr>
          <w:cantSplit/>
          <w:trHeight w:val="533"/>
          <w:jc w:val="center"/>
        </w:trPr>
        <w:tc>
          <w:tcPr>
            <w:tcW w:w="2473" w:type="dxa"/>
            <w:gridSpan w:val="2"/>
            <w:vAlign w:val="center"/>
          </w:tcPr>
          <w:p w:rsidR="0042599B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提名单位</w:t>
            </w:r>
          </w:p>
        </w:tc>
        <w:tc>
          <w:tcPr>
            <w:tcW w:w="7507" w:type="dxa"/>
            <w:gridSpan w:val="8"/>
            <w:vAlign w:val="center"/>
          </w:tcPr>
          <w:p w:rsidR="0042599B" w:rsidRDefault="0042599B">
            <w:pPr>
              <w:spacing w:line="36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 w:rsidRPr="004259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南宁市人民政府</w:t>
            </w:r>
          </w:p>
        </w:tc>
      </w:tr>
      <w:tr w:rsidR="0042599B" w:rsidTr="0042599B">
        <w:trPr>
          <w:cantSplit/>
          <w:trHeight w:val="555"/>
          <w:jc w:val="center"/>
        </w:trPr>
        <w:tc>
          <w:tcPr>
            <w:tcW w:w="2473" w:type="dxa"/>
            <w:gridSpan w:val="2"/>
            <w:vAlign w:val="center"/>
          </w:tcPr>
          <w:p w:rsidR="0042599B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提名等级</w:t>
            </w:r>
          </w:p>
        </w:tc>
        <w:tc>
          <w:tcPr>
            <w:tcW w:w="7507" w:type="dxa"/>
            <w:gridSpan w:val="8"/>
            <w:vAlign w:val="center"/>
          </w:tcPr>
          <w:p w:rsidR="0042599B" w:rsidRDefault="0042599B">
            <w:pPr>
              <w:spacing w:line="360" w:lineRule="exact"/>
              <w:jc w:val="left"/>
              <w:rPr>
                <w:rFonts w:ascii="仿宋_GB2312" w:eastAsia="仿宋_GB2312" w:hAnsi="仿宋_GB2312" w:cs="仿宋_GB2312" w:hint="eastAsia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广西科学技术进步奖</w:t>
            </w:r>
            <w:r w:rsidRPr="004259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二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等级</w:t>
            </w:r>
            <w:r w:rsidRPr="0042599B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、三等奖</w:t>
            </w:r>
          </w:p>
        </w:tc>
      </w:tr>
      <w:tr w:rsidR="002B0913" w:rsidTr="0042599B">
        <w:trPr>
          <w:cantSplit/>
          <w:trHeight w:val="774"/>
          <w:jc w:val="center"/>
        </w:trPr>
        <w:tc>
          <w:tcPr>
            <w:tcW w:w="2473" w:type="dxa"/>
            <w:gridSpan w:val="2"/>
            <w:vAlign w:val="center"/>
          </w:tcPr>
          <w:p w:rsidR="002B0913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候选个人</w:t>
            </w:r>
          </w:p>
          <w:p w:rsidR="002B0913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（主要完成人）</w:t>
            </w:r>
          </w:p>
        </w:tc>
        <w:tc>
          <w:tcPr>
            <w:tcW w:w="7507" w:type="dxa"/>
            <w:gridSpan w:val="8"/>
            <w:vAlign w:val="center"/>
          </w:tcPr>
          <w:p w:rsidR="002B0913" w:rsidRDefault="0042599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蒙琦、杨昌松、艾徐华、郝天永、银源、董贇、刘莹、谢铭、汤旭、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叶蔚</w:t>
            </w:r>
          </w:p>
        </w:tc>
      </w:tr>
      <w:tr w:rsidR="002B0913" w:rsidTr="0042599B">
        <w:trPr>
          <w:cantSplit/>
          <w:trHeight w:val="90"/>
          <w:jc w:val="center"/>
        </w:trPr>
        <w:tc>
          <w:tcPr>
            <w:tcW w:w="2473" w:type="dxa"/>
            <w:gridSpan w:val="2"/>
            <w:vAlign w:val="center"/>
          </w:tcPr>
          <w:p w:rsidR="002B0913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bookmarkStart w:id="0" w:name="_GoBack" w:colFirst="0" w:colLast="1"/>
            <w:r>
              <w:rPr>
                <w:rFonts w:eastAsia="仿宋_GB2312"/>
                <w:b/>
                <w:bCs/>
                <w:sz w:val="28"/>
                <w:szCs w:val="28"/>
              </w:rPr>
              <w:t>候选组织</w:t>
            </w:r>
          </w:p>
          <w:p w:rsidR="002B0913" w:rsidRDefault="0042599B">
            <w:pPr>
              <w:spacing w:line="36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eastAsia="仿宋_GB2312"/>
                <w:b/>
                <w:bCs/>
                <w:sz w:val="28"/>
                <w:szCs w:val="28"/>
              </w:rPr>
              <w:t>（主要完成单位）</w:t>
            </w:r>
          </w:p>
        </w:tc>
        <w:tc>
          <w:tcPr>
            <w:tcW w:w="7507" w:type="dxa"/>
            <w:gridSpan w:val="8"/>
            <w:vAlign w:val="center"/>
          </w:tcPr>
          <w:p w:rsidR="002B0913" w:rsidRDefault="0042599B">
            <w:pPr>
              <w:spacing w:line="36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广西电网有限责任公司、桂林电子科技大学、华南师范大学、北京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天融信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网络安全技术有限公司、广西产研院人工智能与大数据应用研究所有限公司</w:t>
            </w:r>
          </w:p>
        </w:tc>
      </w:tr>
      <w:bookmarkEnd w:id="0"/>
      <w:tr w:rsidR="002B0913" w:rsidTr="0042599B">
        <w:trPr>
          <w:trHeight w:val="187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知识产权（标准）类别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知识产权（标准）具体名称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国家</w:t>
            </w:r>
          </w:p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（地区）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授权号（标准编号）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授权（标准发布）日期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证书编号</w:t>
            </w:r>
            <w:r>
              <w:rPr>
                <w:rFonts w:eastAsiaTheme="minorEastAsia"/>
                <w:b/>
                <w:sz w:val="18"/>
                <w:szCs w:val="18"/>
              </w:rPr>
              <w:br/>
            </w:r>
            <w:r>
              <w:rPr>
                <w:rFonts w:eastAsiaTheme="minorEastAsia"/>
                <w:b/>
                <w:sz w:val="18"/>
                <w:szCs w:val="18"/>
              </w:rPr>
              <w:t>（标准批准发布部门）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权利人（标准起草单位）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发明人（标准起草人）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发明专利（标准）有效状态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/>
                <w:szCs w:val="21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>广西单位是否为原始权利人、起草人</w:t>
            </w:r>
          </w:p>
        </w:tc>
      </w:tr>
      <w:tr w:rsidR="002B0913" w:rsidTr="0042599B">
        <w:trPr>
          <w:trHeight w:val="641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一种基于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代理重</w:t>
            </w:r>
            <w:proofErr w:type="gramEnd"/>
            <w:r>
              <w:rPr>
                <w:rFonts w:eastAsiaTheme="minorEastAsia" w:hint="eastAsia"/>
                <w:bCs/>
                <w:sz w:val="18"/>
                <w:szCs w:val="18"/>
              </w:rPr>
              <w:t>加密和区块链的数据隐私共享方法、系统、设备及介质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ZL</w:t>
            </w:r>
            <w:r>
              <w:rPr>
                <w:rFonts w:eastAsiaTheme="minorEastAsia"/>
                <w:bCs/>
                <w:sz w:val="18"/>
                <w:szCs w:val="18"/>
              </w:rPr>
              <w:t>202411655286</w:t>
            </w:r>
            <w:r>
              <w:rPr>
                <w:rFonts w:eastAsiaTheme="minorEastAsia"/>
                <w:bCs/>
                <w:sz w:val="18"/>
                <w:szCs w:val="18"/>
              </w:rPr>
              <w:t>.</w:t>
            </w:r>
            <w:r>
              <w:rPr>
                <w:rFonts w:eastAsiaTheme="minorEastAsia"/>
                <w:bCs/>
                <w:sz w:val="18"/>
                <w:szCs w:val="18"/>
              </w:rPr>
              <w:t>7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2025-10-21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sz w:val="18"/>
                <w:szCs w:val="18"/>
              </w:rPr>
              <w:t>8380155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艾徐华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eastAsiaTheme="minorEastAsia" w:hint="eastAsia"/>
                <w:sz w:val="18"/>
                <w:szCs w:val="18"/>
              </w:rPr>
              <w:t>银源</w:t>
            </w:r>
            <w:proofErr w:type="gramEnd"/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董贇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黄依婷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张丽媛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冯淞耀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蒙琦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刘凯杰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符嘉成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eastAsiaTheme="minorEastAsia" w:hint="eastAsia"/>
                <w:sz w:val="18"/>
                <w:szCs w:val="18"/>
              </w:rPr>
              <w:t>廖</w:t>
            </w:r>
            <w:proofErr w:type="gramEnd"/>
            <w:r>
              <w:rPr>
                <w:rFonts w:eastAsiaTheme="minorEastAsia" w:hint="eastAsia"/>
                <w:sz w:val="18"/>
                <w:szCs w:val="18"/>
              </w:rPr>
              <w:t>邓彬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一种满足异构计算中数据隐私需求的加密通信方法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ZL202411096039.8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2025-10-10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sz w:val="18"/>
                <w:szCs w:val="18"/>
              </w:rPr>
              <w:t>8349830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bCs/>
                <w:sz w:val="18"/>
                <w:szCs w:val="18"/>
              </w:rPr>
            </w:pPr>
            <w:r>
              <w:rPr>
                <w:rFonts w:hint="eastAsia"/>
                <w:bCs/>
                <w:sz w:val="18"/>
                <w:szCs w:val="18"/>
              </w:rPr>
              <w:t>董贇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艾徐华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蒙琦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陈昭利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张丽媛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杨崇富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蒙志鹏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hint="eastAsia"/>
                <w:bCs/>
                <w:sz w:val="18"/>
                <w:szCs w:val="18"/>
              </w:rPr>
              <w:t>刘凯杰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结合语义依存和词性嵌入的电网调度领域关系抽取方法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ZL202310589143.X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2025-9-19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sz w:val="18"/>
                <w:szCs w:val="18"/>
              </w:rPr>
              <w:t>8270140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张希翔</w:t>
            </w:r>
            <w:proofErr w:type="gramEnd"/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蒙琦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练宇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婷</w:t>
            </w:r>
            <w:proofErr w:type="gramEnd"/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艾徐华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董贇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ascii="宋体" w:hAnsi="宋体" w:cs="宋体" w:hint="eastAsia"/>
                <w:sz w:val="18"/>
                <w:szCs w:val="18"/>
              </w:rPr>
              <w:t>谭</w:t>
            </w:r>
            <w:proofErr w:type="gramEnd"/>
            <w:r>
              <w:rPr>
                <w:rFonts w:ascii="宋体" w:hAnsi="宋体" w:cs="宋体" w:hint="eastAsia"/>
                <w:sz w:val="18"/>
                <w:szCs w:val="18"/>
              </w:rPr>
              <w:t>期文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韦宗慧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黄汉华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谢菁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周迪贵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古哲德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覃宁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陶思恒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孟椿智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曾虎双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陈燕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2012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lastRenderedPageBreak/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一种高性能计算中的分布式自动扩展方法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ZL202410757096.X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rFonts w:hint="eastAsia"/>
                <w:sz w:val="18"/>
                <w:szCs w:val="18"/>
              </w:rPr>
              <w:t>7903585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 w:hint="eastAsia"/>
                <w:sz w:val="18"/>
                <w:szCs w:val="18"/>
              </w:rPr>
              <w:t>董贇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蒙志鹏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蒙琦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艾徐华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刘凯杰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杨崇富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陈昭利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sz w:val="18"/>
                <w:szCs w:val="18"/>
              </w:rPr>
              <w:t>张丽媛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2012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云存储中支持数据可验证删除的高效数据迁移方法、系统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ZL202111302542.0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26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rFonts w:hint="eastAsia"/>
                <w:sz w:val="18"/>
                <w:szCs w:val="18"/>
              </w:rPr>
              <w:t>6358387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桂林电子科技大学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杨昌松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宋博文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柳悦玲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史科杏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肖俊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ascii="宋体" w:hAnsi="宋体" w:cs="宋体" w:hint="eastAsia"/>
                <w:sz w:val="18"/>
                <w:szCs w:val="18"/>
              </w:rPr>
              <w:t>刘洋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否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一种文档语义信息的处理方法、系统、装置及介质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ZL202310227079.0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2026-4-21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sz w:val="18"/>
                <w:szCs w:val="18"/>
              </w:rPr>
              <w:t>8880702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华南师范大学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郝天永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黄邦锐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莫迪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王海涛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曹馨宇</w:t>
            </w:r>
            <w:proofErr w:type="gramEnd"/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否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一种工控网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异常访问</w:t>
            </w:r>
            <w:proofErr w:type="gramEnd"/>
            <w:r>
              <w:rPr>
                <w:rFonts w:eastAsiaTheme="minorEastAsia" w:hint="eastAsia"/>
                <w:bCs/>
                <w:sz w:val="18"/>
                <w:szCs w:val="18"/>
              </w:rPr>
              <w:t>检测的数据安全防范方法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ZL202410728935.5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rFonts w:hint="eastAsia"/>
                <w:sz w:val="18"/>
                <w:szCs w:val="18"/>
              </w:rPr>
              <w:t>7502189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张希翔</w:t>
            </w:r>
            <w:proofErr w:type="gramEnd"/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艾徐华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蒙琦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谭</w:t>
            </w:r>
            <w:proofErr w:type="gramEnd"/>
            <w:r>
              <w:rPr>
                <w:rFonts w:eastAsiaTheme="minorEastAsia" w:hint="eastAsia"/>
                <w:bCs/>
                <w:sz w:val="18"/>
                <w:szCs w:val="18"/>
              </w:rPr>
              <w:t>期文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董贇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银源</w:t>
            </w:r>
            <w:proofErr w:type="gramEnd"/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黄依婷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张丽媛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陈昭利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刘凯杰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一种端到端大规模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RDMA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网络互联方法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ZL202411721489.1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rFonts w:hint="eastAsia"/>
                <w:sz w:val="18"/>
                <w:szCs w:val="18"/>
              </w:rPr>
              <w:t>8374697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陈柏龄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廖</w:t>
            </w:r>
            <w:proofErr w:type="gramEnd"/>
            <w:r>
              <w:rPr>
                <w:rFonts w:eastAsiaTheme="minorEastAsia" w:hint="eastAsia"/>
                <w:bCs/>
                <w:sz w:val="18"/>
                <w:szCs w:val="18"/>
              </w:rPr>
              <w:t>邓彬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符嘉成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莫晓盈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潘俊冰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贺冠博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黄安妮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谢铭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一种支持外包数据高效更新的可验证删除方法及系统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ZL202010456415.5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rFonts w:hint="eastAsia"/>
                <w:sz w:val="18"/>
                <w:szCs w:val="18"/>
              </w:rPr>
              <w:t>6617658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桂林电子科技大学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杨昌松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柳悦玲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陶晓玲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刘洋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史科杏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否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发明专利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数据传输方法、装置、设备及介质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ZL202411705597.X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-</w:t>
            </w: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证书号第</w:t>
            </w:r>
            <w:r>
              <w:rPr>
                <w:rFonts w:hint="eastAsia"/>
                <w:sz w:val="18"/>
                <w:szCs w:val="18"/>
              </w:rPr>
              <w:t>8683363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北京</w:t>
            </w:r>
            <w:proofErr w:type="gramStart"/>
            <w:r>
              <w:rPr>
                <w:rFonts w:eastAsiaTheme="minorEastAsia" w:hint="eastAsia"/>
                <w:bCs/>
                <w:sz w:val="18"/>
                <w:szCs w:val="18"/>
              </w:rPr>
              <w:t>天融信</w:t>
            </w:r>
            <w:proofErr w:type="gramEnd"/>
            <w:r>
              <w:rPr>
                <w:rFonts w:eastAsiaTheme="minorEastAsia" w:hint="eastAsia"/>
                <w:bCs/>
                <w:sz w:val="18"/>
                <w:szCs w:val="18"/>
              </w:rPr>
              <w:t>网络安全技术有限公司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Theme="minorEastAsia"/>
                <w:bCs/>
                <w:sz w:val="18"/>
                <w:szCs w:val="18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t>汤旭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温卓然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否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ascii="宋体" w:hAnsi="宋体" w:cs="宋体"/>
                <w:sz w:val="18"/>
                <w:szCs w:val="18"/>
              </w:rPr>
              <w:t>国际标准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Language resource </w:t>
            </w:r>
            <w:r>
              <w:rPr>
                <w:szCs w:val="21"/>
              </w:rPr>
              <w:t xml:space="preserve">management — Semantic annotation framework </w:t>
            </w:r>
            <w:r>
              <w:rPr>
                <w:szCs w:val="21"/>
              </w:rPr>
              <w:lastRenderedPageBreak/>
              <w:t>(</w:t>
            </w:r>
            <w:proofErr w:type="spellStart"/>
            <w:r>
              <w:rPr>
                <w:szCs w:val="21"/>
              </w:rPr>
              <w:t>SemAF</w:t>
            </w:r>
            <w:proofErr w:type="spellEnd"/>
            <w:r>
              <w:rPr>
                <w:szCs w:val="21"/>
              </w:rPr>
              <w:t>) —Part 15:Measurable quantitative information extraction (MQIE)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rFonts w:ascii="宋体" w:hAnsi="宋体" w:cs="宋体"/>
                <w:sz w:val="18"/>
                <w:szCs w:val="18"/>
              </w:rPr>
              <w:lastRenderedPageBreak/>
              <w:t>国际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ISO 24617-15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2025-5-1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szCs w:val="21"/>
              </w:rPr>
              <w:t xml:space="preserve">ISO/TC Language and terminology 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华南师范大学、中国标准化研究院、广西电网有限责任</w:t>
            </w:r>
            <w:r>
              <w:rPr>
                <w:rFonts w:eastAsiaTheme="minorEastAsia"/>
                <w:bCs/>
                <w:sz w:val="18"/>
                <w:szCs w:val="18"/>
              </w:rPr>
              <w:lastRenderedPageBreak/>
              <w:t>公司、北京中医药大学东方医院、四川语音桥信息技术有限公司、日历楼宇技术（广州）有限公司、青岛市标准化研究院、北京工业大学</w:t>
            </w:r>
            <w:r>
              <w:rPr>
                <w:rFonts w:eastAsiaTheme="minorEastAsia"/>
                <w:bCs/>
                <w:sz w:val="18"/>
                <w:szCs w:val="18"/>
              </w:rPr>
              <w:t>、青岛师范大学、中国南方电网有限责任公司超高压输电公司、广州智语信息科技有限公司、上海对外经贸大学、宏</w:t>
            </w:r>
            <w:proofErr w:type="gramStart"/>
            <w:r>
              <w:rPr>
                <w:rFonts w:eastAsiaTheme="minorEastAsia"/>
                <w:bCs/>
                <w:sz w:val="18"/>
                <w:szCs w:val="18"/>
              </w:rPr>
              <w:t>景科技</w:t>
            </w:r>
            <w:proofErr w:type="gramEnd"/>
            <w:r>
              <w:rPr>
                <w:rFonts w:eastAsiaTheme="minorEastAsia"/>
                <w:bCs/>
                <w:sz w:val="18"/>
                <w:szCs w:val="18"/>
              </w:rPr>
              <w:t>股份有限公司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szCs w:val="21"/>
              </w:rPr>
            </w:pPr>
            <w:r>
              <w:rPr>
                <w:rFonts w:eastAsiaTheme="minorEastAsia" w:hint="eastAsia"/>
                <w:bCs/>
                <w:sz w:val="18"/>
                <w:szCs w:val="18"/>
              </w:rPr>
              <w:lastRenderedPageBreak/>
              <w:t>郝天永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王海涛</w:t>
            </w:r>
            <w:r>
              <w:rPr>
                <w:rFonts w:eastAsiaTheme="minorEastAsia" w:hint="eastAsia"/>
                <w:sz w:val="18"/>
                <w:szCs w:val="18"/>
              </w:rPr>
              <w:t>,</w:t>
            </w:r>
            <w:r>
              <w:rPr>
                <w:rFonts w:eastAsiaTheme="minorEastAsia" w:hint="eastAsia"/>
                <w:bCs/>
                <w:sz w:val="18"/>
                <w:szCs w:val="18"/>
              </w:rPr>
              <w:t>谢铭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26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lastRenderedPageBreak/>
              <w:t>软著</w:t>
            </w:r>
            <w:proofErr w:type="gramEnd"/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基于区块链与隐私计算融合的电力数据安全协同系统</w:t>
            </w:r>
            <w:r>
              <w:rPr>
                <w:rFonts w:eastAsiaTheme="minorEastAsia"/>
                <w:bCs/>
                <w:sz w:val="18"/>
                <w:szCs w:val="18"/>
              </w:rPr>
              <w:t>[</w:t>
            </w:r>
            <w:r>
              <w:rPr>
                <w:rFonts w:eastAsiaTheme="minorEastAsia"/>
                <w:bCs/>
                <w:sz w:val="18"/>
                <w:szCs w:val="18"/>
              </w:rPr>
              <w:t>简称：隐私计算平台</w:t>
            </w:r>
            <w:r>
              <w:rPr>
                <w:rFonts w:eastAsiaTheme="minorEastAsia"/>
                <w:bCs/>
                <w:sz w:val="18"/>
                <w:szCs w:val="18"/>
              </w:rPr>
              <w:t>] V1.0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中国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 xml:space="preserve">2025SR1694170 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25-9</w:t>
            </w:r>
            <w:r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软著登字</w:t>
            </w:r>
            <w:proofErr w:type="gramEnd"/>
            <w:r>
              <w:rPr>
                <w:sz w:val="18"/>
                <w:szCs w:val="18"/>
              </w:rPr>
              <w:t>第</w:t>
            </w:r>
            <w:r>
              <w:rPr>
                <w:sz w:val="18"/>
                <w:szCs w:val="18"/>
              </w:rPr>
              <w:t>16350368</w:t>
            </w:r>
            <w:r>
              <w:rPr>
                <w:sz w:val="18"/>
                <w:szCs w:val="18"/>
              </w:rPr>
              <w:t>号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eastAsiaTheme="minorEastAsia"/>
                <w:bCs/>
                <w:sz w:val="18"/>
                <w:szCs w:val="18"/>
              </w:rPr>
              <w:t>广西电网有限责任公司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有效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90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论文名称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刊名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作者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年卷页码</w:t>
            </w:r>
            <w:r>
              <w:rPr>
                <w:b/>
                <w:bCs/>
                <w:sz w:val="18"/>
                <w:szCs w:val="18"/>
              </w:rPr>
              <w:t>(xx</w:t>
            </w:r>
            <w:r>
              <w:rPr>
                <w:b/>
                <w:bCs/>
                <w:sz w:val="18"/>
                <w:szCs w:val="18"/>
              </w:rPr>
              <w:t>年</w:t>
            </w:r>
            <w:r>
              <w:rPr>
                <w:b/>
                <w:bCs/>
                <w:sz w:val="18"/>
                <w:szCs w:val="18"/>
              </w:rPr>
              <w:t>xx</w:t>
            </w:r>
            <w:r>
              <w:rPr>
                <w:b/>
                <w:bCs/>
                <w:sz w:val="18"/>
                <w:szCs w:val="18"/>
              </w:rPr>
              <w:t>卷</w:t>
            </w:r>
            <w:r>
              <w:rPr>
                <w:b/>
                <w:bCs/>
                <w:sz w:val="18"/>
                <w:szCs w:val="18"/>
              </w:rPr>
              <w:t>xx</w:t>
            </w:r>
            <w:r>
              <w:rPr>
                <w:b/>
                <w:bCs/>
                <w:sz w:val="18"/>
                <w:szCs w:val="18"/>
              </w:rPr>
              <w:t>页</w:t>
            </w:r>
            <w:r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发表时间（年月日）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通讯作者（含共同）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第一作者</w:t>
            </w:r>
            <w:r>
              <w:rPr>
                <w:b/>
                <w:bCs/>
                <w:sz w:val="18"/>
                <w:szCs w:val="18"/>
              </w:rPr>
              <w:t>(</w:t>
            </w:r>
            <w:proofErr w:type="gramStart"/>
            <w:r>
              <w:rPr>
                <w:b/>
                <w:bCs/>
                <w:sz w:val="18"/>
                <w:szCs w:val="18"/>
              </w:rPr>
              <w:t>含共同</w:t>
            </w:r>
            <w:r>
              <w:rPr>
                <w:b/>
                <w:bCs/>
                <w:sz w:val="18"/>
                <w:szCs w:val="18"/>
              </w:rPr>
              <w:t>)</w:t>
            </w:r>
            <w:proofErr w:type="gramEnd"/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署名单位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黑体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广西单位是否署名</w:t>
            </w:r>
          </w:p>
        </w:tc>
      </w:tr>
      <w:tr w:rsidR="002B0913" w:rsidTr="0042599B">
        <w:trPr>
          <w:trHeight w:val="797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 xml:space="preserve">Combined Semantic Dependency and Lexical Embedding </w:t>
            </w:r>
            <w:proofErr w:type="spellStart"/>
            <w:r>
              <w:rPr>
                <w:sz w:val="18"/>
                <w:szCs w:val="18"/>
              </w:rPr>
              <w:t>RoBERTa</w:t>
            </w:r>
            <w:proofErr w:type="spellEnd"/>
            <w:r>
              <w:rPr>
                <w:sz w:val="18"/>
                <w:szCs w:val="18"/>
              </w:rPr>
              <w:t xml:space="preserve"> Model for Grid Field Relational Extraction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APPLIED SCIENCES-BASEL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Qi </w:t>
            </w:r>
            <w:proofErr w:type="spellStart"/>
            <w:r>
              <w:rPr>
                <w:sz w:val="18"/>
                <w:szCs w:val="18"/>
              </w:rPr>
              <w:t>Meng</w:t>
            </w:r>
            <w:proofErr w:type="spellEnd"/>
            <w:r>
              <w:rPr>
                <w:sz w:val="18"/>
                <w:szCs w:val="18"/>
              </w:rPr>
              <w:t>；</w:t>
            </w:r>
            <w:proofErr w:type="spellStart"/>
            <w:r>
              <w:rPr>
                <w:sz w:val="18"/>
                <w:szCs w:val="18"/>
              </w:rPr>
              <w:t>Xixiang</w:t>
            </w:r>
            <w:proofErr w:type="spellEnd"/>
            <w:r>
              <w:rPr>
                <w:sz w:val="18"/>
                <w:szCs w:val="18"/>
              </w:rPr>
              <w:t xml:space="preserve"> Zhang</w:t>
            </w:r>
            <w:r>
              <w:rPr>
                <w:sz w:val="18"/>
                <w:szCs w:val="18"/>
              </w:rPr>
              <w:t>；</w:t>
            </w:r>
            <w:r>
              <w:rPr>
                <w:sz w:val="18"/>
                <w:szCs w:val="18"/>
              </w:rPr>
              <w:t>Yun Dong</w:t>
            </w:r>
            <w:r>
              <w:rPr>
                <w:sz w:val="18"/>
                <w:szCs w:val="18"/>
              </w:rPr>
              <w:t>；</w:t>
            </w:r>
            <w:r>
              <w:rPr>
                <w:sz w:val="18"/>
                <w:szCs w:val="18"/>
              </w:rPr>
              <w:t>Yan Chen</w:t>
            </w:r>
            <w:r>
              <w:rPr>
                <w:sz w:val="18"/>
                <w:szCs w:val="18"/>
              </w:rPr>
              <w:t>；</w:t>
            </w:r>
            <w:proofErr w:type="spellStart"/>
            <w:r>
              <w:rPr>
                <w:sz w:val="18"/>
                <w:szCs w:val="18"/>
              </w:rPr>
              <w:t>Dezhao</w:t>
            </w:r>
            <w:proofErr w:type="spellEnd"/>
            <w:r>
              <w:rPr>
                <w:sz w:val="18"/>
                <w:szCs w:val="18"/>
              </w:rPr>
              <w:t xml:space="preserve"> Lin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2023,13</w:t>
            </w:r>
            <w:r>
              <w:rPr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19</w:t>
            </w:r>
            <w:r>
              <w:rPr>
                <w:sz w:val="18"/>
                <w:szCs w:val="18"/>
              </w:rPr>
              <w:t>）</w:t>
            </w:r>
            <w:r>
              <w:rPr>
                <w:sz w:val="18"/>
                <w:szCs w:val="18"/>
              </w:rPr>
              <w:t>,11074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2023-10-8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蒙琦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蒙琦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广西电网有限责任公司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广西大学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97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Publicly verifiable </w:t>
            </w:r>
            <w:r>
              <w:rPr>
                <w:rFonts w:hint="eastAsia"/>
                <w:sz w:val="18"/>
                <w:szCs w:val="18"/>
              </w:rPr>
              <w:t xml:space="preserve">outsourced data migration scheme supporting efficient integrity </w:t>
            </w:r>
            <w:r>
              <w:rPr>
                <w:rFonts w:hint="eastAsia"/>
                <w:sz w:val="18"/>
                <w:szCs w:val="18"/>
              </w:rPr>
              <w:lastRenderedPageBreak/>
              <w:t>checking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lastRenderedPageBreak/>
              <w:t>Journal of Network and Computer Applications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hint="eastAsia"/>
                <w:sz w:val="18"/>
                <w:szCs w:val="18"/>
              </w:rPr>
              <w:t>Changsong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Yang,Feng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Zhao,Xiaoling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hint="eastAsia"/>
                <w:sz w:val="18"/>
                <w:szCs w:val="18"/>
              </w:rPr>
              <w:t>Tao,Yong</w:t>
            </w:r>
            <w:proofErr w:type="spellEnd"/>
            <w:r>
              <w:rPr>
                <w:rFonts w:hint="eastAsia"/>
                <w:sz w:val="18"/>
                <w:szCs w:val="18"/>
              </w:rPr>
              <w:t xml:space="preserve"> Wang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2021,192:103184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2021-8-24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杨昌松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杨昌松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桂林电子科技大学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否</w:t>
            </w:r>
          </w:p>
        </w:tc>
      </w:tr>
      <w:tr w:rsidR="002B0913" w:rsidTr="0042599B">
        <w:trPr>
          <w:trHeight w:val="797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面向智能电网的可验证隐私保护联邦学习方法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电讯技术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艾徐华</w:t>
            </w:r>
            <w:r>
              <w:rPr>
                <w:sz w:val="18"/>
                <w:szCs w:val="18"/>
              </w:rPr>
              <w:t>,</w:t>
            </w:r>
            <w:proofErr w:type="gramStart"/>
            <w:r>
              <w:rPr>
                <w:sz w:val="18"/>
                <w:szCs w:val="18"/>
              </w:rPr>
              <w:t>银源</w:t>
            </w:r>
            <w:proofErr w:type="gramEnd"/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董贇</w:t>
            </w:r>
            <w:r>
              <w:rPr>
                <w:sz w:val="18"/>
                <w:szCs w:val="18"/>
              </w:rPr>
              <w:t>,</w:t>
            </w:r>
            <w:proofErr w:type="gramStart"/>
            <w:r>
              <w:rPr>
                <w:sz w:val="18"/>
                <w:szCs w:val="18"/>
              </w:rPr>
              <w:t>谭</w:t>
            </w:r>
            <w:proofErr w:type="gramEnd"/>
            <w:r>
              <w:rPr>
                <w:sz w:val="18"/>
                <w:szCs w:val="18"/>
              </w:rPr>
              <w:t>期文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韦宗慧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黄依婷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2025,65</w:t>
            </w:r>
            <w:r>
              <w:rPr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>7</w:t>
            </w:r>
            <w:r>
              <w:rPr>
                <w:sz w:val="18"/>
                <w:szCs w:val="18"/>
              </w:rPr>
              <w:t>）</w:t>
            </w:r>
            <w:r>
              <w:rPr>
                <w:sz w:val="18"/>
                <w:szCs w:val="18"/>
              </w:rPr>
              <w:t>,1050-1059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2025-7-7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艾徐华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艾徐华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广西电网有限责任公司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797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基于混合模型的高效信息抽取方法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计算机应用研究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银源</w:t>
            </w:r>
            <w:proofErr w:type="gramEnd"/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艾徐华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黄依婷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马腾飞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,</w:t>
            </w:r>
            <w:r>
              <w:rPr>
                <w:rFonts w:hint="eastAsia"/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,</w:t>
            </w:r>
            <w:r>
              <w:rPr>
                <w:rFonts w:hint="eastAsia"/>
                <w:sz w:val="18"/>
                <w:szCs w:val="18"/>
              </w:rPr>
              <w:t>16-20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2026-7-31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银源</w:t>
            </w:r>
            <w:proofErr w:type="gramEnd"/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银源</w:t>
            </w:r>
            <w:proofErr w:type="gramEnd"/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广西电网有限责任公司</w:t>
            </w:r>
            <w:r>
              <w:rPr>
                <w:rFonts w:hint="eastAsia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华中科技大学计算机科学与技术学院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是</w:t>
            </w:r>
          </w:p>
        </w:tc>
      </w:tr>
      <w:tr w:rsidR="002B0913" w:rsidTr="0042599B">
        <w:trPr>
          <w:trHeight w:val="90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专著名称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版号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作者或主编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出版时间（年月日）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署名单位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eastAsia="仿宋_GB2312"/>
                <w:b/>
                <w:bCs/>
                <w:szCs w:val="21"/>
              </w:rPr>
            </w:pPr>
            <w:r>
              <w:rPr>
                <w:sz w:val="18"/>
                <w:szCs w:val="18"/>
              </w:rPr>
              <w:t>广西单位是否署名</w:t>
            </w:r>
          </w:p>
        </w:tc>
      </w:tr>
      <w:tr w:rsidR="002B0913" w:rsidTr="0042599B">
        <w:trPr>
          <w:trHeight w:val="889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</w:tr>
      <w:tr w:rsidR="002B0913" w:rsidTr="0042599B">
        <w:trPr>
          <w:trHeight w:val="90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科普作品名称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版号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作者或主编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出版时间（年月日）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出版单位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是否为丛书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丛书册数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2B0913">
            <w:pPr>
              <w:spacing w:line="26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广西单位是否为出版单位</w:t>
            </w:r>
          </w:p>
        </w:tc>
      </w:tr>
      <w:tr w:rsidR="002B0913" w:rsidTr="0042599B">
        <w:trPr>
          <w:trHeight w:val="732"/>
          <w:jc w:val="center"/>
        </w:trPr>
        <w:tc>
          <w:tcPr>
            <w:tcW w:w="1278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119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937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855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10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8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783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834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  <w:tc>
          <w:tcPr>
            <w:tcW w:w="1206" w:type="dxa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6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/</w:t>
            </w:r>
          </w:p>
        </w:tc>
      </w:tr>
      <w:tr w:rsidR="002B0913" w:rsidTr="0042599B">
        <w:trPr>
          <w:trHeight w:val="1125"/>
          <w:jc w:val="center"/>
        </w:trPr>
        <w:tc>
          <w:tcPr>
            <w:tcW w:w="9980" w:type="dxa"/>
            <w:gridSpan w:val="10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提名意见：</w:t>
            </w:r>
          </w:p>
          <w:p w:rsidR="002B0913" w:rsidRDefault="0042599B">
            <w:pPr>
              <w:spacing w:line="240" w:lineRule="exact"/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根据《广西科学技术奖励办法》《广西科学技术奖励办法实施细则》相关规定，提名该个人、组织为科学技术奖（科学技术进步奖）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等奖、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三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等奖候选个人、候选组织。</w:t>
            </w:r>
          </w:p>
        </w:tc>
      </w:tr>
      <w:tr w:rsidR="002B0913" w:rsidTr="0042599B">
        <w:trPr>
          <w:trHeight w:val="1295"/>
          <w:jc w:val="center"/>
        </w:trPr>
        <w:tc>
          <w:tcPr>
            <w:tcW w:w="9980" w:type="dxa"/>
            <w:gridSpan w:val="10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企业简介（不超过</w:t>
            </w:r>
            <w:r>
              <w:rPr>
                <w:rFonts w:eastAsia="仿宋_GB2312"/>
                <w:szCs w:val="21"/>
              </w:rPr>
              <w:t>100</w:t>
            </w:r>
            <w:r>
              <w:rPr>
                <w:rFonts w:eastAsia="仿宋_GB2312"/>
                <w:szCs w:val="21"/>
              </w:rPr>
              <w:t>字）：</w:t>
            </w:r>
          </w:p>
          <w:p w:rsidR="002B0913" w:rsidRDefault="0042599B">
            <w:pPr>
              <w:pStyle w:val="a3"/>
              <w:spacing w:line="240" w:lineRule="exact"/>
              <w:ind w:firstLineChars="200" w:firstLine="420"/>
              <w:jc w:val="both"/>
              <w:rPr>
                <w:rFonts w:ascii="仿宋" w:eastAsia="仿宋" w:hAnsi="仿宋"/>
                <w:sz w:val="21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 w:val="21"/>
                <w:szCs w:val="21"/>
              </w:rPr>
              <w:t>广西电网公司是南方电网公司的全资子公司，位于南方电网五省区的中部，主营电网经营和电力投资、建设、生产以及电力科学研究、技术开发、技术监督等相关业务，承担着为广西经济社会发展提供可靠优质电力保障的重任。</w:t>
            </w:r>
          </w:p>
        </w:tc>
      </w:tr>
      <w:tr w:rsidR="002B0913" w:rsidTr="0042599B">
        <w:trPr>
          <w:trHeight w:val="1305"/>
          <w:jc w:val="center"/>
        </w:trPr>
        <w:tc>
          <w:tcPr>
            <w:tcW w:w="9980" w:type="dxa"/>
            <w:gridSpan w:val="10"/>
            <w:tcMar>
              <w:left w:w="57" w:type="dxa"/>
              <w:right w:w="57" w:type="dxa"/>
            </w:tcMar>
            <w:vAlign w:val="center"/>
          </w:tcPr>
          <w:p w:rsidR="002B0913" w:rsidRDefault="0042599B">
            <w:pPr>
              <w:spacing w:beforeLines="50" w:before="157" w:line="24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成果简介（不超过</w:t>
            </w:r>
            <w:r>
              <w:rPr>
                <w:rFonts w:eastAsia="仿宋_GB2312"/>
                <w:szCs w:val="21"/>
              </w:rPr>
              <w:t>200</w:t>
            </w:r>
            <w:r>
              <w:rPr>
                <w:rFonts w:eastAsia="仿宋_GB2312"/>
                <w:szCs w:val="21"/>
              </w:rPr>
              <w:t>字）：</w:t>
            </w:r>
          </w:p>
          <w:p w:rsidR="002B0913" w:rsidRDefault="0042599B">
            <w:pPr>
              <w:adjustRightInd w:val="0"/>
              <w:snapToGrid w:val="0"/>
              <w:ind w:firstLineChars="200" w:firstLine="420"/>
              <w:rPr>
                <w:rFonts w:ascii="仿宋" w:eastAsia="仿宋" w:hAnsi="仿宋"/>
                <w:szCs w:val="21"/>
              </w:rPr>
            </w:pPr>
            <w:r>
              <w:rPr>
                <w:rFonts w:eastAsia="仿宋_GB2312" w:hint="eastAsia"/>
                <w:szCs w:val="21"/>
              </w:rPr>
              <w:t>数据作为新型生产要素，正深度融入经济社会运行各环节。</w:t>
            </w:r>
            <w:r>
              <w:rPr>
                <w:rFonts w:eastAsia="仿宋_GB2312" w:hint="eastAsia"/>
                <w:szCs w:val="21"/>
              </w:rPr>
              <w:t>但</w:t>
            </w:r>
            <w:r>
              <w:rPr>
                <w:rFonts w:eastAsia="仿宋_GB2312" w:hint="eastAsia"/>
                <w:szCs w:val="21"/>
              </w:rPr>
              <w:t>数据</w:t>
            </w:r>
            <w:r>
              <w:rPr>
                <w:rFonts w:eastAsia="仿宋_GB2312" w:hint="eastAsia"/>
                <w:szCs w:val="21"/>
              </w:rPr>
              <w:t>跨域</w:t>
            </w:r>
            <w:r>
              <w:rPr>
                <w:rFonts w:eastAsia="仿宋_GB2312" w:hint="eastAsia"/>
                <w:szCs w:val="21"/>
              </w:rPr>
              <w:t>流通中面临“语义不通、信任不足、协同不畅”的系统性瓶颈，严重制约其价值释放与规模化应用</w:t>
            </w:r>
            <w:r>
              <w:rPr>
                <w:rFonts w:eastAsia="仿宋_GB2312" w:hint="eastAsia"/>
                <w:szCs w:val="21"/>
              </w:rPr>
              <w:t>。</w:t>
            </w:r>
            <w:r>
              <w:rPr>
                <w:rFonts w:eastAsia="仿宋_GB2312" w:hint="eastAsia"/>
                <w:szCs w:val="21"/>
              </w:rPr>
              <w:t>本项目通过产学研协同创新，攻克了异构数据语义对齐、隐私可信存证、多方协同高效建模等关键技术瓶颈，从根本上解决了制约数据流通的技术难题，成果在能源、金融、政务、医疗等多个行业得到规模化应用，</w:t>
            </w:r>
            <w:r>
              <w:rPr>
                <w:rFonts w:eastAsia="仿宋_GB2312" w:hint="eastAsia"/>
                <w:szCs w:val="21"/>
              </w:rPr>
              <w:t>取得了显著的经济及社会效益。</w:t>
            </w:r>
          </w:p>
        </w:tc>
      </w:tr>
      <w:tr w:rsidR="002B0913" w:rsidTr="0042599B">
        <w:trPr>
          <w:trHeight w:val="2542"/>
          <w:jc w:val="center"/>
        </w:trPr>
        <w:tc>
          <w:tcPr>
            <w:tcW w:w="9980" w:type="dxa"/>
            <w:gridSpan w:val="10"/>
            <w:tcMar>
              <w:left w:w="57" w:type="dxa"/>
              <w:right w:w="57" w:type="dxa"/>
            </w:tcMar>
          </w:tcPr>
          <w:p w:rsidR="002B0913" w:rsidRDefault="0042599B">
            <w:pPr>
              <w:spacing w:beforeLines="50" w:before="157" w:line="360" w:lineRule="exact"/>
              <w:jc w:val="left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候选个人合作情况：</w:t>
            </w:r>
          </w:p>
          <w:p w:rsidR="002B0913" w:rsidRDefault="0042599B">
            <w:pPr>
              <w:adjustRightInd w:val="0"/>
              <w:snapToGrid w:val="0"/>
              <w:ind w:firstLineChars="200" w:firstLine="420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项目团队由广西电网有限责任公司、桂林电子科技大学、华南师范大学、北京</w:t>
            </w:r>
            <w:proofErr w:type="gramStart"/>
            <w:r>
              <w:rPr>
                <w:rFonts w:eastAsia="仿宋_GB2312" w:hint="eastAsia"/>
                <w:szCs w:val="21"/>
              </w:rPr>
              <w:t>天融信</w:t>
            </w:r>
            <w:proofErr w:type="gramEnd"/>
            <w:r>
              <w:rPr>
                <w:rFonts w:eastAsia="仿宋_GB2312" w:hint="eastAsia"/>
                <w:szCs w:val="21"/>
              </w:rPr>
              <w:t>网络安全技术有限公司、广西产研院人工智能与大数据应用研究所有限公司</w:t>
            </w:r>
            <w:r>
              <w:rPr>
                <w:rFonts w:eastAsia="仿宋_GB2312" w:hint="eastAsia"/>
                <w:szCs w:val="21"/>
              </w:rPr>
              <w:t>5</w:t>
            </w:r>
            <w:r>
              <w:rPr>
                <w:rFonts w:eastAsia="仿宋_GB2312" w:hint="eastAsia"/>
                <w:szCs w:val="21"/>
              </w:rPr>
              <w:t>家单位组成。</w:t>
            </w:r>
          </w:p>
          <w:p w:rsidR="002B0913" w:rsidRDefault="0042599B">
            <w:pPr>
              <w:adjustRightInd w:val="0"/>
              <w:snapToGrid w:val="0"/>
              <w:ind w:firstLineChars="200" w:firstLine="420"/>
              <w:rPr>
                <w:rFonts w:eastAsia="仿宋_GB2312"/>
                <w:szCs w:val="21"/>
              </w:rPr>
            </w:pPr>
            <w:r>
              <w:rPr>
                <w:rFonts w:eastAsia="仿宋_GB2312" w:hint="eastAsia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1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蒙琦</w:t>
            </w:r>
            <w:r>
              <w:rPr>
                <w:rFonts w:eastAsia="仿宋_GB2312" w:hint="eastAsia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3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艾徐华</w:t>
            </w:r>
            <w:r>
              <w:rPr>
                <w:rFonts w:eastAsia="仿宋_GB2312" w:hint="eastAsia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5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银源</w:t>
            </w:r>
            <w:r>
              <w:rPr>
                <w:rFonts w:eastAsia="仿宋_GB2312" w:hint="eastAsia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6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董贇</w:t>
            </w:r>
            <w:r>
              <w:rPr>
                <w:rFonts w:eastAsia="仿宋_GB2312" w:hint="eastAsia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7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刘莹</w:t>
            </w:r>
            <w:r>
              <w:rPr>
                <w:rFonts w:eastAsia="仿宋_GB2312" w:hint="eastAsia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8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谢铭</w:t>
            </w:r>
            <w:r>
              <w:rPr>
                <w:rFonts w:eastAsia="仿宋_GB2312" w:hint="eastAsia"/>
                <w:szCs w:val="21"/>
              </w:rPr>
              <w:t>工作单位为</w:t>
            </w:r>
            <w:r>
              <w:rPr>
                <w:rFonts w:eastAsia="仿宋_GB2312" w:hint="eastAsia"/>
                <w:szCs w:val="21"/>
              </w:rPr>
              <w:t>广西电网有限责任公司</w:t>
            </w:r>
            <w:r>
              <w:rPr>
                <w:rFonts w:eastAsia="仿宋_GB2312" w:hint="eastAsia"/>
                <w:szCs w:val="21"/>
              </w:rPr>
              <w:t>；第</w:t>
            </w:r>
            <w:r>
              <w:rPr>
                <w:rFonts w:eastAsia="仿宋_GB2312" w:hint="eastAsia"/>
                <w:szCs w:val="21"/>
              </w:rPr>
              <w:t>2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杨昌松工</w:t>
            </w:r>
            <w:r>
              <w:rPr>
                <w:rFonts w:eastAsia="仿宋_GB2312" w:hint="eastAsia"/>
                <w:szCs w:val="21"/>
              </w:rPr>
              <w:t>作单位为</w:t>
            </w:r>
            <w:r>
              <w:rPr>
                <w:rFonts w:eastAsia="仿宋_GB2312" w:hint="eastAsia"/>
                <w:szCs w:val="21"/>
              </w:rPr>
              <w:t>桂林电子科技大学；</w:t>
            </w:r>
            <w:r>
              <w:rPr>
                <w:rFonts w:eastAsia="仿宋_GB2312" w:hint="eastAsia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4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郝天永</w:t>
            </w:r>
            <w:r>
              <w:rPr>
                <w:rFonts w:eastAsia="仿宋_GB2312" w:hint="eastAsia"/>
                <w:szCs w:val="21"/>
              </w:rPr>
              <w:t>工作单位为</w:t>
            </w:r>
            <w:r>
              <w:rPr>
                <w:rFonts w:eastAsia="仿宋_GB2312" w:hint="eastAsia"/>
                <w:szCs w:val="21"/>
              </w:rPr>
              <w:t>华南师范大学</w:t>
            </w:r>
            <w:r>
              <w:rPr>
                <w:rFonts w:eastAsia="仿宋_GB2312" w:hint="eastAsia"/>
                <w:szCs w:val="21"/>
              </w:rPr>
              <w:t>；第</w:t>
            </w:r>
            <w:r>
              <w:rPr>
                <w:rFonts w:eastAsia="仿宋_GB2312" w:hint="eastAsia"/>
                <w:szCs w:val="21"/>
              </w:rPr>
              <w:t>9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汤旭工</w:t>
            </w:r>
            <w:r>
              <w:rPr>
                <w:rFonts w:eastAsia="仿宋_GB2312" w:hint="eastAsia"/>
                <w:szCs w:val="21"/>
              </w:rPr>
              <w:t>作单位为</w:t>
            </w:r>
            <w:r>
              <w:rPr>
                <w:rFonts w:eastAsia="仿宋_GB2312" w:hint="eastAsia"/>
                <w:szCs w:val="21"/>
              </w:rPr>
              <w:t>北京</w:t>
            </w:r>
            <w:proofErr w:type="gramStart"/>
            <w:r>
              <w:rPr>
                <w:rFonts w:eastAsia="仿宋_GB2312" w:hint="eastAsia"/>
                <w:szCs w:val="21"/>
              </w:rPr>
              <w:t>天融信</w:t>
            </w:r>
            <w:proofErr w:type="gramEnd"/>
            <w:r>
              <w:rPr>
                <w:rFonts w:eastAsia="仿宋_GB2312" w:hint="eastAsia"/>
                <w:szCs w:val="21"/>
              </w:rPr>
              <w:t>网络安全技术有限公司</w:t>
            </w:r>
            <w:r>
              <w:rPr>
                <w:rFonts w:eastAsia="仿宋_GB2312" w:hint="eastAsia"/>
                <w:szCs w:val="21"/>
              </w:rPr>
              <w:t>；第</w:t>
            </w:r>
            <w:r>
              <w:rPr>
                <w:rFonts w:eastAsia="仿宋_GB2312" w:hint="eastAsia"/>
                <w:szCs w:val="21"/>
              </w:rPr>
              <w:t>10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叶蔚</w:t>
            </w:r>
            <w:r>
              <w:rPr>
                <w:rFonts w:eastAsia="仿宋_GB2312" w:hint="eastAsia"/>
                <w:szCs w:val="21"/>
              </w:rPr>
              <w:t>工作单位为</w:t>
            </w:r>
            <w:r>
              <w:rPr>
                <w:rFonts w:eastAsia="仿宋_GB2312" w:hint="eastAsia"/>
                <w:szCs w:val="21"/>
              </w:rPr>
              <w:t>广西产研院人工智能与大数据应用研究所有限公司</w:t>
            </w:r>
            <w:r>
              <w:rPr>
                <w:rFonts w:eastAsia="仿宋_GB2312" w:hint="eastAsia"/>
                <w:szCs w:val="21"/>
              </w:rPr>
              <w:t>。</w:t>
            </w:r>
          </w:p>
          <w:p w:rsidR="002B0913" w:rsidRDefault="0042599B">
            <w:pPr>
              <w:adjustRightInd w:val="0"/>
              <w:snapToGrid w:val="0"/>
              <w:ind w:firstLineChars="200" w:firstLine="420"/>
              <w:rPr>
                <w:rFonts w:ascii="仿宋" w:eastAsia="仿宋" w:hAnsi="仿宋"/>
                <w:szCs w:val="21"/>
              </w:rPr>
            </w:pPr>
            <w:r>
              <w:rPr>
                <w:rFonts w:eastAsia="仿宋_GB2312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1</w:t>
            </w:r>
            <w:r>
              <w:rPr>
                <w:rFonts w:eastAsia="仿宋_GB2312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蒙琦</w:t>
            </w:r>
            <w:r>
              <w:rPr>
                <w:rFonts w:eastAsia="仿宋_GB2312"/>
                <w:szCs w:val="21"/>
              </w:rPr>
              <w:t>与第</w:t>
            </w:r>
            <w:r>
              <w:rPr>
                <w:rFonts w:eastAsia="仿宋_GB2312" w:hint="eastAsia"/>
                <w:szCs w:val="21"/>
              </w:rPr>
              <w:t>2</w:t>
            </w:r>
            <w:r>
              <w:rPr>
                <w:rFonts w:eastAsia="仿宋_GB2312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杨昌松</w:t>
            </w:r>
            <w:r>
              <w:rPr>
                <w:rFonts w:eastAsia="仿宋_GB2312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4</w:t>
            </w:r>
            <w:r>
              <w:rPr>
                <w:rFonts w:eastAsia="仿宋_GB2312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郝天永</w:t>
            </w:r>
            <w:r>
              <w:rPr>
                <w:rFonts w:eastAsia="仿宋_GB2312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9</w:t>
            </w:r>
            <w:r>
              <w:rPr>
                <w:rFonts w:eastAsia="仿宋_GB2312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汤旭</w:t>
            </w:r>
            <w:r>
              <w:rPr>
                <w:rFonts w:eastAsia="仿宋_GB2312"/>
                <w:szCs w:val="21"/>
              </w:rPr>
              <w:t>、第</w:t>
            </w:r>
            <w:r>
              <w:rPr>
                <w:rFonts w:eastAsia="仿宋_GB2312" w:hint="eastAsia"/>
                <w:szCs w:val="21"/>
              </w:rPr>
              <w:t>10</w:t>
            </w:r>
            <w:r>
              <w:rPr>
                <w:rFonts w:eastAsia="仿宋_GB2312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叶蔚</w:t>
            </w:r>
            <w:r>
              <w:rPr>
                <w:rFonts w:eastAsia="仿宋_GB2312"/>
                <w:szCs w:val="21"/>
              </w:rPr>
              <w:t>共同完成</w:t>
            </w:r>
            <w:r>
              <w:rPr>
                <w:rFonts w:eastAsia="仿宋_GB2312" w:hint="eastAsia"/>
                <w:szCs w:val="21"/>
              </w:rPr>
              <w:t>1</w:t>
            </w:r>
            <w:r>
              <w:rPr>
                <w:rFonts w:eastAsia="仿宋_GB2312"/>
                <w:szCs w:val="21"/>
              </w:rPr>
              <w:t>项</w:t>
            </w:r>
            <w:r>
              <w:rPr>
                <w:rFonts w:eastAsia="仿宋_GB2312" w:hint="eastAsia"/>
                <w:szCs w:val="21"/>
              </w:rPr>
              <w:t>与本项目相关的</w:t>
            </w:r>
            <w:r>
              <w:rPr>
                <w:rFonts w:eastAsia="仿宋_GB2312"/>
                <w:szCs w:val="21"/>
              </w:rPr>
              <w:t>成果鉴定</w:t>
            </w:r>
            <w:r>
              <w:rPr>
                <w:rFonts w:eastAsia="仿宋_GB2312" w:hint="eastAsia"/>
                <w:szCs w:val="21"/>
              </w:rPr>
              <w:t>，与</w:t>
            </w:r>
            <w:r>
              <w:rPr>
                <w:rFonts w:eastAsia="仿宋_GB2312" w:hint="eastAsia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3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艾徐华共同取得专利</w:t>
            </w:r>
            <w:r>
              <w:rPr>
                <w:rFonts w:eastAsia="仿宋_GB2312" w:hint="eastAsia"/>
                <w:szCs w:val="21"/>
              </w:rPr>
              <w:t>5</w:t>
            </w:r>
            <w:r>
              <w:rPr>
                <w:rFonts w:eastAsia="仿宋_GB2312" w:hint="eastAsia"/>
                <w:szCs w:val="21"/>
              </w:rPr>
              <w:t>项，与</w:t>
            </w:r>
            <w:r>
              <w:rPr>
                <w:rFonts w:eastAsia="仿宋_GB2312" w:hint="eastAsia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5</w:t>
            </w:r>
            <w:proofErr w:type="gramStart"/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银源共同</w:t>
            </w:r>
            <w:proofErr w:type="gramEnd"/>
            <w:r>
              <w:rPr>
                <w:rFonts w:eastAsia="仿宋_GB2312" w:hint="eastAsia"/>
                <w:szCs w:val="21"/>
              </w:rPr>
              <w:t>取得专利</w:t>
            </w:r>
            <w:r>
              <w:rPr>
                <w:rFonts w:eastAsia="仿宋_GB2312" w:hint="eastAsia"/>
                <w:szCs w:val="21"/>
              </w:rPr>
              <w:t>2</w:t>
            </w:r>
            <w:r>
              <w:rPr>
                <w:rFonts w:eastAsia="仿宋_GB2312" w:hint="eastAsia"/>
                <w:szCs w:val="21"/>
              </w:rPr>
              <w:t>项，与</w:t>
            </w:r>
            <w:r>
              <w:rPr>
                <w:rFonts w:eastAsia="仿宋_GB2312" w:hint="eastAsia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6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董贇共同取得专利</w:t>
            </w:r>
            <w:r>
              <w:rPr>
                <w:rFonts w:eastAsia="仿宋_GB2312" w:hint="eastAsia"/>
                <w:szCs w:val="21"/>
              </w:rPr>
              <w:t>5</w:t>
            </w:r>
            <w:r>
              <w:rPr>
                <w:rFonts w:eastAsia="仿宋_GB2312" w:hint="eastAsia"/>
                <w:szCs w:val="21"/>
              </w:rPr>
              <w:t>项；项目</w:t>
            </w:r>
            <w:r>
              <w:rPr>
                <w:rFonts w:eastAsia="仿宋_GB2312" w:hint="eastAsia"/>
                <w:szCs w:val="21"/>
              </w:rPr>
              <w:t>第</w:t>
            </w:r>
            <w:r>
              <w:rPr>
                <w:rFonts w:eastAsia="仿宋_GB2312" w:hint="eastAsia"/>
                <w:szCs w:val="21"/>
              </w:rPr>
              <w:t>4</w:t>
            </w:r>
            <w:r>
              <w:rPr>
                <w:rFonts w:eastAsia="仿宋_GB2312" w:hint="eastAsia"/>
                <w:szCs w:val="21"/>
              </w:rPr>
              <w:t>候选人</w:t>
            </w:r>
            <w:r>
              <w:rPr>
                <w:rFonts w:eastAsia="仿宋_GB2312" w:hint="eastAsia"/>
                <w:szCs w:val="21"/>
              </w:rPr>
              <w:t>郝天永与第</w:t>
            </w:r>
            <w:r>
              <w:rPr>
                <w:rFonts w:eastAsia="仿宋_GB2312" w:hint="eastAsia"/>
                <w:szCs w:val="21"/>
              </w:rPr>
              <w:t>8</w:t>
            </w:r>
            <w:r>
              <w:rPr>
                <w:rFonts w:eastAsia="仿宋_GB2312" w:hint="eastAsia"/>
                <w:szCs w:val="21"/>
              </w:rPr>
              <w:t>候选人谢铭共同取得标准</w:t>
            </w:r>
            <w:r>
              <w:rPr>
                <w:rFonts w:eastAsia="仿宋_GB2312" w:hint="eastAsia"/>
                <w:szCs w:val="21"/>
              </w:rPr>
              <w:t>1</w:t>
            </w:r>
            <w:r>
              <w:rPr>
                <w:rFonts w:eastAsia="仿宋_GB2312" w:hint="eastAsia"/>
                <w:szCs w:val="21"/>
              </w:rPr>
              <w:t>项。</w:t>
            </w:r>
          </w:p>
        </w:tc>
      </w:tr>
    </w:tbl>
    <w:p w:rsidR="002B0913" w:rsidRDefault="002B0913">
      <w:pPr>
        <w:pStyle w:val="10"/>
        <w:spacing w:line="240" w:lineRule="exact"/>
        <w:rPr>
          <w:sz w:val="21"/>
          <w:szCs w:val="21"/>
        </w:rPr>
      </w:pPr>
    </w:p>
    <w:sectPr w:rsidR="002B0913">
      <w:pgSz w:w="11906" w:h="16838"/>
      <w:pgMar w:top="1417" w:right="1531" w:bottom="1417" w:left="1531" w:header="851" w:footer="1417" w:gutter="0"/>
      <w:pgNumType w:fmt="numberInDash"/>
      <w:cols w:space="720"/>
      <w:docGrid w:type="lines" w:linePitch="3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6E1B1FFD"/>
    <w:rsid w:val="00026868"/>
    <w:rsid w:val="00032509"/>
    <w:rsid w:val="00037D3C"/>
    <w:rsid w:val="00053528"/>
    <w:rsid w:val="00066B89"/>
    <w:rsid w:val="00150F34"/>
    <w:rsid w:val="001678A3"/>
    <w:rsid w:val="00184AF2"/>
    <w:rsid w:val="00193CB8"/>
    <w:rsid w:val="002A13DC"/>
    <w:rsid w:val="002B0913"/>
    <w:rsid w:val="002F4B2D"/>
    <w:rsid w:val="00303EA6"/>
    <w:rsid w:val="003216AE"/>
    <w:rsid w:val="0033003C"/>
    <w:rsid w:val="00346A07"/>
    <w:rsid w:val="00360871"/>
    <w:rsid w:val="003F733B"/>
    <w:rsid w:val="00416ED7"/>
    <w:rsid w:val="0042599B"/>
    <w:rsid w:val="004D0A78"/>
    <w:rsid w:val="005178D8"/>
    <w:rsid w:val="00524D3C"/>
    <w:rsid w:val="00525C38"/>
    <w:rsid w:val="00533F50"/>
    <w:rsid w:val="005E3837"/>
    <w:rsid w:val="00610BBB"/>
    <w:rsid w:val="006D5C84"/>
    <w:rsid w:val="007158D3"/>
    <w:rsid w:val="007A2D3E"/>
    <w:rsid w:val="007B1453"/>
    <w:rsid w:val="00841D02"/>
    <w:rsid w:val="008910EA"/>
    <w:rsid w:val="008D1489"/>
    <w:rsid w:val="008D792F"/>
    <w:rsid w:val="009B4095"/>
    <w:rsid w:val="009D46A5"/>
    <w:rsid w:val="00A778DD"/>
    <w:rsid w:val="00AC721A"/>
    <w:rsid w:val="00B27DA3"/>
    <w:rsid w:val="00B54122"/>
    <w:rsid w:val="00B85E86"/>
    <w:rsid w:val="00BA20B6"/>
    <w:rsid w:val="00BC6A78"/>
    <w:rsid w:val="00BF41D0"/>
    <w:rsid w:val="00C7696C"/>
    <w:rsid w:val="00CC55BB"/>
    <w:rsid w:val="00CD254A"/>
    <w:rsid w:val="00D02E93"/>
    <w:rsid w:val="00D227FC"/>
    <w:rsid w:val="00D62C30"/>
    <w:rsid w:val="00DD0B1F"/>
    <w:rsid w:val="00E33F43"/>
    <w:rsid w:val="00E35A85"/>
    <w:rsid w:val="00E50F1F"/>
    <w:rsid w:val="00F35072"/>
    <w:rsid w:val="00F539E0"/>
    <w:rsid w:val="00FB3F64"/>
    <w:rsid w:val="00FB76D6"/>
    <w:rsid w:val="00FC11E7"/>
    <w:rsid w:val="00FE385E"/>
    <w:rsid w:val="011963C9"/>
    <w:rsid w:val="027519CE"/>
    <w:rsid w:val="028B6923"/>
    <w:rsid w:val="03760B03"/>
    <w:rsid w:val="0387718E"/>
    <w:rsid w:val="03CF48D0"/>
    <w:rsid w:val="07C46FA2"/>
    <w:rsid w:val="08FE249F"/>
    <w:rsid w:val="0A9610CA"/>
    <w:rsid w:val="0D847061"/>
    <w:rsid w:val="0E0B691E"/>
    <w:rsid w:val="136E69B8"/>
    <w:rsid w:val="13D83EAC"/>
    <w:rsid w:val="14EE04F6"/>
    <w:rsid w:val="167E2E13"/>
    <w:rsid w:val="171B59DB"/>
    <w:rsid w:val="17955916"/>
    <w:rsid w:val="17F33EB9"/>
    <w:rsid w:val="181C123F"/>
    <w:rsid w:val="19554D28"/>
    <w:rsid w:val="19F803C4"/>
    <w:rsid w:val="1ADB7DE9"/>
    <w:rsid w:val="1B5003E0"/>
    <w:rsid w:val="1C5A0892"/>
    <w:rsid w:val="1D032D72"/>
    <w:rsid w:val="1DF36D83"/>
    <w:rsid w:val="20216E5E"/>
    <w:rsid w:val="224A6148"/>
    <w:rsid w:val="28C24E79"/>
    <w:rsid w:val="296F1FFB"/>
    <w:rsid w:val="2A063491"/>
    <w:rsid w:val="2ACB28A0"/>
    <w:rsid w:val="2D1D74FA"/>
    <w:rsid w:val="2DA66F51"/>
    <w:rsid w:val="2EAE60AC"/>
    <w:rsid w:val="3039642A"/>
    <w:rsid w:val="30DC4F4C"/>
    <w:rsid w:val="30DD6F38"/>
    <w:rsid w:val="32A56EBC"/>
    <w:rsid w:val="32D51026"/>
    <w:rsid w:val="32F13120"/>
    <w:rsid w:val="34533777"/>
    <w:rsid w:val="36BE795E"/>
    <w:rsid w:val="3885715B"/>
    <w:rsid w:val="392C4FDB"/>
    <w:rsid w:val="39DD218B"/>
    <w:rsid w:val="3B307E9B"/>
    <w:rsid w:val="3B4F03F5"/>
    <w:rsid w:val="3C221C81"/>
    <w:rsid w:val="3E4241BC"/>
    <w:rsid w:val="3EB264D5"/>
    <w:rsid w:val="41D41C6F"/>
    <w:rsid w:val="42016F13"/>
    <w:rsid w:val="43644645"/>
    <w:rsid w:val="43A81DCD"/>
    <w:rsid w:val="4664520C"/>
    <w:rsid w:val="47954658"/>
    <w:rsid w:val="49850ADC"/>
    <w:rsid w:val="4ABF25B2"/>
    <w:rsid w:val="4F1E452A"/>
    <w:rsid w:val="4FB3685C"/>
    <w:rsid w:val="50885E96"/>
    <w:rsid w:val="52BF2FD2"/>
    <w:rsid w:val="53337B95"/>
    <w:rsid w:val="53393363"/>
    <w:rsid w:val="537707A4"/>
    <w:rsid w:val="58AE5459"/>
    <w:rsid w:val="59D97E22"/>
    <w:rsid w:val="5A8A01BE"/>
    <w:rsid w:val="5B8654F6"/>
    <w:rsid w:val="5E604DE2"/>
    <w:rsid w:val="5F4A5A83"/>
    <w:rsid w:val="60016769"/>
    <w:rsid w:val="61372A8C"/>
    <w:rsid w:val="61555390"/>
    <w:rsid w:val="66CF17A8"/>
    <w:rsid w:val="68BE148D"/>
    <w:rsid w:val="69684D49"/>
    <w:rsid w:val="69EE543F"/>
    <w:rsid w:val="6CAB6564"/>
    <w:rsid w:val="6CE80B2B"/>
    <w:rsid w:val="6DC75D64"/>
    <w:rsid w:val="6E1B1FFD"/>
    <w:rsid w:val="6F3B1A8C"/>
    <w:rsid w:val="73065FC6"/>
    <w:rsid w:val="736948F0"/>
    <w:rsid w:val="73C72E89"/>
    <w:rsid w:val="77D70DAD"/>
    <w:rsid w:val="7BE71557"/>
    <w:rsid w:val="7C136DF0"/>
    <w:rsid w:val="7CF90B8D"/>
    <w:rsid w:val="7E491FC4"/>
    <w:rsid w:val="7EF0023B"/>
    <w:rsid w:val="7FE5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F0A731B-0C79-4CC9-BF83-C6FB7439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adjustRightInd w:val="0"/>
      <w:spacing w:line="360" w:lineRule="auto"/>
      <w:outlineLvl w:val="0"/>
    </w:pPr>
    <w:rPr>
      <w:rFonts w:eastAsia="黑体"/>
      <w:b/>
      <w:snapToGrid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4"/>
    <w:uiPriority w:val="99"/>
    <w:unhideWhenUsed/>
    <w:qFormat/>
    <w:pPr>
      <w:jc w:val="center"/>
    </w:pPr>
    <w:rPr>
      <w:sz w:val="44"/>
    </w:rPr>
  </w:style>
  <w:style w:type="paragraph" w:styleId="a4">
    <w:name w:val="Title"/>
    <w:basedOn w:val="a"/>
    <w:next w:val="a"/>
    <w:qFormat/>
    <w:pPr>
      <w:spacing w:before="240" w:after="60"/>
      <w:jc w:val="center"/>
      <w:outlineLvl w:val="0"/>
    </w:pPr>
    <w:rPr>
      <w:rFonts w:ascii="Arial" w:eastAsia="华文中宋" w:hAnsi="Arial" w:cs="Arial"/>
      <w:b/>
      <w:bCs/>
      <w:color w:val="FF0000"/>
      <w:sz w:val="116"/>
      <w:szCs w:val="3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样式1"/>
    <w:basedOn w:val="a"/>
    <w:qFormat/>
    <w:pPr>
      <w:spacing w:line="540" w:lineRule="exact"/>
    </w:pPr>
    <w:rPr>
      <w:rFonts w:eastAsia="仿宋_GB2312"/>
      <w:sz w:val="32"/>
    </w:r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545</Words>
  <Characters>3110</Characters>
  <Application>Microsoft Office Word</Application>
  <DocSecurity>0</DocSecurity>
  <Lines>25</Lines>
  <Paragraphs>7</Paragraphs>
  <ScaleCrop>false</ScaleCrop>
  <Company>Microsoft</Company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评审专家</dc:creator>
  <cp:lastModifiedBy>CSYANG</cp:lastModifiedBy>
  <cp:revision>5</cp:revision>
  <dcterms:created xsi:type="dcterms:W3CDTF">2024-06-06T02:10:00Z</dcterms:created>
  <dcterms:modified xsi:type="dcterms:W3CDTF">2026-09-24T03:05:00Z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B7279A750415423499E734B482741C2D</vt:lpwstr>
  </property>
</Properties>
</file>