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C60EF4">
      <w:pPr>
        <w:keepNext w:val="0"/>
        <w:keepLines w:val="0"/>
        <w:widowControl/>
        <w:suppressLineNumbers w:val="0"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>认知无线电与信息处理教育部重点实验室基金项目XX年度进展报告</w:t>
      </w:r>
    </w:p>
    <w:p w14:paraId="22F18607">
      <w:pPr>
        <w:keepNext w:val="0"/>
        <w:keepLines w:val="0"/>
        <w:widowControl/>
        <w:suppressLineNumbers w:val="0"/>
        <w:spacing w:line="360" w:lineRule="auto"/>
        <w:jc w:val="both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项目名称：</w:t>
      </w:r>
    </w:p>
    <w:p w14:paraId="23467E5B">
      <w:pPr>
        <w:keepNext w:val="0"/>
        <w:keepLines w:val="0"/>
        <w:widowControl/>
        <w:suppressLineNumbers w:val="0"/>
        <w:spacing w:line="360" w:lineRule="auto"/>
        <w:jc w:val="both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项目编号：</w:t>
      </w:r>
    </w:p>
    <w:p w14:paraId="6E4D14A9"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研究期限：</w:t>
      </w:r>
      <w:bookmarkStart w:id="0" w:name="_GoBack"/>
      <w:bookmarkEnd w:id="0"/>
    </w:p>
    <w:p w14:paraId="473E44ED"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项目负责人：</w:t>
      </w:r>
    </w:p>
    <w:p w14:paraId="2DADD23E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420" w:firstLineChars="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主要研究成果与贡献</w:t>
      </w:r>
    </w:p>
    <w:p w14:paraId="4BC31B16">
      <w:pPr>
        <w:keepNext w:val="0"/>
        <w:keepLines w:val="0"/>
        <w:widowControl/>
        <w:suppressLineNumbers w:val="0"/>
        <w:spacing w:line="360" w:lineRule="auto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  <w:t>（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结合研究内容，简要概述本年度该项目取得的重要研究成果与进展，包括论文和专著、标准和规范、发明专利、仪器研发方法创新、政策咨询、基础性工作等。并总结研究成果对国家战略需求、地方经济社会发展、行业产业科技创新的贡献，以及产生的社会影响和效益。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lang w:val="en-US" w:eastAsia="zh-CN" w:bidi="ar"/>
        </w:rPr>
        <w:t>）</w:t>
      </w:r>
    </w:p>
    <w:p w14:paraId="5AD9FE0A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420" w:firstLineChars="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人才培养总体情况</w:t>
      </w:r>
    </w:p>
    <w:p w14:paraId="7AE513F9">
      <w:pPr>
        <w:keepNext w:val="0"/>
        <w:keepLines w:val="0"/>
        <w:widowControl/>
        <w:suppressLineNumbers w:val="0"/>
        <w:spacing w:line="360" w:lineRule="auto"/>
        <w:jc w:val="both"/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（简述本年度该项目人才培养的代表性举措和效果，包括跨学科、跨院系的人才交流和培养，与国内、国际科研机构或企业联合培养创新人才等。）</w:t>
      </w:r>
    </w:p>
    <w:p w14:paraId="7AC3FD35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420" w:firstLineChars="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国内外学术交流与合作情况</w:t>
      </w:r>
    </w:p>
    <w:p w14:paraId="577E2592">
      <w:pPr>
        <w:keepNext w:val="0"/>
        <w:keepLines w:val="0"/>
        <w:widowControl/>
        <w:suppressLineNumbers w:val="0"/>
        <w:spacing w:line="360" w:lineRule="auto"/>
        <w:jc w:val="both"/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（请列出项目成员在本年度内参加国内外学术交流与合作的概况，包括与国外研究机构共建实验室、承担重大国际合作项目或机构建设、参与国际重大科研计划、在国际重要学术会议做特邀报告的情况。请按国内合作与国际合作分类填写。）</w:t>
      </w:r>
    </w:p>
    <w:p w14:paraId="22798E4F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0" w:leftChars="0" w:firstLine="420" w:firstLineChars="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科学传播</w:t>
      </w:r>
    </w:p>
    <w:p w14:paraId="70F4B955">
      <w:pPr>
        <w:keepNext w:val="0"/>
        <w:keepLines w:val="0"/>
        <w:widowControl/>
        <w:suppressLineNumbers w:val="0"/>
        <w:spacing w:line="360" w:lineRule="auto"/>
        <w:jc w:val="both"/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0"/>
          <w:szCs w:val="20"/>
          <w:lang w:val="en-US" w:eastAsia="zh-CN" w:bidi="ar"/>
        </w:rPr>
        <w:t>（简述项目组本年度在科学传播方面的举措和效果。）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66415E"/>
    <w:multiLevelType w:val="singleLevel"/>
    <w:tmpl w:val="5766415E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C860E7"/>
    <w:rsid w:val="6011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2025-06-17T07:54:59Z</dcterms:created>
  <dc:creator>weine</dc:creator>
  <cp:lastModifiedBy>浠浠浠浠</cp:lastModifiedBy>
  <dcterms:modified xsi:type="dcterms:W3CDTF">2025-06-17T08:01:49Z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eyJoZGlkIjoiMzEwNTM5NzYwMDRjMzkwZTVkZjY2ODkwMGIxNGU0OTUiLCJ1c2VySWQiOiIzNTA2NDkwMDIifQ==</vt:lpwstr>
  </property>
  <property fmtid="{D5CDD505-2E9C-101B-9397-08002B2CF9AE}" pid="4" name="ICV">
    <vt:lpwstr>67CAD9BEE18E44E88BB6BA37E6C46D6D_12</vt:lpwstr>
  </property>
</Properties>
</file>