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default" w:ascii="Times New Roman" w:hAnsi="Times New Roman" w:eastAsia="黑体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bidi="ar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 w:bidi="ar"/>
        </w:rPr>
        <w:t>2</w:t>
      </w:r>
    </w:p>
    <w:p>
      <w:pPr>
        <w:spacing w:after="312" w:afterLines="100" w:line="60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Cs/>
          <w:sz w:val="44"/>
          <w:szCs w:val="44"/>
          <w:lang w:val="en-US" w:eastAsia="zh-CN" w:bidi="ar"/>
        </w:rPr>
        <w:t>南宁市揭榜挂帅重大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bidi="ar"/>
        </w:rPr>
        <w:t>成果转化类项目需求表</w:t>
      </w:r>
    </w:p>
    <w:bookmarkEnd w:id="0"/>
    <w:tbl>
      <w:tblPr>
        <w:tblStyle w:val="4"/>
        <w:tblW w:w="94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5"/>
        <w:gridCol w:w="237"/>
        <w:gridCol w:w="1347"/>
        <w:gridCol w:w="805"/>
        <w:gridCol w:w="760"/>
        <w:gridCol w:w="526"/>
        <w:gridCol w:w="1488"/>
        <w:gridCol w:w="379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一、需求方情况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75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5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单位地址</w:t>
            </w:r>
          </w:p>
        </w:tc>
        <w:tc>
          <w:tcPr>
            <w:tcW w:w="3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邮编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所属行业</w:t>
            </w:r>
          </w:p>
        </w:tc>
        <w:tc>
          <w:tcPr>
            <w:tcW w:w="75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成果技术领域</w:t>
            </w:r>
          </w:p>
        </w:tc>
        <w:tc>
          <w:tcPr>
            <w:tcW w:w="75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法人类型</w:t>
            </w:r>
          </w:p>
        </w:tc>
        <w:tc>
          <w:tcPr>
            <w:tcW w:w="75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□事业单位法人    □企业法人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 xml:space="preserve">其他：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上年度研发投入规模</w:t>
            </w:r>
          </w:p>
        </w:tc>
        <w:tc>
          <w:tcPr>
            <w:tcW w:w="75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联系人</w:t>
            </w:r>
          </w:p>
        </w:tc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职务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手机</w:t>
            </w: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二、项目需求信息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成果名称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转化形式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 xml:space="preserve">□作价入股（投资）         □转让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 xml:space="preserve">□许可                     □其他：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意向合作单位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研发成果在国内外所处水平（限1000字）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60" w:rightChars="5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研发成果简介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"/>
              </w:rPr>
              <w:t>（对现有成果进行描述，包括成果研发所处阶段、已投入资金、人力和成果应用等情况，限5000字）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60" w:rightChars="5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对揭榜方要求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"/>
              </w:rPr>
              <w:t>（对意向性单位进行描述，限3000字）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4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60" w:rightChars="5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产权归属、利益分配等要求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"/>
              </w:rPr>
              <w:t>（限2000字）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时限要求</w:t>
            </w:r>
          </w:p>
        </w:tc>
        <w:tc>
          <w:tcPr>
            <w:tcW w:w="2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 xml:space="preserve">  </w:t>
            </w:r>
          </w:p>
        </w:tc>
        <w:tc>
          <w:tcPr>
            <w:tcW w:w="31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成果转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 w:bidi="ar"/>
              </w:rPr>
              <w:t>化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项目拟总投入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 xml:space="preserve">万元 </w:t>
            </w:r>
          </w:p>
        </w:tc>
      </w:tr>
    </w:tbl>
    <w:p/>
    <w:sectPr>
      <w:pgSz w:w="11906" w:h="16838"/>
      <w:pgMar w:top="2098" w:right="1361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C219B3"/>
    <w:multiLevelType w:val="singleLevel"/>
    <w:tmpl w:val="7FC219B3"/>
    <w:lvl w:ilvl="0" w:tentative="0">
      <w:start w:val="1"/>
      <w:numFmt w:val="chineseCounting"/>
      <w:pStyle w:val="2"/>
      <w:suff w:val="nothing"/>
      <w:lvlText w:val="%1、"/>
      <w:lvlJc w:val="left"/>
      <w:pPr>
        <w:ind w:left="84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15231"/>
    <w:rsid w:val="4641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numPr>
        <w:ilvl w:val="0"/>
        <w:numId w:val="1"/>
      </w:numPr>
      <w:spacing w:line="560" w:lineRule="exact"/>
      <w:ind w:left="0" w:firstLine="640" w:firstLineChars="200"/>
    </w:pPr>
    <w:rPr>
      <w:rFonts w:ascii="Times New Roman" w:hAnsi="Times New Roman" w:eastAsia="黑体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2024-03-05T09:47:00Z</dcterms:created>
  <dc:creator>lenovo11</dc:creator>
  <cp:lastModifiedBy>lenovo11</cp:lastModifiedBy>
  <dcterms:modified xsi:type="dcterms:W3CDTF">2024-03-05T09:48:28Z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