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FA29A" w14:textId="73E7DCC6" w:rsidR="000F534B" w:rsidRPr="00BC5C85" w:rsidRDefault="00BC5C85">
      <w:pPr>
        <w:rPr>
          <w:rFonts w:ascii="宋体" w:eastAsia="宋体" w:hAnsi="宋体"/>
          <w:b/>
          <w:bCs/>
          <w:sz w:val="24"/>
          <w:szCs w:val="24"/>
          <w:lang w:eastAsia="zh-CN"/>
        </w:rPr>
      </w:pPr>
      <w:r w:rsidRPr="00BC5C85">
        <w:rPr>
          <w:rFonts w:ascii="宋体" w:eastAsia="宋体" w:hAnsi="宋体" w:hint="eastAsia"/>
          <w:b/>
          <w:bCs/>
          <w:sz w:val="24"/>
          <w:szCs w:val="24"/>
          <w:lang w:eastAsia="zh-CN"/>
        </w:rPr>
        <w:t>附件</w:t>
      </w:r>
      <w:r w:rsidR="0068266B">
        <w:rPr>
          <w:rFonts w:ascii="宋体" w:eastAsia="宋体" w:hAnsi="宋体"/>
          <w:b/>
          <w:bCs/>
          <w:sz w:val="24"/>
          <w:szCs w:val="24"/>
          <w:lang w:eastAsia="zh-CN"/>
        </w:rPr>
        <w:t>3</w:t>
      </w:r>
      <w:r w:rsidRPr="00BC5C85">
        <w:rPr>
          <w:rFonts w:ascii="宋体" w:eastAsia="宋体" w:hAnsi="宋体" w:hint="eastAsia"/>
          <w:b/>
          <w:bCs/>
          <w:sz w:val="24"/>
          <w:szCs w:val="24"/>
          <w:lang w:eastAsia="zh-CN"/>
        </w:rPr>
        <w:t>：</w:t>
      </w:r>
    </w:p>
    <w:p w14:paraId="6C89A3E7" w14:textId="578AF769" w:rsidR="00BC5C85" w:rsidRPr="00BC5C85" w:rsidRDefault="00BC5C85" w:rsidP="00BC5C85">
      <w:pPr>
        <w:spacing w:after="0" w:line="240" w:lineRule="auto"/>
        <w:jc w:val="center"/>
        <w:rPr>
          <w:rFonts w:ascii="微软雅黑" w:eastAsia="微软雅黑" w:hAnsi="微软雅黑"/>
          <w:b/>
          <w:sz w:val="32"/>
          <w:szCs w:val="32"/>
          <w:lang w:eastAsia="zh-CN"/>
        </w:rPr>
      </w:pPr>
      <w:r w:rsidRPr="00BC5C85">
        <w:rPr>
          <w:rFonts w:ascii="微软雅黑" w:eastAsia="微软雅黑" w:hAnsi="微软雅黑"/>
          <w:b/>
          <w:sz w:val="32"/>
          <w:szCs w:val="32"/>
          <w:lang w:eastAsia="zh-CN"/>
        </w:rPr>
        <w:t>中国研究生数学建模竞赛校内选拔赛评分标准</w:t>
      </w:r>
    </w:p>
    <w:p w14:paraId="6BB60D4E" w14:textId="77777777" w:rsidR="00BC5C85" w:rsidRDefault="00BC5C85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 w:hint="eastAsia"/>
          <w:sz w:val="24"/>
          <w:szCs w:val="24"/>
          <w:lang w:eastAsia="zh-CN"/>
        </w:rPr>
        <w:t>中国</w:t>
      </w:r>
      <w:r w:rsidRPr="00BC5C85">
        <w:rPr>
          <w:rFonts w:ascii="宋体" w:eastAsia="宋体" w:hAnsi="宋体"/>
          <w:sz w:val="24"/>
          <w:szCs w:val="24"/>
          <w:lang w:eastAsia="zh-CN"/>
        </w:rPr>
        <w:t>研究生数学建模比赛的评分标准，需要考虑到数学建模的复杂性、创新性和实用性。以下是关于</w:t>
      </w:r>
      <w:r w:rsidRPr="00BC5C85">
        <w:rPr>
          <w:rFonts w:ascii="宋体" w:eastAsia="宋体" w:hAnsi="宋体" w:hint="eastAsia"/>
          <w:sz w:val="24"/>
          <w:szCs w:val="24"/>
          <w:lang w:eastAsia="zh-CN"/>
        </w:rPr>
        <w:t>中国</w:t>
      </w:r>
      <w:r w:rsidRPr="00BC5C85">
        <w:rPr>
          <w:rFonts w:ascii="宋体" w:eastAsia="宋体" w:hAnsi="宋体"/>
          <w:sz w:val="24"/>
          <w:szCs w:val="24"/>
          <w:lang w:eastAsia="zh-CN"/>
        </w:rPr>
        <w:t>研究生数学建模</w:t>
      </w:r>
      <w:r w:rsidRPr="00BC5C85">
        <w:rPr>
          <w:rFonts w:ascii="宋体" w:eastAsia="宋体" w:hAnsi="宋体" w:hint="eastAsia"/>
          <w:sz w:val="24"/>
          <w:szCs w:val="24"/>
          <w:lang w:eastAsia="zh-CN"/>
        </w:rPr>
        <w:t>竞赛校内选拔赛的</w:t>
      </w:r>
      <w:r w:rsidRPr="00BC5C85">
        <w:rPr>
          <w:rFonts w:ascii="宋体" w:eastAsia="宋体" w:hAnsi="宋体"/>
          <w:sz w:val="24"/>
          <w:szCs w:val="24"/>
          <w:lang w:eastAsia="zh-CN"/>
        </w:rPr>
        <w:t>评分标准</w:t>
      </w:r>
      <w:r w:rsidRPr="00BC5C85"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 w14:paraId="0C29E34E" w14:textId="503DBE30" w:rsidR="000F534B" w:rsidRPr="00BC5C85" w:rsidRDefault="00A9468B" w:rsidP="00792167">
      <w:pPr>
        <w:spacing w:after="0" w:line="400" w:lineRule="exact"/>
        <w:jc w:val="both"/>
        <w:rPr>
          <w:rFonts w:ascii="宋体" w:eastAsia="宋体" w:hAnsi="宋体"/>
          <w:b/>
          <w:bCs/>
          <w:sz w:val="24"/>
          <w:szCs w:val="24"/>
          <w:lang w:eastAsia="zh-CN"/>
        </w:rPr>
      </w:pPr>
      <w:r w:rsidRPr="00BC5C85">
        <w:rPr>
          <w:rFonts w:ascii="宋体" w:eastAsia="宋体" w:hAnsi="宋体"/>
          <w:b/>
          <w:bCs/>
          <w:sz w:val="24"/>
          <w:szCs w:val="24"/>
          <w:lang w:eastAsia="zh-CN"/>
        </w:rPr>
        <w:t>一、数学建模能力（40分）</w:t>
      </w:r>
    </w:p>
    <w:p w14:paraId="3E01EBBF" w14:textId="5445CDFF" w:rsidR="000F534B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1. 问题分析和理解能力（10分）：参赛作品对于所给问题及其背景的理解程度和分析能力。</w:t>
      </w:r>
    </w:p>
    <w:p w14:paraId="7C5DD45C" w14:textId="77777777" w:rsid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2. 建模方法的适用性和创新性（15分）：参赛作品采用的建模方法是否合理、创新，并有助于解决所述问题。</w:t>
      </w:r>
    </w:p>
    <w:p w14:paraId="0F2E657B" w14:textId="177B9DB5" w:rsidR="000F534B" w:rsidRP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3. 模型的数学表达和推导能力（15分）：参赛作品的数学模型表达是否准确、简洁，推导过程是否严谨。</w:t>
      </w:r>
    </w:p>
    <w:p w14:paraId="11FB095A" w14:textId="77777777" w:rsidR="00BC5C85" w:rsidRPr="00BC5C85" w:rsidRDefault="00A9468B" w:rsidP="00792167">
      <w:pPr>
        <w:spacing w:after="0" w:line="400" w:lineRule="exact"/>
        <w:jc w:val="both"/>
        <w:rPr>
          <w:rFonts w:ascii="宋体" w:eastAsia="宋体" w:hAnsi="宋体"/>
          <w:b/>
          <w:bCs/>
          <w:sz w:val="24"/>
          <w:szCs w:val="24"/>
          <w:lang w:eastAsia="zh-CN"/>
        </w:rPr>
      </w:pPr>
      <w:r w:rsidRPr="00BC5C85">
        <w:rPr>
          <w:rFonts w:ascii="宋体" w:eastAsia="宋体" w:hAnsi="宋体"/>
          <w:b/>
          <w:bCs/>
          <w:sz w:val="24"/>
          <w:szCs w:val="24"/>
          <w:lang w:eastAsia="zh-CN"/>
        </w:rPr>
        <w:t>二、计算机编程能力（20分）</w:t>
      </w:r>
    </w:p>
    <w:p w14:paraId="52E85C4A" w14:textId="7C64BFF5" w:rsid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1. 算法设计和实现的高效性（10分）：参赛作品所采用的算法设计是否合理，实现算法的效率如何。</w:t>
      </w:r>
    </w:p>
    <w:p w14:paraId="346AC6E7" w14:textId="77777777" w:rsid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2. 程序的可用性和通用性（10分）：参赛作品的编程实现是否易于操作、通用性如何。</w:t>
      </w:r>
    </w:p>
    <w:p w14:paraId="522C2078" w14:textId="79C5CD88" w:rsidR="000F534B" w:rsidRPr="00BC5C85" w:rsidRDefault="00A9468B" w:rsidP="00792167">
      <w:pPr>
        <w:spacing w:after="0" w:line="400" w:lineRule="exact"/>
        <w:jc w:val="both"/>
        <w:rPr>
          <w:rFonts w:ascii="宋体" w:eastAsia="宋体" w:hAnsi="宋体"/>
          <w:b/>
          <w:bCs/>
          <w:sz w:val="24"/>
          <w:szCs w:val="24"/>
          <w:lang w:eastAsia="zh-CN"/>
        </w:rPr>
      </w:pPr>
      <w:r w:rsidRPr="00BC5C85">
        <w:rPr>
          <w:rFonts w:ascii="宋体" w:eastAsia="宋体" w:hAnsi="宋体"/>
          <w:b/>
          <w:bCs/>
          <w:sz w:val="24"/>
          <w:szCs w:val="24"/>
          <w:lang w:eastAsia="zh-CN"/>
        </w:rPr>
        <w:t>三、结果分析和讨论（20分）</w:t>
      </w:r>
    </w:p>
    <w:p w14:paraId="01E67164" w14:textId="5BCE09C0" w:rsidR="000F534B" w:rsidRP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1. 结果的准确性和合理性（10分）：参赛作品所得到的结果是否准确，并且是否与实际情况相符。</w:t>
      </w:r>
    </w:p>
    <w:p w14:paraId="0098BBFC" w14:textId="01E2F1ED" w:rsidR="000F534B" w:rsidRP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2. 结果讨论和展望（10分）：参赛作品对于所得结果的讨论深度和对于未来研究的展望等。</w:t>
      </w:r>
    </w:p>
    <w:p w14:paraId="7E705DEE" w14:textId="5548A3F7" w:rsidR="000F534B" w:rsidRPr="00BC5C85" w:rsidRDefault="00A9468B" w:rsidP="00792167">
      <w:pPr>
        <w:spacing w:after="0" w:line="400" w:lineRule="exact"/>
        <w:jc w:val="both"/>
        <w:rPr>
          <w:rFonts w:ascii="宋体" w:eastAsia="宋体" w:hAnsi="宋体"/>
          <w:b/>
          <w:bCs/>
          <w:sz w:val="24"/>
          <w:szCs w:val="24"/>
          <w:lang w:eastAsia="zh-CN"/>
        </w:rPr>
      </w:pPr>
      <w:r w:rsidRPr="00BC5C85">
        <w:rPr>
          <w:rFonts w:ascii="宋体" w:eastAsia="宋体" w:hAnsi="宋体"/>
          <w:b/>
          <w:bCs/>
          <w:sz w:val="24"/>
          <w:szCs w:val="24"/>
          <w:lang w:eastAsia="zh-CN"/>
        </w:rPr>
        <w:t>四、文档撰写和陈述能力（10分）</w:t>
      </w:r>
    </w:p>
    <w:p w14:paraId="37D06AD1" w14:textId="7650C867" w:rsidR="000F534B" w:rsidRP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1. 文档结构和逻辑性（5分）：参赛作品的文档结构是否合理、逻辑清晰。</w:t>
      </w:r>
    </w:p>
    <w:p w14:paraId="519EA838" w14:textId="62BDF600" w:rsidR="000F534B" w:rsidRP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2. 陈述方式和表达能力（5分）：参赛者在答辩和文档中的陈述能力和语言表</w:t>
      </w:r>
      <w:bookmarkStart w:id="0" w:name="_GoBack"/>
      <w:bookmarkEnd w:id="0"/>
      <w:r w:rsidRPr="00BC5C85">
        <w:rPr>
          <w:rFonts w:ascii="宋体" w:eastAsia="宋体" w:hAnsi="宋体"/>
          <w:sz w:val="24"/>
          <w:szCs w:val="24"/>
          <w:lang w:eastAsia="zh-CN"/>
        </w:rPr>
        <w:t>达能力。</w:t>
      </w:r>
    </w:p>
    <w:p w14:paraId="4EA85372" w14:textId="34DD07A6" w:rsidR="000F534B" w:rsidRPr="00BC5C85" w:rsidRDefault="00A9468B" w:rsidP="00792167">
      <w:pPr>
        <w:spacing w:after="0" w:line="400" w:lineRule="exact"/>
        <w:jc w:val="both"/>
        <w:rPr>
          <w:rFonts w:ascii="宋体" w:eastAsia="宋体" w:hAnsi="宋体"/>
          <w:b/>
          <w:bCs/>
          <w:sz w:val="24"/>
          <w:szCs w:val="24"/>
          <w:lang w:eastAsia="zh-CN"/>
        </w:rPr>
      </w:pPr>
      <w:r w:rsidRPr="00BC5C85">
        <w:rPr>
          <w:rFonts w:ascii="宋体" w:eastAsia="宋体" w:hAnsi="宋体"/>
          <w:b/>
          <w:bCs/>
          <w:sz w:val="24"/>
          <w:szCs w:val="24"/>
          <w:lang w:eastAsia="zh-CN"/>
        </w:rPr>
        <w:t>五、创新性和实用性（10分）</w:t>
      </w:r>
    </w:p>
    <w:p w14:paraId="2A9613DB" w14:textId="6AF41CE5" w:rsidR="000F534B" w:rsidRP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1. 创新性（5分）：参赛作品所采用的方法及结果是否具有创新性。</w:t>
      </w:r>
    </w:p>
    <w:p w14:paraId="5A84916C" w14:textId="007A6175" w:rsidR="000F534B" w:rsidRP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2. 实用性（5分）：参赛作品的建模方法及结果是否具有实际应用价值。</w:t>
      </w:r>
    </w:p>
    <w:p w14:paraId="30F4B7BE" w14:textId="3739D249" w:rsidR="00BC5C85" w:rsidRDefault="00A9468B" w:rsidP="00792167">
      <w:pPr>
        <w:spacing w:after="0" w:line="400" w:lineRule="exact"/>
        <w:ind w:firstLineChars="200" w:firstLine="480"/>
        <w:jc w:val="both"/>
        <w:rPr>
          <w:rFonts w:ascii="宋体" w:eastAsia="宋体" w:hAnsi="宋体"/>
          <w:sz w:val="24"/>
          <w:szCs w:val="24"/>
          <w:lang w:eastAsia="zh-CN"/>
        </w:rPr>
      </w:pPr>
      <w:r w:rsidRPr="00BC5C85">
        <w:rPr>
          <w:rFonts w:ascii="宋体" w:eastAsia="宋体" w:hAnsi="宋体"/>
          <w:sz w:val="24"/>
          <w:szCs w:val="24"/>
          <w:lang w:eastAsia="zh-CN"/>
        </w:rPr>
        <w:t>对于参赛作品的评分标准应该是全面、公正、客观和科学的。在评分过程中，应该考虑到数学建模的各个方面，鼓励创新和实践，为研究生提供一个专业、严谨的比赛环境，激发他们的创造力和探索精神。</w:t>
      </w:r>
      <w:r w:rsidR="00BC5C85">
        <w:rPr>
          <w:rFonts w:ascii="宋体" w:eastAsia="宋体" w:hAnsi="宋体" w:hint="eastAsia"/>
          <w:sz w:val="24"/>
          <w:szCs w:val="24"/>
          <w:lang w:eastAsia="zh-CN"/>
        </w:rPr>
        <w:br w:type="page"/>
      </w:r>
    </w:p>
    <w:p w14:paraId="4445F937" w14:textId="77777777" w:rsidR="00BC5C85" w:rsidRPr="00BC5C85" w:rsidRDefault="00BC5C85" w:rsidP="00BC5C85">
      <w:pPr>
        <w:spacing w:after="0" w:line="240" w:lineRule="auto"/>
        <w:jc w:val="center"/>
        <w:rPr>
          <w:rFonts w:ascii="微软雅黑" w:eastAsia="微软雅黑" w:hAnsi="微软雅黑"/>
          <w:b/>
          <w:sz w:val="32"/>
          <w:szCs w:val="32"/>
          <w:lang w:eastAsia="zh-CN"/>
        </w:rPr>
      </w:pPr>
      <w:r w:rsidRPr="00BC5C85">
        <w:rPr>
          <w:rFonts w:ascii="微软雅黑" w:eastAsia="微软雅黑" w:hAnsi="微软雅黑"/>
          <w:b/>
          <w:sz w:val="32"/>
          <w:szCs w:val="32"/>
          <w:lang w:eastAsia="zh-CN"/>
        </w:rPr>
        <w:lastRenderedPageBreak/>
        <w:t>中国研究生数学建模竞赛校内选拔赛评分标准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9"/>
        <w:gridCol w:w="1134"/>
        <w:gridCol w:w="5489"/>
        <w:gridCol w:w="981"/>
      </w:tblGrid>
      <w:tr w:rsidR="00BC5C85" w:rsidRPr="00972B39" w14:paraId="46A9E3A6" w14:textId="77777777" w:rsidTr="00972B39">
        <w:trPr>
          <w:tblHeader/>
          <w:jc w:val="center"/>
        </w:trPr>
        <w:tc>
          <w:tcPr>
            <w:tcW w:w="1399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65AA4D" w14:textId="77777777" w:rsidR="00BC5C85" w:rsidRPr="00972B39" w:rsidRDefault="00BC5C85" w:rsidP="00972B39">
            <w:pPr>
              <w:spacing w:after="0" w:line="240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评分维度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4335B2" w14:textId="77777777" w:rsidR="00BC5C85" w:rsidRPr="00972B39" w:rsidRDefault="00BC5C85" w:rsidP="00972B39">
            <w:pPr>
              <w:spacing w:after="0" w:line="240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总分</w:t>
            </w: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6FD2D1" w14:textId="77777777" w:rsidR="00BC5C85" w:rsidRPr="00972B39" w:rsidRDefault="00BC5C85" w:rsidP="00972B39">
            <w:pPr>
              <w:spacing w:after="0" w:line="240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细项</w:t>
            </w:r>
          </w:p>
        </w:tc>
        <w:tc>
          <w:tcPr>
            <w:tcW w:w="98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F77E02" w14:textId="77777777" w:rsidR="00BC5C85" w:rsidRPr="00972B39" w:rsidRDefault="00BC5C85" w:rsidP="00C17102">
            <w:pPr>
              <w:spacing w:after="0" w:line="240" w:lineRule="auto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分值</w:t>
            </w:r>
          </w:p>
        </w:tc>
      </w:tr>
      <w:tr w:rsidR="008C4DC4" w:rsidRPr="00972B39" w14:paraId="62F82D28" w14:textId="77777777" w:rsidTr="008C4DC4">
        <w:trPr>
          <w:trHeight w:val="20"/>
          <w:jc w:val="center"/>
        </w:trPr>
        <w:tc>
          <w:tcPr>
            <w:tcW w:w="1399" w:type="dxa"/>
            <w:vMerge w:val="restar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8F37BC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一、数学建模能力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5A1EBB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40分</w:t>
            </w: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59DA74" w14:textId="035A92BE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1. 问题分析与理解能力（对问题背景、目标、约束的理解程度）</w:t>
            </w:r>
          </w:p>
        </w:tc>
        <w:tc>
          <w:tcPr>
            <w:tcW w:w="981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D1E6AE9" w14:textId="45B57F81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1E3BEF6D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E9406E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59A130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89977D" w14:textId="05F921DA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2. 建模方法的适用性与合理性（方法选择是否匹配问题）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E856336" w14:textId="1E10DDEE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37C13768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5CF625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5BE992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1C50E6" w14:textId="7636E881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3. 模型复杂度与问题匹配度（不过度简化，也不过度复杂）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3582647" w14:textId="7A730054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0FFDA787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775173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7C52E4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84AB74" w14:textId="321BA62B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4. 数学表达与推导严谨性（符号清晰、推导正确、无逻辑漏洞）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6B24493" w14:textId="52A7FF69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6C1047C4" w14:textId="77777777" w:rsidTr="008C4DC4">
        <w:trPr>
          <w:jc w:val="center"/>
        </w:trPr>
        <w:tc>
          <w:tcPr>
            <w:tcW w:w="1399" w:type="dxa"/>
            <w:vMerge w:val="restar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D620FE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二、计算机编程能力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BC5EBC" w14:textId="720689F4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</w:t>
            </w:r>
            <w:r w:rsidRPr="00972B39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0</w:t>
            </w: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8AF717" w14:textId="44D8899C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1. 算法设计与实现效率（合理、高效、可处理给定规模）</w:t>
            </w:r>
          </w:p>
        </w:tc>
        <w:tc>
          <w:tcPr>
            <w:tcW w:w="981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135E7F3" w14:textId="0EF789D2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7E0DE832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9E1906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32C789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1D89C5" w14:textId="7AE88C6E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2. 数据预处理能力（清洗、缺失值处理、特征工程等）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23B0A7C" w14:textId="1D0F90A6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62BD1B0D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91CC5C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59CB8C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E2A9E0" w14:textId="782060A4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3. 程序结构、可复现性与通用性（代码清晰、可修改参数、可扩展）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79BE56B" w14:textId="42EC6BA4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1F14059A" w14:textId="77777777" w:rsidTr="008C4DC4">
        <w:trPr>
          <w:jc w:val="center"/>
        </w:trPr>
        <w:tc>
          <w:tcPr>
            <w:tcW w:w="1399" w:type="dxa"/>
            <w:vMerge w:val="restar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5A37F0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三、结果分析与讨论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20C849" w14:textId="12C69D9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</w:t>
            </w: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B040AE" w14:textId="5C80941B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1. 结果的准确性与合理性（误差分析、对比、敏感性分析等）</w:t>
            </w:r>
          </w:p>
        </w:tc>
        <w:tc>
          <w:tcPr>
            <w:tcW w:w="981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8AE3AD7" w14:textId="1297BCF4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441B1B16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27A0F6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56EA2A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621D34" w14:textId="4BBEBB55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2. 结果讨论深度与局限性分析（解释现象、分析异常、承认不足）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5074CD3" w14:textId="084512D8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1C45756C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EAEC10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6F102E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CCA3E8" w14:textId="6F257874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3. 未来工作与改进方向展望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5B8C40A" w14:textId="112FAB0C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51E9917E" w14:textId="77777777" w:rsidTr="008C4DC4">
        <w:trPr>
          <w:jc w:val="center"/>
        </w:trPr>
        <w:tc>
          <w:tcPr>
            <w:tcW w:w="1399" w:type="dxa"/>
            <w:vMerge w:val="restar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68377C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四、文档撰写与陈述能力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254B05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10分</w:t>
            </w: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BBB06C" w14:textId="4C96C835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1. 文档结构与逻辑性（摘要、问题重述、建模、求解、结论齐全）</w:t>
            </w:r>
          </w:p>
        </w:tc>
        <w:tc>
          <w:tcPr>
            <w:tcW w:w="981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16BDC26" w14:textId="10B11769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6F530F7A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7F7A00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7802B5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0C8FC8" w14:textId="35B0FB89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2. 陈述与答辩表达能力（PPT、现场问答、语言清晰）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CF49DB6" w14:textId="36BDDA30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0A9F3BD6" w14:textId="77777777" w:rsidTr="008C4DC4">
        <w:trPr>
          <w:jc w:val="center"/>
        </w:trPr>
        <w:tc>
          <w:tcPr>
            <w:tcW w:w="1399" w:type="dxa"/>
            <w:vMerge w:val="restar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349265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五、创新性与实用性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E10076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10分</w:t>
            </w: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DB8B8E" w14:textId="74CC92AE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1. 创新性（模型、算法、视角或结论的新颖程度）</w:t>
            </w:r>
          </w:p>
        </w:tc>
        <w:tc>
          <w:tcPr>
            <w:tcW w:w="981" w:type="dxa"/>
            <w:vMerge w:val="restart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7859482" w14:textId="74DBCA3E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C4DC4" w:rsidRPr="00972B39" w14:paraId="1CF5EA55" w14:textId="77777777" w:rsidTr="00972B39">
        <w:trPr>
          <w:jc w:val="center"/>
        </w:trPr>
        <w:tc>
          <w:tcPr>
            <w:tcW w:w="1399" w:type="dxa"/>
            <w:vMerge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C736D8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8FB57E" w14:textId="77777777" w:rsidR="008C4DC4" w:rsidRPr="00972B39" w:rsidRDefault="008C4DC4" w:rsidP="00972B39">
            <w:pPr>
              <w:spacing w:after="0"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325F04" w14:textId="67240BCE" w:rsidR="008C4DC4" w:rsidRPr="00972B39" w:rsidRDefault="008C4DC4" w:rsidP="00972B39">
            <w:pPr>
              <w:spacing w:after="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72B39">
              <w:rPr>
                <w:rFonts w:ascii="宋体" w:eastAsia="宋体" w:hAnsi="宋体"/>
                <w:sz w:val="21"/>
                <w:szCs w:val="21"/>
                <w:lang w:eastAsia="zh-CN"/>
              </w:rPr>
              <w:t>2. 实用性（是否给出应用场景、可行性分析、局限性说明）</w:t>
            </w:r>
          </w:p>
        </w:tc>
        <w:tc>
          <w:tcPr>
            <w:tcW w:w="981" w:type="dxa"/>
            <w:vMerge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573F7CB" w14:textId="2EEAA815" w:rsidR="008C4DC4" w:rsidRPr="00972B39" w:rsidRDefault="008C4DC4" w:rsidP="00C17102">
            <w:pPr>
              <w:spacing w:after="0" w:line="240" w:lineRule="auto"/>
              <w:ind w:leftChars="-128" w:left="-282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97D2BC5" w14:textId="77777777" w:rsidR="000F534B" w:rsidRPr="00BC5C85" w:rsidRDefault="000F534B" w:rsidP="00BC5C85">
      <w:pPr>
        <w:spacing w:after="0" w:line="400" w:lineRule="exact"/>
        <w:rPr>
          <w:rFonts w:ascii="宋体" w:eastAsia="宋体" w:hAnsi="宋体"/>
          <w:sz w:val="24"/>
          <w:szCs w:val="24"/>
          <w:lang w:eastAsia="zh-CN"/>
        </w:rPr>
      </w:pPr>
    </w:p>
    <w:sectPr w:rsidR="000F534B" w:rsidRPr="00BC5C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C7CF1" w14:textId="77777777" w:rsidR="00523E2B" w:rsidRDefault="00523E2B">
      <w:pPr>
        <w:spacing w:line="240" w:lineRule="auto"/>
      </w:pPr>
      <w:r>
        <w:separator/>
      </w:r>
    </w:p>
  </w:endnote>
  <w:endnote w:type="continuationSeparator" w:id="0">
    <w:p w14:paraId="49B9CF1A" w14:textId="77777777" w:rsidR="00523E2B" w:rsidRDefault="00523E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C7728" w14:textId="77777777" w:rsidR="00523E2B" w:rsidRDefault="00523E2B">
      <w:pPr>
        <w:spacing w:after="0"/>
      </w:pPr>
      <w:r>
        <w:separator/>
      </w:r>
    </w:p>
  </w:footnote>
  <w:footnote w:type="continuationSeparator" w:id="0">
    <w:p w14:paraId="02CA8430" w14:textId="77777777" w:rsidR="00523E2B" w:rsidRDefault="00523E2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yNzEzNTJlMDAxYmE2NDdiN2ViODRjMDZjZDk3MTAifQ=="/>
  </w:docVars>
  <w:rsids>
    <w:rsidRoot w:val="000F534B"/>
    <w:rsid w:val="000F534B"/>
    <w:rsid w:val="003E7445"/>
    <w:rsid w:val="00523E2B"/>
    <w:rsid w:val="0068266B"/>
    <w:rsid w:val="00792167"/>
    <w:rsid w:val="00844ABF"/>
    <w:rsid w:val="0086302C"/>
    <w:rsid w:val="008C4DC4"/>
    <w:rsid w:val="00972B39"/>
    <w:rsid w:val="00A9468B"/>
    <w:rsid w:val="00BC5C85"/>
    <w:rsid w:val="00C17102"/>
    <w:rsid w:val="0A463F98"/>
    <w:rsid w:val="0F7D318C"/>
    <w:rsid w:val="20C25B33"/>
    <w:rsid w:val="30623708"/>
    <w:rsid w:val="351460C4"/>
    <w:rsid w:val="482F3304"/>
    <w:rsid w:val="54610742"/>
    <w:rsid w:val="7169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C0E69"/>
  <w15:docId w15:val="{561C9914-A6BB-4194-A616-B4E39A76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C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4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C4DC4"/>
    <w:rPr>
      <w:sz w:val="18"/>
      <w:szCs w:val="18"/>
      <w:lang w:eastAsia="en-US"/>
    </w:rPr>
  </w:style>
  <w:style w:type="paragraph" w:styleId="a5">
    <w:name w:val="footer"/>
    <w:basedOn w:val="a"/>
    <w:link w:val="a6"/>
    <w:rsid w:val="008C4DC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C4DC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8</cp:revision>
  <dcterms:created xsi:type="dcterms:W3CDTF">2023-03-20T02:58:00Z</dcterms:created>
  <dcterms:modified xsi:type="dcterms:W3CDTF">2026-06-05T07:28:00Z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D97E3BDDDDEF457A85D3EFE28927DCF6</vt:lpwstr>
  </property>
</Properties>
</file>