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CE6A3" w14:textId="467047F9" w:rsidR="00B323C3" w:rsidRPr="00B323C3" w:rsidRDefault="00B323C3" w:rsidP="00B323C3">
      <w:pPr>
        <w:rPr>
          <w:rFonts w:ascii="宋体" w:eastAsia="宋体" w:hAnsi="宋体"/>
          <w:b/>
          <w:bCs/>
          <w:sz w:val="24"/>
        </w:rPr>
      </w:pPr>
      <w:r w:rsidRPr="00B323C3">
        <w:rPr>
          <w:rFonts w:ascii="宋体" w:eastAsia="宋体" w:hAnsi="宋体" w:hint="eastAsia"/>
          <w:b/>
          <w:bCs/>
          <w:sz w:val="24"/>
        </w:rPr>
        <w:t>附件1：</w:t>
      </w:r>
    </w:p>
    <w:p w14:paraId="650B4DCD" w14:textId="4449EC81" w:rsidR="00C554E8" w:rsidRPr="00675B0B" w:rsidRDefault="00675B0B" w:rsidP="00675B0B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  <w:r w:rsidRPr="00675B0B">
        <w:rPr>
          <w:rFonts w:ascii="微软雅黑" w:eastAsia="微软雅黑" w:hAnsi="微软雅黑"/>
          <w:b/>
          <w:bCs/>
          <w:sz w:val="36"/>
          <w:szCs w:val="36"/>
        </w:rPr>
        <w:t>中国研究生数学建模竞赛</w:t>
      </w:r>
      <w:r w:rsidR="00E23DE8" w:rsidRPr="00E23DE8">
        <w:rPr>
          <w:rFonts w:ascii="微软雅黑" w:eastAsia="微软雅黑" w:hAnsi="微软雅黑"/>
          <w:b/>
          <w:bCs/>
          <w:sz w:val="36"/>
          <w:szCs w:val="36"/>
        </w:rPr>
        <w:t>校内选拔赛</w:t>
      </w:r>
      <w:r w:rsidRPr="00675B0B">
        <w:rPr>
          <w:rFonts w:ascii="微软雅黑" w:eastAsia="微软雅黑" w:hAnsi="微软雅黑"/>
          <w:b/>
          <w:bCs/>
          <w:sz w:val="36"/>
          <w:szCs w:val="36"/>
        </w:rPr>
        <w:t>论文格式规范</w:t>
      </w:r>
    </w:p>
    <w:p w14:paraId="0F7476CD" w14:textId="6C8E8619" w:rsidR="00675B0B" w:rsidRDefault="00675B0B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每个参赛队可以从</w:t>
      </w:r>
      <w:r>
        <w:rPr>
          <w:rFonts w:ascii="宋体" w:eastAsia="宋体" w:hAnsi="宋体" w:hint="eastAsia"/>
          <w:sz w:val="24"/>
        </w:rPr>
        <w:t>比赛组委会所提供的题目</w:t>
      </w:r>
      <w:r w:rsidRPr="00675B0B">
        <w:rPr>
          <w:rFonts w:ascii="宋体" w:eastAsia="宋体" w:hAnsi="宋体"/>
          <w:sz w:val="24"/>
        </w:rPr>
        <w:t>中任选一题完成论文。</w:t>
      </w:r>
    </w:p>
    <w:p w14:paraId="56A4DBDB" w14:textId="77777777" w:rsidR="00675B0B" w:rsidRDefault="00675B0B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论文题目、摘要和关键词写在论文摘要页上，摘要页的下一页开始论文正文。</w:t>
      </w:r>
    </w:p>
    <w:p w14:paraId="0468F52E" w14:textId="32BB6904" w:rsidR="00675B0B" w:rsidRDefault="00675B0B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论文从摘要页开始编写页码，页码必须位于每页页脚中部，用阿拉伯数字从“1”开始连续编号。</w:t>
      </w:r>
    </w:p>
    <w:p w14:paraId="615D4FAF" w14:textId="5B6953A9" w:rsidR="00675B0B" w:rsidRDefault="00675B0B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论文不能有页眉，</w:t>
      </w:r>
      <w:r w:rsidRPr="004F5906">
        <w:rPr>
          <w:rFonts w:ascii="宋体" w:eastAsia="宋体" w:hAnsi="宋体"/>
          <w:b/>
          <w:bCs/>
          <w:sz w:val="24"/>
        </w:rPr>
        <w:t>论文中不能有任何可能显示答题人身份的标志</w:t>
      </w:r>
      <w:r>
        <w:rPr>
          <w:rFonts w:ascii="宋体" w:eastAsia="宋体" w:hAnsi="宋体" w:hint="eastAsia"/>
          <w:sz w:val="24"/>
        </w:rPr>
        <w:t>（包括但不仅仅限于个人身份信息、指导教师信息、班级专业学院信息等等）</w:t>
      </w:r>
      <w:r w:rsidRPr="00675B0B">
        <w:rPr>
          <w:rFonts w:ascii="宋体" w:eastAsia="宋体" w:hAnsi="宋体"/>
          <w:sz w:val="24"/>
        </w:rPr>
        <w:t>。</w:t>
      </w:r>
    </w:p>
    <w:p w14:paraId="1A7E208E" w14:textId="77777777" w:rsidR="002F0F75" w:rsidRDefault="00675B0B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论文题目用三号黑体字、一级标题用四号黑体字，并居中。论文中其他汉字一律采用小四号宋体字，行距用单倍行距。</w:t>
      </w:r>
      <w:bookmarkStart w:id="0" w:name="_GoBack"/>
      <w:bookmarkEnd w:id="0"/>
    </w:p>
    <w:p w14:paraId="55D97E9D" w14:textId="77777777" w:rsidR="002F0F75" w:rsidRDefault="002F0F75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请大家注意：摘要应简明扼要，需包含：建模思路、主要方法、模型、结果与结论、创新点、关键词等，请认真书写（注意篇幅一般不超过两页，且无需译成英文）。评阅时对摘要和论文都会审阅。</w:t>
      </w:r>
    </w:p>
    <w:p w14:paraId="2E10CB17" w14:textId="77777777" w:rsidR="002F0F75" w:rsidRDefault="002F0F75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2F0F75">
        <w:rPr>
          <w:rFonts w:ascii="宋体" w:eastAsia="宋体" w:hAnsi="宋体" w:hint="eastAsia"/>
          <w:sz w:val="24"/>
        </w:rPr>
        <w:t>论文</w:t>
      </w:r>
      <w:r w:rsidR="00675B0B" w:rsidRPr="002F0F75">
        <w:rPr>
          <w:rFonts w:ascii="宋体" w:eastAsia="宋体" w:hAnsi="宋体"/>
          <w:sz w:val="24"/>
        </w:rPr>
        <w:t>中</w:t>
      </w:r>
      <w:r w:rsidRPr="002F0F75">
        <w:rPr>
          <w:rFonts w:ascii="宋体" w:eastAsia="宋体" w:hAnsi="宋体" w:hint="eastAsia"/>
          <w:sz w:val="24"/>
        </w:rPr>
        <w:t>涉及的数据表格、</w:t>
      </w:r>
      <w:r w:rsidR="00675B0B" w:rsidRPr="002F0F75">
        <w:rPr>
          <w:rFonts w:ascii="宋体" w:eastAsia="宋体" w:hAnsi="宋体"/>
          <w:sz w:val="24"/>
        </w:rPr>
        <w:t>编程源程序</w:t>
      </w:r>
      <w:r w:rsidRPr="002F0F75">
        <w:rPr>
          <w:rFonts w:ascii="宋体" w:eastAsia="宋体" w:hAnsi="宋体" w:hint="eastAsia"/>
          <w:sz w:val="24"/>
        </w:rPr>
        <w:t>及重要文档等应作为支撑材料一并提交</w:t>
      </w:r>
      <w:r w:rsidR="00675B0B" w:rsidRPr="002F0F75">
        <w:rPr>
          <w:rFonts w:ascii="宋体" w:eastAsia="宋体" w:hAnsi="宋体"/>
          <w:sz w:val="24"/>
        </w:rPr>
        <w:t>。</w:t>
      </w:r>
    </w:p>
    <w:p w14:paraId="60DD7185" w14:textId="1D0D9B70" w:rsidR="00675B0B" w:rsidRPr="002F0F75" w:rsidRDefault="002F0F75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2F0F75">
        <w:rPr>
          <w:rFonts w:ascii="宋体" w:eastAsia="宋体" w:hAnsi="宋体"/>
          <w:sz w:val="24"/>
        </w:rPr>
        <w:t>论文附录内容应包括支撑材料的文件列表，建模所用到源程序代码</w:t>
      </w:r>
      <w:r w:rsidRPr="002F0F75">
        <w:rPr>
          <w:rFonts w:ascii="宋体" w:eastAsia="宋体" w:hAnsi="宋体" w:hint="eastAsia"/>
          <w:sz w:val="24"/>
        </w:rPr>
        <w:t>及运行截图</w:t>
      </w:r>
      <w:r w:rsidRPr="002F0F75">
        <w:rPr>
          <w:rFonts w:ascii="宋体" w:eastAsia="宋体" w:hAnsi="宋体"/>
          <w:sz w:val="24"/>
        </w:rPr>
        <w:t>等。</w:t>
      </w:r>
    </w:p>
    <w:p w14:paraId="08C7F8E1" w14:textId="69D8988A" w:rsidR="00675B0B" w:rsidRDefault="00675B0B" w:rsidP="00A928F2">
      <w:pPr>
        <w:pStyle w:val="a9"/>
        <w:numPr>
          <w:ilvl w:val="0"/>
          <w:numId w:val="2"/>
        </w:numPr>
        <w:spacing w:line="360" w:lineRule="auto"/>
        <w:jc w:val="both"/>
        <w:rPr>
          <w:rFonts w:ascii="宋体" w:eastAsia="宋体" w:hAnsi="宋体"/>
          <w:sz w:val="24"/>
        </w:rPr>
      </w:pPr>
      <w:r w:rsidRPr="00675B0B">
        <w:rPr>
          <w:rFonts w:ascii="宋体" w:eastAsia="宋体" w:hAnsi="宋体"/>
          <w:sz w:val="24"/>
        </w:rPr>
        <w:t>所有引用他人或公开资料(包括网上资料)的成果必须</w:t>
      </w:r>
      <w:r w:rsidRPr="00675B0B">
        <w:rPr>
          <w:rFonts w:ascii="宋体" w:eastAsia="宋体" w:hAnsi="宋体"/>
          <w:b/>
          <w:bCs/>
          <w:sz w:val="24"/>
        </w:rPr>
        <w:t>按照科技论文的规范</w:t>
      </w:r>
      <w:r w:rsidRPr="00675B0B">
        <w:rPr>
          <w:rFonts w:ascii="宋体" w:eastAsia="宋体" w:hAnsi="宋体"/>
          <w:sz w:val="24"/>
        </w:rPr>
        <w:t>列出参考文献</w:t>
      </w:r>
      <w:r>
        <w:rPr>
          <w:rFonts w:ascii="宋体" w:eastAsia="宋体" w:hAnsi="宋体" w:hint="eastAsia"/>
          <w:sz w:val="24"/>
        </w:rPr>
        <w:t>。</w:t>
      </w:r>
      <w:r w:rsidR="005247B0">
        <w:rPr>
          <w:rFonts w:ascii="宋体" w:eastAsia="宋体" w:hAnsi="宋体" w:hint="eastAsia"/>
          <w:sz w:val="24"/>
        </w:rPr>
        <w:t>（注意：关于AI工具的使用规定请见附件2）</w:t>
      </w:r>
    </w:p>
    <w:p w14:paraId="6C9967DB" w14:textId="4D5FA7F7" w:rsidR="00675B0B" w:rsidRDefault="00675B0B" w:rsidP="00A928F2">
      <w:pPr>
        <w:pStyle w:val="a9"/>
        <w:spacing w:line="360" w:lineRule="auto"/>
        <w:ind w:left="440"/>
        <w:jc w:val="both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格式规范范例如下：</w:t>
      </w:r>
    </w:p>
    <w:p w14:paraId="286DF342" w14:textId="77777777" w:rsidR="00675B0B" w:rsidRPr="00675B0B" w:rsidRDefault="00675B0B" w:rsidP="00A928F2">
      <w:pPr>
        <w:widowControl/>
        <w:numPr>
          <w:ilvl w:val="0"/>
          <w:numId w:val="3"/>
        </w:numPr>
        <w:tabs>
          <w:tab w:val="left" w:pos="540"/>
          <w:tab w:val="left" w:pos="3800"/>
        </w:tabs>
        <w:spacing w:after="0" w:line="400" w:lineRule="atLeast"/>
        <w:jc w:val="both"/>
        <w:rPr>
          <w:rFonts w:ascii="Times New Roman" w:eastAsia="宋体" w:hAnsi="Times New Roman" w:cs="Times New Roman"/>
          <w:sz w:val="21"/>
          <w:szCs w:val="21"/>
        </w:rPr>
      </w:pPr>
      <w:r w:rsidRPr="00675B0B">
        <w:rPr>
          <w:rFonts w:ascii="Times New Roman" w:eastAsia="宋体" w:hAnsi="Times New Roman" w:cs="Times New Roman"/>
          <w:sz w:val="21"/>
          <w:szCs w:val="21"/>
        </w:rPr>
        <w:t>Kalman R E. A new approach to linear filtering and prediction problems[J]. Journal of Fluids Engineering, 1960, 82(1):35-45.</w:t>
      </w:r>
      <w:r w:rsidRPr="00675B0B">
        <w:rPr>
          <w:rFonts w:ascii="Times New Roman" w:eastAsia="宋体" w:hAnsi="Times New Roman" w:cs="Times New Roman"/>
          <w:color w:val="FF0000"/>
          <w:sz w:val="21"/>
          <w:szCs w:val="21"/>
        </w:rPr>
        <w:t>（英文期刊）</w:t>
      </w:r>
    </w:p>
    <w:p w14:paraId="1D19F336" w14:textId="7155620B" w:rsidR="00675B0B" w:rsidRPr="00675B0B" w:rsidRDefault="00675B0B" w:rsidP="00A928F2">
      <w:pPr>
        <w:widowControl/>
        <w:numPr>
          <w:ilvl w:val="0"/>
          <w:numId w:val="3"/>
        </w:numPr>
        <w:tabs>
          <w:tab w:val="left" w:pos="540"/>
          <w:tab w:val="left" w:pos="3800"/>
        </w:tabs>
        <w:spacing w:after="0" w:line="400" w:lineRule="atLeast"/>
        <w:jc w:val="both"/>
        <w:rPr>
          <w:rFonts w:ascii="Times New Roman" w:eastAsia="宋体" w:hAnsi="Times New Roman" w:cs="Times New Roman"/>
          <w:sz w:val="21"/>
          <w:szCs w:val="21"/>
        </w:rPr>
      </w:pPr>
      <w:r w:rsidRPr="00675B0B">
        <w:rPr>
          <w:rFonts w:ascii="Times New Roman" w:eastAsia="宋体" w:hAnsi="Times New Roman" w:cs="Times New Roman"/>
          <w:sz w:val="21"/>
          <w:szCs w:val="21"/>
        </w:rPr>
        <w:t>杨威</w:t>
      </w:r>
      <w:r w:rsidRPr="00675B0B">
        <w:rPr>
          <w:rFonts w:ascii="Times New Roman" w:eastAsia="宋体" w:hAnsi="Times New Roman" w:cs="Times New Roman"/>
          <w:sz w:val="21"/>
          <w:szCs w:val="21"/>
        </w:rPr>
        <w:t xml:space="preserve">, </w:t>
      </w:r>
      <w:r w:rsidRPr="00675B0B">
        <w:rPr>
          <w:rFonts w:ascii="Times New Roman" w:eastAsia="宋体" w:hAnsi="Times New Roman" w:cs="Times New Roman"/>
          <w:sz w:val="21"/>
          <w:szCs w:val="21"/>
        </w:rPr>
        <w:t>付耀文</w:t>
      </w:r>
      <w:r w:rsidRPr="00675B0B">
        <w:rPr>
          <w:rFonts w:ascii="Times New Roman" w:eastAsia="宋体" w:hAnsi="Times New Roman" w:cs="Times New Roman"/>
          <w:sz w:val="21"/>
          <w:szCs w:val="21"/>
        </w:rPr>
        <w:t xml:space="preserve">, </w:t>
      </w:r>
      <w:r w:rsidRPr="00675B0B">
        <w:rPr>
          <w:rFonts w:ascii="Times New Roman" w:eastAsia="宋体" w:hAnsi="Times New Roman" w:cs="Times New Roman"/>
          <w:sz w:val="21"/>
          <w:szCs w:val="21"/>
        </w:rPr>
        <w:t>龙建乾等</w:t>
      </w:r>
      <w:r w:rsidRPr="00675B0B">
        <w:rPr>
          <w:rFonts w:ascii="Times New Roman" w:eastAsia="宋体" w:hAnsi="Times New Roman" w:cs="Times New Roman"/>
          <w:sz w:val="21"/>
          <w:szCs w:val="21"/>
        </w:rPr>
        <w:t xml:space="preserve">. </w:t>
      </w:r>
      <w:r w:rsidRPr="00675B0B">
        <w:rPr>
          <w:rFonts w:ascii="Times New Roman" w:eastAsia="宋体" w:hAnsi="Times New Roman" w:cs="Times New Roman"/>
          <w:sz w:val="21"/>
          <w:szCs w:val="21"/>
        </w:rPr>
        <w:t>基于有限集统计学理论的目标跟踪技术研究综述</w:t>
      </w:r>
      <w:r w:rsidRPr="00675B0B">
        <w:rPr>
          <w:rFonts w:ascii="Times New Roman" w:eastAsia="宋体" w:hAnsi="Times New Roman" w:cs="Times New Roman"/>
          <w:sz w:val="21"/>
          <w:szCs w:val="21"/>
        </w:rPr>
        <w:t xml:space="preserve">[J]. </w:t>
      </w:r>
      <w:r w:rsidRPr="00675B0B">
        <w:rPr>
          <w:rFonts w:ascii="Times New Roman" w:eastAsia="宋体" w:hAnsi="Times New Roman" w:cs="Times New Roman"/>
          <w:sz w:val="21"/>
          <w:szCs w:val="21"/>
        </w:rPr>
        <w:t>电子学报</w:t>
      </w:r>
      <w:r w:rsidRPr="00675B0B">
        <w:rPr>
          <w:rFonts w:ascii="Times New Roman" w:eastAsia="宋体" w:hAnsi="Times New Roman" w:cs="Times New Roman"/>
          <w:sz w:val="21"/>
          <w:szCs w:val="21"/>
        </w:rPr>
        <w:t>, 2012, 40(7):1440-1448.</w:t>
      </w:r>
      <w:r w:rsidRPr="00675B0B">
        <w:rPr>
          <w:rFonts w:ascii="Times New Roman" w:eastAsia="宋体" w:hAnsi="Times New Roman" w:cs="Times New Roman"/>
          <w:color w:val="FF0000"/>
          <w:sz w:val="21"/>
          <w:szCs w:val="21"/>
        </w:rPr>
        <w:t xml:space="preserve"> </w:t>
      </w:r>
      <w:r w:rsidRPr="00675B0B">
        <w:rPr>
          <w:rFonts w:ascii="Times New Roman" w:eastAsia="宋体" w:hAnsi="Times New Roman" w:cs="Times New Roman"/>
          <w:color w:val="FF0000"/>
          <w:sz w:val="21"/>
          <w:szCs w:val="21"/>
        </w:rPr>
        <w:t>（中文期刊）</w:t>
      </w:r>
    </w:p>
    <w:p w14:paraId="079415FE" w14:textId="7DE7E58A" w:rsidR="00675B0B" w:rsidRPr="00675B0B" w:rsidRDefault="00675B0B" w:rsidP="00A928F2">
      <w:pPr>
        <w:widowControl/>
        <w:numPr>
          <w:ilvl w:val="0"/>
          <w:numId w:val="3"/>
        </w:numPr>
        <w:tabs>
          <w:tab w:val="left" w:pos="540"/>
          <w:tab w:val="left" w:pos="3800"/>
        </w:tabs>
        <w:spacing w:after="0" w:line="400" w:lineRule="atLeast"/>
        <w:jc w:val="both"/>
        <w:rPr>
          <w:rFonts w:ascii="Times New Roman" w:eastAsia="宋体" w:hAnsi="Times New Roman" w:cs="Times New Roman"/>
          <w:sz w:val="21"/>
          <w:szCs w:val="21"/>
        </w:rPr>
      </w:pPr>
      <w:r w:rsidRPr="00675B0B">
        <w:rPr>
          <w:rFonts w:ascii="Times New Roman" w:eastAsia="宋体" w:hAnsi="Times New Roman" w:cs="Times New Roman"/>
          <w:sz w:val="21"/>
          <w:szCs w:val="21"/>
        </w:rPr>
        <w:t>Kantas N, Doucet A, Singh S S, et al. An overview of sequential Monte Carlo methods for parameter estimation on general state space models[C].</w:t>
      </w:r>
      <w:r w:rsidRPr="00675B0B">
        <w:rPr>
          <w:rFonts w:ascii="Times New Roman" w:eastAsia="宋体" w:hAnsi="Times New Roman" w:cs="Times New Roman"/>
        </w:rPr>
        <w:t xml:space="preserve"> </w:t>
      </w:r>
      <w:r w:rsidRPr="00675B0B">
        <w:rPr>
          <w:rFonts w:ascii="Times New Roman" w:eastAsia="宋体" w:hAnsi="Times New Roman" w:cs="Times New Roman"/>
          <w:sz w:val="21"/>
          <w:szCs w:val="21"/>
        </w:rPr>
        <w:t>15th IFAC Symposium on System Identification, SaintMalo, France, 2009:</w:t>
      </w:r>
      <w:r w:rsidRPr="00675B0B">
        <w:rPr>
          <w:rFonts w:ascii="Times New Roman" w:eastAsia="宋体" w:hAnsi="Times New Roman" w:cs="Times New Roman"/>
          <w:color w:val="2E2E2E"/>
          <w:sz w:val="21"/>
          <w:szCs w:val="21"/>
        </w:rPr>
        <w:t>774-785.</w:t>
      </w:r>
      <w:r w:rsidRPr="00675B0B">
        <w:rPr>
          <w:rFonts w:ascii="Times New Roman" w:eastAsia="宋体" w:hAnsi="Times New Roman" w:cs="Times New Roman"/>
          <w:color w:val="FF0000"/>
          <w:sz w:val="21"/>
          <w:szCs w:val="21"/>
        </w:rPr>
        <w:t>（会议论文）</w:t>
      </w:r>
    </w:p>
    <w:p w14:paraId="78A7FC07" w14:textId="77777777" w:rsidR="00675B0B" w:rsidRPr="00675B0B" w:rsidRDefault="00675B0B" w:rsidP="00A928F2">
      <w:pPr>
        <w:widowControl/>
        <w:numPr>
          <w:ilvl w:val="0"/>
          <w:numId w:val="3"/>
        </w:numPr>
        <w:tabs>
          <w:tab w:val="left" w:pos="540"/>
        </w:tabs>
        <w:spacing w:after="0" w:line="400" w:lineRule="atLeast"/>
        <w:ind w:left="565" w:hangingChars="269" w:hanging="565"/>
        <w:jc w:val="both"/>
        <w:rPr>
          <w:rFonts w:ascii="Times New Roman" w:eastAsia="宋体" w:hAnsi="Times New Roman" w:cs="Times New Roman"/>
          <w:sz w:val="21"/>
          <w:szCs w:val="21"/>
        </w:rPr>
      </w:pPr>
      <w:r w:rsidRPr="00675B0B">
        <w:rPr>
          <w:rFonts w:ascii="Times New Roman" w:eastAsia="宋体" w:hAnsi="Times New Roman" w:cs="Times New Roman"/>
          <w:sz w:val="21"/>
          <w:szCs w:val="21"/>
        </w:rPr>
        <w:t>余明</w:t>
      </w:r>
      <w:r w:rsidRPr="00675B0B">
        <w:rPr>
          <w:rFonts w:ascii="Times New Roman" w:eastAsia="宋体" w:hAnsi="Times New Roman" w:cs="Times New Roman"/>
          <w:sz w:val="21"/>
          <w:szCs w:val="21"/>
        </w:rPr>
        <w:t xml:space="preserve">. </w:t>
      </w:r>
      <w:r w:rsidRPr="00675B0B">
        <w:rPr>
          <w:rFonts w:ascii="Times New Roman" w:eastAsia="宋体" w:hAnsi="Times New Roman" w:cs="Times New Roman"/>
          <w:sz w:val="21"/>
          <w:szCs w:val="21"/>
        </w:rPr>
        <w:t>室内定位算法研究及系统实现</w:t>
      </w:r>
      <w:r w:rsidRPr="00675B0B">
        <w:rPr>
          <w:rFonts w:ascii="Times New Roman" w:eastAsia="宋体" w:hAnsi="Times New Roman" w:cs="Times New Roman"/>
          <w:sz w:val="21"/>
          <w:szCs w:val="21"/>
        </w:rPr>
        <w:t xml:space="preserve">[D]. </w:t>
      </w:r>
      <w:r w:rsidRPr="00675B0B">
        <w:rPr>
          <w:rFonts w:ascii="Times New Roman" w:eastAsia="宋体" w:hAnsi="Times New Roman" w:cs="Times New Roman"/>
          <w:sz w:val="21"/>
          <w:szCs w:val="21"/>
        </w:rPr>
        <w:t>北京</w:t>
      </w:r>
      <w:r w:rsidRPr="00675B0B">
        <w:rPr>
          <w:rFonts w:ascii="Times New Roman" w:eastAsia="宋体" w:hAnsi="Times New Roman" w:cs="Times New Roman"/>
          <w:sz w:val="21"/>
          <w:szCs w:val="21"/>
        </w:rPr>
        <w:t>:</w:t>
      </w:r>
      <w:r w:rsidRPr="00675B0B">
        <w:rPr>
          <w:rFonts w:ascii="Times New Roman" w:eastAsia="宋体" w:hAnsi="Times New Roman" w:cs="Times New Roman"/>
          <w:sz w:val="21"/>
          <w:szCs w:val="21"/>
        </w:rPr>
        <w:t>北方工业大学</w:t>
      </w:r>
      <w:r w:rsidRPr="00675B0B">
        <w:rPr>
          <w:rFonts w:ascii="Times New Roman" w:eastAsia="宋体" w:hAnsi="Times New Roman" w:cs="Times New Roman"/>
          <w:sz w:val="21"/>
          <w:szCs w:val="21"/>
        </w:rPr>
        <w:t>, 2016.</w:t>
      </w:r>
      <w:r w:rsidRPr="00675B0B">
        <w:rPr>
          <w:rFonts w:ascii="Times New Roman" w:eastAsia="宋体" w:hAnsi="Times New Roman" w:cs="Times New Roman"/>
          <w:color w:val="FF0000"/>
          <w:sz w:val="21"/>
          <w:szCs w:val="21"/>
        </w:rPr>
        <w:t>（学位论文）</w:t>
      </w:r>
    </w:p>
    <w:p w14:paraId="5A451CC7" w14:textId="35F0B8AF" w:rsidR="00675B0B" w:rsidRPr="00E23DE8" w:rsidRDefault="00675B0B" w:rsidP="00A928F2">
      <w:pPr>
        <w:widowControl/>
        <w:numPr>
          <w:ilvl w:val="0"/>
          <w:numId w:val="3"/>
        </w:numPr>
        <w:tabs>
          <w:tab w:val="left" w:pos="540"/>
        </w:tabs>
        <w:spacing w:after="0" w:line="360" w:lineRule="auto"/>
        <w:ind w:left="565" w:hangingChars="269" w:hanging="565"/>
        <w:jc w:val="both"/>
        <w:rPr>
          <w:rFonts w:ascii="宋体" w:eastAsia="宋体" w:hAnsi="宋体"/>
          <w:sz w:val="24"/>
        </w:rPr>
      </w:pPr>
      <w:r w:rsidRPr="00E23DE8">
        <w:rPr>
          <w:rFonts w:ascii="Times New Roman" w:eastAsia="宋体" w:hAnsi="Times New Roman" w:cs="Times New Roman"/>
          <w:sz w:val="21"/>
          <w:szCs w:val="21"/>
        </w:rPr>
        <w:t>李明</w:t>
      </w:r>
      <w:r w:rsidRPr="00E23DE8">
        <w:rPr>
          <w:rFonts w:ascii="Times New Roman" w:eastAsia="宋体" w:hAnsi="Times New Roman" w:cs="Times New Roman"/>
          <w:sz w:val="21"/>
          <w:szCs w:val="21"/>
        </w:rPr>
        <w:t xml:space="preserve">. </w:t>
      </w:r>
      <w:r w:rsidRPr="00E23DE8">
        <w:rPr>
          <w:rFonts w:ascii="Times New Roman" w:eastAsia="宋体" w:hAnsi="Times New Roman" w:cs="Times New Roman"/>
          <w:sz w:val="21"/>
          <w:szCs w:val="21"/>
        </w:rPr>
        <w:t>物理学</w:t>
      </w:r>
      <w:r w:rsidRPr="00E23DE8">
        <w:rPr>
          <w:rFonts w:ascii="Times New Roman" w:eastAsia="宋体" w:hAnsi="Times New Roman" w:cs="Times New Roman"/>
          <w:sz w:val="21"/>
          <w:szCs w:val="21"/>
        </w:rPr>
        <w:t xml:space="preserve">[M]. </w:t>
      </w:r>
      <w:r w:rsidRPr="00E23DE8">
        <w:rPr>
          <w:rFonts w:ascii="Times New Roman" w:eastAsia="宋体" w:hAnsi="Times New Roman" w:cs="Times New Roman"/>
          <w:sz w:val="21"/>
          <w:szCs w:val="21"/>
        </w:rPr>
        <w:t>北京</w:t>
      </w:r>
      <w:r w:rsidRPr="00E23DE8">
        <w:rPr>
          <w:rFonts w:ascii="Times New Roman" w:eastAsia="宋体" w:hAnsi="Times New Roman" w:cs="Times New Roman"/>
          <w:sz w:val="21"/>
          <w:szCs w:val="21"/>
        </w:rPr>
        <w:t>:</w:t>
      </w:r>
      <w:r w:rsidRPr="00E23DE8">
        <w:rPr>
          <w:rFonts w:ascii="Times New Roman" w:eastAsia="宋体" w:hAnsi="Times New Roman" w:cs="Times New Roman"/>
          <w:sz w:val="21"/>
          <w:szCs w:val="21"/>
        </w:rPr>
        <w:t>科学出版社</w:t>
      </w:r>
      <w:r w:rsidRPr="00E23DE8">
        <w:rPr>
          <w:rFonts w:ascii="Times New Roman" w:eastAsia="宋体" w:hAnsi="Times New Roman" w:cs="Times New Roman"/>
          <w:sz w:val="21"/>
          <w:szCs w:val="21"/>
        </w:rPr>
        <w:t>, 1977, 58-62.</w:t>
      </w:r>
      <w:r w:rsidRPr="00E23DE8">
        <w:rPr>
          <w:rFonts w:ascii="Times New Roman" w:eastAsia="宋体" w:hAnsi="Times New Roman" w:cs="Times New Roman"/>
          <w:color w:val="FF0000"/>
          <w:sz w:val="21"/>
          <w:szCs w:val="21"/>
        </w:rPr>
        <w:t>（书）</w:t>
      </w:r>
    </w:p>
    <w:sectPr w:rsidR="00675B0B" w:rsidRPr="00E23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BDB7F" w14:textId="77777777" w:rsidR="00573825" w:rsidRDefault="00573825" w:rsidP="00675B0B">
      <w:pPr>
        <w:spacing w:after="0" w:line="240" w:lineRule="auto"/>
      </w:pPr>
      <w:r>
        <w:separator/>
      </w:r>
    </w:p>
  </w:endnote>
  <w:endnote w:type="continuationSeparator" w:id="0">
    <w:p w14:paraId="5EC0AC01" w14:textId="77777777" w:rsidR="00573825" w:rsidRDefault="00573825" w:rsidP="00675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C07C3" w14:textId="77777777" w:rsidR="00573825" w:rsidRDefault="00573825" w:rsidP="00675B0B">
      <w:pPr>
        <w:spacing w:after="0" w:line="240" w:lineRule="auto"/>
      </w:pPr>
      <w:r>
        <w:separator/>
      </w:r>
    </w:p>
  </w:footnote>
  <w:footnote w:type="continuationSeparator" w:id="0">
    <w:p w14:paraId="1532852A" w14:textId="77777777" w:rsidR="00573825" w:rsidRDefault="00573825" w:rsidP="00675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500DE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571894"/>
    <w:multiLevelType w:val="hybridMultilevel"/>
    <w:tmpl w:val="476414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EF7B94"/>
    <w:multiLevelType w:val="multilevel"/>
    <w:tmpl w:val="7EEF7B94"/>
    <w:lvl w:ilvl="0">
      <w:start w:val="1"/>
      <w:numFmt w:val="decimal"/>
      <w:lvlText w:val="[%1]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4E8"/>
    <w:rsid w:val="002F0F75"/>
    <w:rsid w:val="004F5906"/>
    <w:rsid w:val="005247B0"/>
    <w:rsid w:val="00573825"/>
    <w:rsid w:val="00675B0B"/>
    <w:rsid w:val="007D0342"/>
    <w:rsid w:val="0086302C"/>
    <w:rsid w:val="00A33155"/>
    <w:rsid w:val="00A81C70"/>
    <w:rsid w:val="00A928F2"/>
    <w:rsid w:val="00B323C3"/>
    <w:rsid w:val="00C01A93"/>
    <w:rsid w:val="00C554E8"/>
    <w:rsid w:val="00E2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6E77EC"/>
  <w15:chartTrackingRefBased/>
  <w15:docId w15:val="{09BE9A69-9DC8-4E0B-9B5C-D9DD50FB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554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54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54E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54E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54E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54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54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54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554E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55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55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554E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554E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554E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554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554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554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554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55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54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554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554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554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554E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55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554E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554E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5B0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5B0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5B0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5B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mao</dc:creator>
  <cp:keywords/>
  <dc:description/>
  <cp:lastModifiedBy>Windows 用户</cp:lastModifiedBy>
  <cp:revision>7</cp:revision>
  <dcterms:created xsi:type="dcterms:W3CDTF">2026-06-01T14:57:00Z</dcterms:created>
  <dcterms:modified xsi:type="dcterms:W3CDTF">2026-06-05T07:28:00Z</dcterms:modified>
</cp:coreProperties>
</file>