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宋体" w:eastAsia="黑体"/>
          <w:sz w:val="32"/>
          <w:szCs w:val="32"/>
          <w:lang w:val="en-US"/>
        </w:rPr>
      </w:pPr>
      <w:r>
        <w:rPr>
          <w:rFonts w:hint="eastAsia" w:ascii="黑体" w:hAnsi="宋体" w:eastAsia="黑体"/>
          <w:sz w:val="32"/>
          <w:szCs w:val="32"/>
        </w:rPr>
        <w:t>附</w:t>
      </w:r>
      <w:r>
        <w:rPr>
          <w:rFonts w:hint="eastAsia" w:ascii="黑体" w:hAnsi="宋体" w:eastAsia="黑体"/>
          <w:sz w:val="32"/>
          <w:szCs w:val="32"/>
          <w:lang w:eastAsia="zh-CN"/>
        </w:rPr>
        <w:t>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桂林电子科技大学本科毕业学生</w:t>
      </w: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获得知识产权专业法学学士学位（双学位）名单</w:t>
      </w:r>
    </w:p>
    <w:p>
      <w:pPr>
        <w:rPr>
          <w:rFonts w:ascii="仿宋_GB2312" w:hAnsi="宋体" w:eastAsia="仿宋_GB2312"/>
          <w:sz w:val="24"/>
        </w:rPr>
      </w:pPr>
    </w:p>
    <w:tbl>
      <w:tblPr>
        <w:tblStyle w:val="4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1413"/>
        <w:gridCol w:w="992"/>
        <w:gridCol w:w="226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学号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学位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1800100925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王超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1800101324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吴家海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1800101220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莫远豪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1800101221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石捷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1800101508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黄志高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1800201103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廖金渟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1800201201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陈雪雨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1800201231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韦长裕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1800500301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陈思雅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1800500412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裴咏俪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1800500709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林心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1800501616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王鸿婵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1800501626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郎国康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1800501718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赵湘婷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1800501807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林晓蓉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1800610215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王燕玲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1800610419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涂琇媛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1800620123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谭洁金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1800710204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江文婷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1800710205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金晓玲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1800710208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刘樱桥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1800710323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孔令明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1800720102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陈晓红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1800720120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曾珂莹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1800801408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何润峰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1800801412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李健鸿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1800801122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唐皓颖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1800801413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李祖贤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1800800304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李新春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1800800627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韦道顺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1800801127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杨镇泽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1801000112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郜宇轩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1801000432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张孝旭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1801000504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王心怡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1801000519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李崇康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1801001023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阙晓文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1801510302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何龙燕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1801000501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黄美玲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法学学士（双学位）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50B"/>
    <w:rsid w:val="002A20A5"/>
    <w:rsid w:val="0050647E"/>
    <w:rsid w:val="007B150B"/>
    <w:rsid w:val="008B1254"/>
    <w:rsid w:val="00A65DD3"/>
    <w:rsid w:val="00AF1FD0"/>
    <w:rsid w:val="00F6220F"/>
    <w:rsid w:val="00F93566"/>
    <w:rsid w:val="7870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171</Words>
  <Characters>975</Characters>
  <Lines>8</Lines>
  <Paragraphs>2</Paragraphs>
  <TotalTime>0</TotalTime>
  <ScaleCrop>false</ScaleCrop>
  <LinksUpToDate>false</LinksUpToDate>
  <CharactersWithSpaces>1144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2022-06-18T06:23:00Z</dcterms:created>
  <dc:creator>ASUS</dc:creator>
  <cp:lastModifiedBy>云淡</cp:lastModifiedBy>
  <dcterms:modified xsi:type="dcterms:W3CDTF">2022-06-19T02:22:20Z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