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BDD6C">
      <w:pPr>
        <w:jc w:val="left"/>
        <w:rPr>
          <w:rFonts w:ascii="黑体" w:hAnsi="黑体" w:eastAsia="黑体" w:cstheme="majorBidi"/>
          <w:b/>
          <w:bCs/>
          <w:sz w:val="32"/>
          <w:szCs w:val="32"/>
        </w:rPr>
      </w:pPr>
      <w:r>
        <w:rPr>
          <w:rFonts w:hint="eastAsia" w:ascii="黑体" w:hAnsi="黑体" w:eastAsia="黑体" w:cstheme="majorBidi"/>
          <w:b/>
          <w:bCs/>
          <w:sz w:val="32"/>
          <w:szCs w:val="32"/>
        </w:rPr>
        <w:t>附件</w:t>
      </w:r>
      <w:r>
        <w:rPr>
          <w:rFonts w:hint="eastAsia" w:ascii="黑体" w:hAnsi="黑体" w:eastAsia="黑体" w:cstheme="majorBidi"/>
          <w:b/>
          <w:bCs/>
          <w:sz w:val="32"/>
          <w:szCs w:val="32"/>
          <w:lang w:val="en-US" w:eastAsia="zh-CN"/>
        </w:rPr>
        <w:t>1</w:t>
      </w:r>
      <w:r>
        <w:rPr>
          <w:rFonts w:hint="eastAsia" w:ascii="黑体" w:hAnsi="黑体" w:eastAsia="黑体" w:cstheme="majorBidi"/>
          <w:b/>
          <w:bCs/>
          <w:sz w:val="32"/>
          <w:szCs w:val="32"/>
        </w:rPr>
        <w:t>：</w:t>
      </w:r>
    </w:p>
    <w:p w14:paraId="181B2C31">
      <w:pPr>
        <w:jc w:val="center"/>
        <w:rPr>
          <w:b/>
          <w:color w:val="000000" w:themeColor="text1"/>
          <w:sz w:val="24"/>
          <w:szCs w:val="28"/>
          <w14:textFill>
            <w14:solidFill>
              <w14:schemeClr w14:val="tx1"/>
            </w14:solidFill>
          </w14:textFill>
        </w:rPr>
      </w:pPr>
      <w:r>
        <w:rPr>
          <w:rFonts w:hint="eastAsia"/>
          <w:b/>
          <w:color w:val="000000" w:themeColor="text1"/>
          <w:sz w:val="36"/>
          <w:szCs w:val="28"/>
          <w14:textFill>
            <w14:solidFill>
              <w14:schemeClr w14:val="tx1"/>
            </w14:solidFill>
          </w14:textFill>
        </w:rPr>
        <w:t>气排球比赛规则</w:t>
      </w:r>
    </w:p>
    <w:p w14:paraId="03C323CC">
      <w:pPr>
        <w:ind w:firstLine="560" w:firstLineChars="20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本着“友谊第一、比赛第二”的原则，特制定本规则，具体要求如下：</w:t>
      </w:r>
    </w:p>
    <w:p w14:paraId="17ADA263">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学生队第一阶段小组赛为</w:t>
      </w:r>
      <w:r>
        <w:rPr>
          <w:rFonts w:hint="eastAsia"/>
          <w:b/>
          <w:bCs/>
          <w:color w:val="FF0000"/>
          <w:sz w:val="28"/>
          <w:szCs w:val="32"/>
        </w:rPr>
        <w:t>单</w:t>
      </w:r>
      <w:r>
        <w:rPr>
          <w:rFonts w:hint="eastAsia"/>
          <w:b/>
          <w:bCs/>
          <w:color w:val="EE0000"/>
          <w:sz w:val="28"/>
          <w:szCs w:val="32"/>
        </w:rPr>
        <w:t>循环赛制，各小组前两名进入第二阶段淘汰赛</w:t>
      </w:r>
      <w:r>
        <w:rPr>
          <w:rFonts w:hint="eastAsia"/>
          <w:color w:val="EE0000"/>
          <w:sz w:val="28"/>
          <w:szCs w:val="32"/>
        </w:rPr>
        <w:t>；</w:t>
      </w:r>
      <w:r>
        <w:rPr>
          <w:rFonts w:hint="eastAsia"/>
          <w:color w:val="000000" w:themeColor="text1"/>
          <w:sz w:val="28"/>
          <w:szCs w:val="32"/>
          <w14:textFill>
            <w14:solidFill>
              <w14:schemeClr w14:val="tx1"/>
            </w14:solidFill>
          </w14:textFill>
        </w:rPr>
        <w:t>半决赛和决赛均为淘汰制，全程三局两胜制。淘汰赛中八支队伍分四个小组开展，以小组第一打另一组第二规则</w:t>
      </w:r>
      <w:r>
        <w:rPr>
          <w:color w:val="000000" w:themeColor="text1"/>
          <w:sz w:val="28"/>
          <w:szCs w:val="32"/>
          <w14:textFill>
            <w14:solidFill>
              <w14:schemeClr w14:val="tx1"/>
            </w14:solidFill>
          </w14:textFill>
        </w:rPr>
        <w:t xml:space="preserve"> ，A组第一打C</w:t>
      </w:r>
      <w:r>
        <w:rPr>
          <w:rFonts w:hint="eastAsia"/>
          <w:color w:val="000000" w:themeColor="text1"/>
          <w:sz w:val="28"/>
          <w:szCs w:val="32"/>
          <w14:textFill>
            <w14:solidFill>
              <w14:schemeClr w14:val="tx1"/>
            </w14:solidFill>
          </w14:textFill>
        </w:rPr>
        <w:t>组第二，</w:t>
      </w:r>
      <w:r>
        <w:rPr>
          <w:color w:val="000000" w:themeColor="text1"/>
          <w:sz w:val="28"/>
          <w:szCs w:val="32"/>
          <w14:textFill>
            <w14:solidFill>
              <w14:schemeClr w14:val="tx1"/>
            </w14:solidFill>
          </w14:textFill>
        </w:rPr>
        <w:t>A组第二打C</w:t>
      </w:r>
      <w:r>
        <w:rPr>
          <w:rFonts w:hint="eastAsia"/>
          <w:color w:val="000000" w:themeColor="text1"/>
          <w:sz w:val="28"/>
          <w:szCs w:val="32"/>
          <w14:textFill>
            <w14:solidFill>
              <w14:schemeClr w14:val="tx1"/>
            </w14:solidFill>
          </w14:textFill>
        </w:rPr>
        <w:t>组第一，B</w:t>
      </w:r>
      <w:r>
        <w:rPr>
          <w:color w:val="000000" w:themeColor="text1"/>
          <w:sz w:val="28"/>
          <w:szCs w:val="32"/>
          <w14:textFill>
            <w14:solidFill>
              <w14:schemeClr w14:val="tx1"/>
            </w14:solidFill>
          </w14:textFill>
        </w:rPr>
        <w:t>组第二打</w:t>
      </w:r>
      <w:r>
        <w:rPr>
          <w:rFonts w:hint="eastAsia"/>
          <w:color w:val="000000" w:themeColor="text1"/>
          <w:sz w:val="28"/>
          <w:szCs w:val="32"/>
          <w14:textFill>
            <w14:solidFill>
              <w14:schemeClr w14:val="tx1"/>
            </w14:solidFill>
          </w14:textFill>
        </w:rPr>
        <w:t>D组</w:t>
      </w:r>
      <w:r>
        <w:rPr>
          <w:color w:val="000000" w:themeColor="text1"/>
          <w:sz w:val="28"/>
          <w:szCs w:val="32"/>
          <w14:textFill>
            <w14:solidFill>
              <w14:schemeClr w14:val="tx1"/>
            </w14:solidFill>
          </w14:textFill>
        </w:rPr>
        <w:t>第一</w:t>
      </w:r>
      <w:r>
        <w:rPr>
          <w:rFonts w:hint="eastAsia"/>
          <w:color w:val="000000" w:themeColor="text1"/>
          <w:sz w:val="28"/>
          <w:szCs w:val="32"/>
          <w14:textFill>
            <w14:solidFill>
              <w14:schemeClr w14:val="tx1"/>
            </w14:solidFill>
          </w14:textFill>
        </w:rPr>
        <w:t>，B</w:t>
      </w:r>
      <w:r>
        <w:rPr>
          <w:color w:val="000000" w:themeColor="text1"/>
          <w:sz w:val="28"/>
          <w:szCs w:val="32"/>
          <w14:textFill>
            <w14:solidFill>
              <w14:schemeClr w14:val="tx1"/>
            </w14:solidFill>
          </w14:textFill>
        </w:rPr>
        <w:t>组第一打</w:t>
      </w:r>
      <w:r>
        <w:rPr>
          <w:rFonts w:hint="eastAsia"/>
          <w:color w:val="000000" w:themeColor="text1"/>
          <w:sz w:val="28"/>
          <w:szCs w:val="32"/>
          <w14:textFill>
            <w14:solidFill>
              <w14:schemeClr w14:val="tx1"/>
            </w14:solidFill>
          </w14:textFill>
        </w:rPr>
        <w:t>D组</w:t>
      </w:r>
      <w:r>
        <w:rPr>
          <w:color w:val="000000" w:themeColor="text1"/>
          <w:sz w:val="28"/>
          <w:szCs w:val="32"/>
          <w14:textFill>
            <w14:solidFill>
              <w14:schemeClr w14:val="tx1"/>
            </w14:solidFill>
          </w14:textFill>
        </w:rPr>
        <w:t>第二，败者直接淘汰，胜者晋级四强</w:t>
      </w:r>
      <w:r>
        <w:rPr>
          <w:rFonts w:hint="eastAsia"/>
          <w:color w:val="000000" w:themeColor="text1"/>
          <w:sz w:val="28"/>
          <w:szCs w:val="32"/>
          <w14:textFill>
            <w14:solidFill>
              <w14:schemeClr w14:val="tx1"/>
            </w14:solidFill>
          </w14:textFill>
        </w:rPr>
        <w:t>。</w:t>
      </w:r>
      <w:r>
        <w:rPr>
          <w:color w:val="000000" w:themeColor="text1"/>
          <w:sz w:val="28"/>
          <w:szCs w:val="32"/>
          <w14:textFill>
            <w14:solidFill>
              <w14:schemeClr w14:val="tx1"/>
            </w14:solidFill>
          </w14:textFill>
        </w:rPr>
        <w:t>四强队伍</w:t>
      </w:r>
      <w:r>
        <w:rPr>
          <w:color w:val="FF0000"/>
          <w:sz w:val="28"/>
          <w:szCs w:val="32"/>
        </w:rPr>
        <w:t>现场抽签</w:t>
      </w:r>
      <w:r>
        <w:rPr>
          <w:color w:val="000000" w:themeColor="text1"/>
          <w:sz w:val="28"/>
          <w:szCs w:val="32"/>
          <w14:textFill>
            <w14:solidFill>
              <w14:schemeClr w14:val="tx1"/>
            </w14:solidFill>
          </w14:textFill>
        </w:rPr>
        <w:t>决定四支队伍如何打，败者争夺第三名，胜者进入决赛，决出第一第二。</w:t>
      </w:r>
    </w:p>
    <w:p w14:paraId="368C7344">
      <w:pPr>
        <w:pStyle w:val="10"/>
        <w:numPr>
          <w:ilvl w:val="0"/>
          <w:numId w:val="1"/>
        </w:numPr>
        <w:ind w:firstLine="560" w:firstLineChars="0"/>
        <w:rPr>
          <w:b/>
          <w:bCs/>
          <w:color w:val="EE0000"/>
          <w:sz w:val="28"/>
          <w:szCs w:val="32"/>
        </w:rPr>
      </w:pPr>
      <w:r>
        <w:rPr>
          <w:rFonts w:hint="eastAsia"/>
          <w:b/>
          <w:bCs/>
          <w:color w:val="EE0000"/>
          <w:sz w:val="28"/>
          <w:szCs w:val="32"/>
        </w:rPr>
        <w:t>小组赛首要晋级依据为胜场数，次要排名依据为积分数。当两支或多支球队胜场数相同时，通过比较球队的总积分（通常比分2：0积2分,比分2:1积1.5分，负一场积1分、弃权积0分）。</w:t>
      </w:r>
    </w:p>
    <w:p w14:paraId="3BD62554">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比赛上场队员</w:t>
      </w:r>
      <w:r>
        <w:rPr>
          <w:color w:val="000000" w:themeColor="text1"/>
          <w:sz w:val="28"/>
          <w:szCs w:val="32"/>
          <w14:textFill>
            <w14:solidFill>
              <w14:schemeClr w14:val="tx1"/>
            </w14:solidFill>
          </w14:textFill>
        </w:rPr>
        <w:t>5</w:t>
      </w:r>
      <w:r>
        <w:rPr>
          <w:rFonts w:hint="eastAsia"/>
          <w:color w:val="000000" w:themeColor="text1"/>
          <w:sz w:val="28"/>
          <w:szCs w:val="32"/>
          <w14:textFill>
            <w14:solidFill>
              <w14:schemeClr w14:val="tx1"/>
            </w14:solidFill>
          </w14:textFill>
        </w:rPr>
        <w:t>人，前排</w:t>
      </w:r>
      <w:r>
        <w:rPr>
          <w:color w:val="000000" w:themeColor="text1"/>
          <w:sz w:val="28"/>
          <w:szCs w:val="32"/>
          <w14:textFill>
            <w14:solidFill>
              <w14:schemeClr w14:val="tx1"/>
            </w14:solidFill>
          </w14:textFill>
        </w:rPr>
        <w:t>3</w:t>
      </w:r>
      <w:r>
        <w:rPr>
          <w:rFonts w:hint="eastAsia"/>
          <w:color w:val="000000" w:themeColor="text1"/>
          <w:sz w:val="28"/>
          <w:szCs w:val="32"/>
          <w14:textFill>
            <w14:solidFill>
              <w14:schemeClr w14:val="tx1"/>
            </w14:solidFill>
          </w14:textFill>
        </w:rPr>
        <w:t>名，后排</w:t>
      </w:r>
      <w:r>
        <w:rPr>
          <w:color w:val="000000" w:themeColor="text1"/>
          <w:sz w:val="28"/>
          <w:szCs w:val="32"/>
          <w14:textFill>
            <w14:solidFill>
              <w14:schemeClr w14:val="tx1"/>
            </w14:solidFill>
          </w14:textFill>
        </w:rPr>
        <w:t>2</w:t>
      </w:r>
      <w:r>
        <w:rPr>
          <w:rFonts w:hint="eastAsia"/>
          <w:color w:val="000000" w:themeColor="text1"/>
          <w:sz w:val="28"/>
          <w:szCs w:val="32"/>
          <w14:textFill>
            <w14:solidFill>
              <w14:schemeClr w14:val="tx1"/>
            </w14:solidFill>
          </w14:textFill>
        </w:rPr>
        <w:t>名（不可参与拦网）。学生队要求每队</w:t>
      </w:r>
      <w:r>
        <w:rPr>
          <w:rFonts w:hint="eastAsia"/>
          <w:color w:val="FF0000"/>
          <w:sz w:val="28"/>
          <w:szCs w:val="32"/>
        </w:rPr>
        <w:t>至少</w:t>
      </w:r>
      <w:bookmarkStart w:id="0" w:name="_GoBack"/>
      <w:bookmarkEnd w:id="0"/>
      <w:r>
        <w:rPr>
          <w:rFonts w:hint="eastAsia"/>
          <w:color w:val="FF0000"/>
          <w:sz w:val="28"/>
          <w:szCs w:val="32"/>
        </w:rPr>
        <w:t>2名女生</w:t>
      </w:r>
      <w:r>
        <w:rPr>
          <w:rFonts w:hint="eastAsia"/>
          <w:color w:val="000000" w:themeColor="text1"/>
          <w:sz w:val="28"/>
          <w:szCs w:val="32"/>
          <w14:textFill>
            <w14:solidFill>
              <w14:schemeClr w14:val="tx1"/>
            </w14:solidFill>
          </w14:textFill>
        </w:rPr>
        <w:t>，师生队要求上场队员至少包含</w:t>
      </w:r>
      <w:r>
        <w:rPr>
          <w:rFonts w:hint="eastAsia"/>
          <w:color w:val="FF0000"/>
          <w:sz w:val="28"/>
          <w:szCs w:val="32"/>
        </w:rPr>
        <w:t>1名导师和1名女生</w:t>
      </w:r>
      <w:r>
        <w:rPr>
          <w:rFonts w:hint="eastAsia"/>
          <w:color w:val="000000" w:themeColor="text1"/>
          <w:sz w:val="28"/>
          <w:szCs w:val="32"/>
          <w14:textFill>
            <w14:solidFill>
              <w14:schemeClr w14:val="tx1"/>
            </w14:solidFill>
          </w14:textFill>
        </w:rPr>
        <w:t>。</w:t>
      </w:r>
    </w:p>
    <w:p w14:paraId="1A046CAA">
      <w:pPr>
        <w:pStyle w:val="10"/>
        <w:numPr>
          <w:ilvl w:val="0"/>
          <w:numId w:val="1"/>
        </w:numPr>
        <w:ind w:firstLine="560" w:firstLineChars="0"/>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若</w:t>
      </w:r>
      <w:r>
        <w:rPr>
          <w:rFonts w:hint="eastAsia"/>
          <w:color w:val="000000" w:themeColor="text1"/>
          <w:sz w:val="28"/>
          <w:szCs w:val="32"/>
          <w14:textFill>
            <w14:solidFill>
              <w14:schemeClr w14:val="tx1"/>
            </w14:solidFill>
          </w14:textFill>
        </w:rPr>
        <w:t>师生队实际报名队伍小于</w:t>
      </w:r>
      <w:r>
        <w:rPr>
          <w:color w:val="000000" w:themeColor="text1"/>
          <w:sz w:val="28"/>
          <w:szCs w:val="32"/>
          <w14:textFill>
            <w14:solidFill>
              <w14:schemeClr w14:val="tx1"/>
            </w14:solidFill>
          </w14:textFill>
        </w:rPr>
        <w:t>3支队伍</w:t>
      </w:r>
      <w:r>
        <w:rPr>
          <w:rFonts w:hint="eastAsia"/>
          <w:color w:val="000000" w:themeColor="text1"/>
          <w:sz w:val="28"/>
          <w:szCs w:val="32"/>
          <w14:textFill>
            <w14:solidFill>
              <w14:schemeClr w14:val="tx1"/>
            </w14:solidFill>
          </w14:textFill>
        </w:rPr>
        <w:t>时，师生队不开赛，导师可加入学生队共同比赛。</w:t>
      </w:r>
    </w:p>
    <w:p w14:paraId="7A45D181">
      <w:pPr>
        <w:pStyle w:val="10"/>
        <w:numPr>
          <w:ilvl w:val="0"/>
          <w:numId w:val="1"/>
        </w:numPr>
        <w:ind w:firstLine="560" w:firstLineChars="0"/>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若</w:t>
      </w:r>
      <w:r>
        <w:rPr>
          <w:rFonts w:hint="eastAsia"/>
          <w:color w:val="000000" w:themeColor="text1"/>
          <w:sz w:val="28"/>
          <w:szCs w:val="32"/>
          <w14:textFill>
            <w14:solidFill>
              <w14:schemeClr w14:val="tx1"/>
            </w14:solidFill>
          </w14:textFill>
        </w:rPr>
        <w:t>师生队实际报名队伍为</w:t>
      </w:r>
      <w:r>
        <w:rPr>
          <w:color w:val="000000" w:themeColor="text1"/>
          <w:sz w:val="28"/>
          <w:szCs w:val="32"/>
          <w14:textFill>
            <w14:solidFill>
              <w14:schemeClr w14:val="tx1"/>
            </w14:solidFill>
          </w14:textFill>
        </w:rPr>
        <w:t>3支队伍</w:t>
      </w:r>
      <w:r>
        <w:rPr>
          <w:rFonts w:hint="eastAsia"/>
          <w:color w:val="000000" w:themeColor="text1"/>
          <w:sz w:val="28"/>
          <w:szCs w:val="32"/>
          <w14:textFill>
            <w14:solidFill>
              <w14:schemeClr w14:val="tx1"/>
            </w14:solidFill>
          </w14:textFill>
        </w:rPr>
        <w:t>时，采用单循环赛制。具体安排如下：师生队由A队、B队和C队三支参赛队伍组成。每支队伍均需与其他两支队伍分别进行一场比赛，即：A队对阵B队、A队对阵C队、B队对阵C队。最终将依据各队在循环赛中的获胜场次进行排名，决出冠军、亚军和季军。</w:t>
      </w:r>
    </w:p>
    <w:p w14:paraId="6C2BCF51">
      <w:pPr>
        <w:pStyle w:val="10"/>
        <w:numPr>
          <w:ilvl w:val="0"/>
          <w:numId w:val="1"/>
        </w:numPr>
        <w:ind w:firstLine="560" w:firstLineChars="0"/>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若</w:t>
      </w:r>
      <w:r>
        <w:rPr>
          <w:rFonts w:hint="eastAsia"/>
          <w:color w:val="000000" w:themeColor="text1"/>
          <w:sz w:val="28"/>
          <w:szCs w:val="32"/>
          <w14:textFill>
            <w14:solidFill>
              <w14:schemeClr w14:val="tx1"/>
            </w14:solidFill>
          </w14:textFill>
        </w:rPr>
        <w:t>师生队实际报名队伍大于</w:t>
      </w:r>
      <w:r>
        <w:rPr>
          <w:color w:val="000000" w:themeColor="text1"/>
          <w:sz w:val="28"/>
          <w:szCs w:val="32"/>
          <w14:textFill>
            <w14:solidFill>
              <w14:schemeClr w14:val="tx1"/>
            </w14:solidFill>
          </w14:textFill>
        </w:rPr>
        <w:t>3支队伍</w:t>
      </w:r>
      <w:r>
        <w:rPr>
          <w:rFonts w:hint="eastAsia"/>
          <w:color w:val="000000" w:themeColor="text1"/>
          <w:sz w:val="28"/>
          <w:szCs w:val="32"/>
          <w14:textFill>
            <w14:solidFill>
              <w14:schemeClr w14:val="tx1"/>
            </w14:solidFill>
          </w14:textFill>
        </w:rPr>
        <w:t>时，采用先小组赛、后淘汰赛赛制。根据实际报名队伍数量，对参赛师生队伍进行抽签分组，师生队第一阶段小组赛为</w:t>
      </w:r>
      <w:r>
        <w:rPr>
          <w:rFonts w:hint="eastAsia"/>
          <w:color w:val="FF0000"/>
          <w:sz w:val="28"/>
          <w:szCs w:val="32"/>
        </w:rPr>
        <w:t>单</w:t>
      </w:r>
      <w:r>
        <w:rPr>
          <w:rFonts w:hint="eastAsia"/>
          <w:b/>
          <w:bCs/>
          <w:color w:val="EE0000"/>
          <w:sz w:val="28"/>
          <w:szCs w:val="32"/>
        </w:rPr>
        <w:t>循环赛制，各小组第一名进入第二阶段淘汰赛</w:t>
      </w:r>
      <w:r>
        <w:rPr>
          <w:rFonts w:hint="eastAsia"/>
          <w:color w:val="EE0000"/>
          <w:sz w:val="28"/>
          <w:szCs w:val="32"/>
        </w:rPr>
        <w:t>；</w:t>
      </w:r>
      <w:r>
        <w:rPr>
          <w:rFonts w:hint="eastAsia"/>
          <w:color w:val="000000" w:themeColor="text1"/>
          <w:sz w:val="28"/>
          <w:szCs w:val="32"/>
          <w14:textFill>
            <w14:solidFill>
              <w14:schemeClr w14:val="tx1"/>
            </w14:solidFill>
          </w14:textFill>
        </w:rPr>
        <w:t>半决赛和决赛均为淘汰制，全程三局两胜制。胜方晋级、争夺冠、亚军，败方淘汰、争夺季军和前四强，直至决出冠军、亚军和季军。</w:t>
      </w:r>
    </w:p>
    <w:p w14:paraId="3CD06A6D">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发球队员发球时，双方队员须在本场区内各站两排，当发球队胜一球时，则由下一轮次的队员继续发球。不准连续发球。比赛采取每球得分制。</w:t>
      </w:r>
    </w:p>
    <w:p w14:paraId="0F1BA047">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发球队员发球时，双方队员须在本场区内各站两排，当发球队胜一球时，则由下一轮次的队员继续发球。不准连续发球。比赛采取每球得分制。</w:t>
      </w:r>
    </w:p>
    <w:p w14:paraId="40F32252">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发球队员必须在裁判员鸣哨后五秒内将球发出，球被抛起发球队员未击球，球未触及发球队员而落地，裁判应再一次鸣哨继续发球。发球队员在裁判</w:t>
      </w:r>
      <w:r>
        <w:rPr>
          <w:rFonts w:hint="eastAsia"/>
          <w:color w:val="FF0000"/>
          <w:sz w:val="28"/>
          <w:szCs w:val="32"/>
        </w:rPr>
        <w:t>未鸣哨而发球</w:t>
      </w:r>
      <w:r>
        <w:rPr>
          <w:rFonts w:hint="eastAsia"/>
          <w:color w:val="000000" w:themeColor="text1"/>
          <w:sz w:val="28"/>
          <w:szCs w:val="32"/>
          <w14:textFill>
            <w14:solidFill>
              <w14:schemeClr w14:val="tx1"/>
            </w14:solidFill>
          </w14:textFill>
        </w:rPr>
        <w:t>的，</w:t>
      </w:r>
      <w:r>
        <w:rPr>
          <w:rFonts w:hint="eastAsia"/>
          <w:color w:val="FF0000"/>
          <w:sz w:val="28"/>
          <w:szCs w:val="32"/>
        </w:rPr>
        <w:t>发球无效，重发</w:t>
      </w:r>
      <w:r>
        <w:rPr>
          <w:rFonts w:hint="eastAsia"/>
          <w:color w:val="000000" w:themeColor="text1"/>
          <w:sz w:val="28"/>
          <w:szCs w:val="32"/>
          <w14:textFill>
            <w14:solidFill>
              <w14:schemeClr w14:val="tx1"/>
            </w14:solidFill>
          </w14:textFill>
        </w:rPr>
        <w:t>，不判对方得分，</w:t>
      </w:r>
      <w:r>
        <w:rPr>
          <w:rFonts w:hint="eastAsia"/>
          <w:color w:val="FF0000"/>
          <w:sz w:val="28"/>
          <w:szCs w:val="32"/>
        </w:rPr>
        <w:t>第二次则判犯规</w:t>
      </w:r>
      <w:r>
        <w:rPr>
          <w:rFonts w:hint="eastAsia"/>
          <w:color w:val="000000" w:themeColor="text1"/>
          <w:sz w:val="28"/>
          <w:szCs w:val="32"/>
          <w14:textFill>
            <w14:solidFill>
              <w14:schemeClr w14:val="tx1"/>
            </w14:solidFill>
          </w14:textFill>
        </w:rPr>
        <w:t>。发球方将球击入对方场区内任何位置均有效。当接发球队胜一球时，获得发球权并按顺时针轮换一个位置，由前排右（二号位）队员轮换至一号位进行发球。</w:t>
      </w:r>
    </w:p>
    <w:p w14:paraId="11245387">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队员的一脚或双脚踏过中线不算犯规，但触及对方或影响对方的则判犯规。</w:t>
      </w:r>
    </w:p>
    <w:p w14:paraId="3808AC7C">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每局比赛先达到</w:t>
      </w:r>
      <w:r>
        <w:rPr>
          <w:color w:val="000000" w:themeColor="text1"/>
          <w:sz w:val="28"/>
          <w:szCs w:val="32"/>
          <w14:textFill>
            <w14:solidFill>
              <w14:schemeClr w14:val="tx1"/>
            </w14:solidFill>
          </w14:textFill>
        </w:rPr>
        <w:t>21</w:t>
      </w:r>
      <w:r>
        <w:rPr>
          <w:rFonts w:hint="eastAsia"/>
          <w:color w:val="000000" w:themeColor="text1"/>
          <w:sz w:val="28"/>
          <w:szCs w:val="32"/>
          <w14:textFill>
            <w14:solidFill>
              <w14:schemeClr w14:val="tx1"/>
            </w14:solidFill>
          </w14:textFill>
        </w:rPr>
        <w:t>分者获胜，第三局决胜局则先获得</w:t>
      </w:r>
      <w:r>
        <w:rPr>
          <w:color w:val="000000" w:themeColor="text1"/>
          <w:sz w:val="28"/>
          <w:szCs w:val="32"/>
          <w14:textFill>
            <w14:solidFill>
              <w14:schemeClr w14:val="tx1"/>
            </w14:solidFill>
          </w14:textFill>
        </w:rPr>
        <w:t>15</w:t>
      </w:r>
      <w:r>
        <w:rPr>
          <w:rFonts w:hint="eastAsia"/>
          <w:color w:val="000000" w:themeColor="text1"/>
          <w:sz w:val="28"/>
          <w:szCs w:val="32"/>
          <w14:textFill>
            <w14:solidFill>
              <w14:schemeClr w14:val="tx1"/>
            </w14:solidFill>
          </w14:textFill>
        </w:rPr>
        <w:t>分者获胜。</w:t>
      </w:r>
    </w:p>
    <w:p w14:paraId="2462A9AA">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任何队员只有在两米线后</w:t>
      </w:r>
      <w:r>
        <w:rPr>
          <w:color w:val="000000" w:themeColor="text1"/>
          <w:sz w:val="28"/>
          <w:szCs w:val="32"/>
          <w14:textFill>
            <w14:solidFill>
              <w14:schemeClr w14:val="tx1"/>
            </w14:solidFill>
          </w14:textFill>
        </w:rPr>
        <w:t>(</w:t>
      </w:r>
      <w:r>
        <w:rPr>
          <w:rFonts w:hint="eastAsia"/>
          <w:color w:val="000000" w:themeColor="text1"/>
          <w:sz w:val="28"/>
          <w:szCs w:val="32"/>
          <w14:textFill>
            <w14:solidFill>
              <w14:schemeClr w14:val="tx1"/>
            </w14:solidFill>
          </w14:textFill>
        </w:rPr>
        <w:t>踩线犯规</w:t>
      </w:r>
      <w:r>
        <w:rPr>
          <w:color w:val="000000" w:themeColor="text1"/>
          <w:sz w:val="28"/>
          <w:szCs w:val="32"/>
          <w14:textFill>
            <w14:solidFill>
              <w14:schemeClr w14:val="tx1"/>
            </w14:solidFill>
          </w14:textFill>
        </w:rPr>
        <w:t>)</w:t>
      </w:r>
      <w:r>
        <w:rPr>
          <w:rFonts w:hint="eastAsia"/>
          <w:color w:val="000000" w:themeColor="text1"/>
          <w:sz w:val="28"/>
          <w:szCs w:val="32"/>
          <w14:textFill>
            <w14:solidFill>
              <w14:schemeClr w14:val="tx1"/>
            </w14:solidFill>
          </w14:textFill>
        </w:rPr>
        <w:t>才可以对高于网的球做进攻性扣球动作。</w:t>
      </w:r>
    </w:p>
    <w:p w14:paraId="4041191B">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FF0000"/>
          <w:sz w:val="28"/>
          <w:szCs w:val="32"/>
        </w:rPr>
        <w:t>拦网不算一次触球</w:t>
      </w:r>
      <w:r>
        <w:rPr>
          <w:rFonts w:hint="eastAsia"/>
          <w:color w:val="000000" w:themeColor="text1"/>
          <w:sz w:val="28"/>
          <w:szCs w:val="32"/>
          <w14:textFill>
            <w14:solidFill>
              <w14:schemeClr w14:val="tx1"/>
            </w14:solidFill>
          </w14:textFill>
        </w:rPr>
        <w:t>，还可再击球三次将球击入对方场区。</w:t>
      </w:r>
    </w:p>
    <w:p w14:paraId="7CC23C2C">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FF0000"/>
          <w:sz w:val="28"/>
          <w:szCs w:val="32"/>
        </w:rPr>
        <w:t>每局比赛有</w:t>
      </w:r>
      <w:r>
        <w:rPr>
          <w:color w:val="FF0000"/>
          <w:sz w:val="28"/>
          <w:szCs w:val="32"/>
        </w:rPr>
        <w:t>2</w:t>
      </w:r>
      <w:r>
        <w:rPr>
          <w:rFonts w:hint="eastAsia"/>
          <w:color w:val="FF0000"/>
          <w:sz w:val="28"/>
          <w:szCs w:val="32"/>
        </w:rPr>
        <w:t>人次换人</w:t>
      </w:r>
      <w:r>
        <w:rPr>
          <w:rFonts w:hint="eastAsia"/>
          <w:color w:val="000000" w:themeColor="text1"/>
          <w:sz w:val="28"/>
          <w:szCs w:val="32"/>
          <w14:textFill>
            <w14:solidFill>
              <w14:schemeClr w14:val="tx1"/>
            </w14:solidFill>
          </w14:textFill>
        </w:rPr>
        <w:t>，对应位置换人，换人由各队负责人提前知会裁判，当局换下的球员本局不得再次上场，导师休息换人不受限制；</w:t>
      </w:r>
      <w:r>
        <w:rPr>
          <w:color w:val="000000" w:themeColor="text1"/>
          <w:sz w:val="28"/>
          <w:szCs w:val="32"/>
          <w14:textFill>
            <w14:solidFill>
              <w14:schemeClr w14:val="tx1"/>
            </w14:solidFill>
          </w14:textFill>
        </w:rPr>
        <w:t>1</w:t>
      </w:r>
      <w:r>
        <w:rPr>
          <w:rFonts w:hint="eastAsia"/>
          <w:color w:val="000000" w:themeColor="text1"/>
          <w:sz w:val="28"/>
          <w:szCs w:val="32"/>
          <w14:textFill>
            <w14:solidFill>
              <w14:schemeClr w14:val="tx1"/>
            </w14:solidFill>
          </w14:textFill>
        </w:rPr>
        <w:t>次暂停，每次</w:t>
      </w:r>
      <w:r>
        <w:rPr>
          <w:color w:val="000000" w:themeColor="text1"/>
          <w:sz w:val="28"/>
          <w:szCs w:val="32"/>
          <w14:textFill>
            <w14:solidFill>
              <w14:schemeClr w14:val="tx1"/>
            </w14:solidFill>
          </w14:textFill>
        </w:rPr>
        <w:t>30</w:t>
      </w:r>
      <w:r>
        <w:rPr>
          <w:rFonts w:hint="eastAsia"/>
          <w:color w:val="000000" w:themeColor="text1"/>
          <w:sz w:val="28"/>
          <w:szCs w:val="32"/>
          <w14:textFill>
            <w14:solidFill>
              <w14:schemeClr w14:val="tx1"/>
            </w14:solidFill>
          </w14:textFill>
        </w:rPr>
        <w:t>秒。</w:t>
      </w:r>
    </w:p>
    <w:p w14:paraId="087BD647">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第一局和决胜局由双方抽签决定发球权，第二局则由另一方发球。</w:t>
      </w:r>
    </w:p>
    <w:p w14:paraId="0A34CF3F">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每队最多击球三次（拦网除外）并将球回击过网进入对方场区。一名队员不得连续击球两次。</w:t>
      </w:r>
    </w:p>
    <w:p w14:paraId="1176E7EC">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身体的任何部位都允许触球，持球判罚由裁判视情况自主裁决，队员只要不把球接住后再击入对方区不判犯规。</w:t>
      </w:r>
    </w:p>
    <w:p w14:paraId="5C5CAAF9">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局间休息时间为三分钟，决胜局为五分钟。决胜局某一队先得</w:t>
      </w:r>
      <w:r>
        <w:rPr>
          <w:color w:val="000000" w:themeColor="text1"/>
          <w:sz w:val="28"/>
          <w:szCs w:val="32"/>
          <w14:textFill>
            <w14:solidFill>
              <w14:schemeClr w14:val="tx1"/>
            </w14:solidFill>
          </w14:textFill>
        </w:rPr>
        <w:t>8</w:t>
      </w:r>
      <w:r>
        <w:rPr>
          <w:rFonts w:hint="eastAsia"/>
          <w:color w:val="000000" w:themeColor="text1"/>
          <w:sz w:val="28"/>
          <w:szCs w:val="32"/>
          <w14:textFill>
            <w14:solidFill>
              <w14:schemeClr w14:val="tx1"/>
            </w14:solidFill>
          </w14:textFill>
        </w:rPr>
        <w:t>分时，两队交换场区，不进行休息。</w:t>
      </w:r>
    </w:p>
    <w:p w14:paraId="64E2CC59">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一场比赛中，裁判员的判定是最终判决。</w:t>
      </w:r>
    </w:p>
    <w:p w14:paraId="23AD89FA">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FF0000"/>
          <w:sz w:val="28"/>
          <w:szCs w:val="32"/>
        </w:rPr>
        <w:t>只有队长</w:t>
      </w:r>
      <w:r>
        <w:rPr>
          <w:rFonts w:hint="eastAsia"/>
          <w:color w:val="000000" w:themeColor="text1"/>
          <w:sz w:val="28"/>
          <w:szCs w:val="32"/>
          <w14:textFill>
            <w14:solidFill>
              <w14:schemeClr w14:val="tx1"/>
            </w14:solidFill>
          </w14:textFill>
        </w:rPr>
        <w:t>可以对裁判员的判罚当场提出询问或要求解释，裁判应及时予以解释。</w:t>
      </w:r>
    </w:p>
    <w:p w14:paraId="07D4A79D">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申诉比赛队对裁判员判罚有争议，比赛时必须服从裁判员的判决，比赛后可向仲裁委员会提出口头申诉。裁判员亦应向仲裁委员会提出口头报告。</w:t>
      </w:r>
    </w:p>
    <w:p w14:paraId="3B61264C">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如被罚下者，不得再参加本场比赛，并停赛一场。</w:t>
      </w:r>
    </w:p>
    <w:p w14:paraId="6B59A6CA">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其他规则均按照气排球比赛规则进行。</w:t>
      </w:r>
    </w:p>
    <w:p w14:paraId="206C18F5">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比赛弃权：①代表队无故不参加规定的比赛即为弃权，对方获胜。②以赛程表比赛时间为准，凡运动员不齐（所有报名参赛的运动员因故不能参加比赛需提前向电子工程与自动化学院研究生会提交请假声明），比赛迟到</w:t>
      </w:r>
      <w:r>
        <w:rPr>
          <w:color w:val="000000" w:themeColor="text1"/>
          <w:sz w:val="28"/>
          <w:szCs w:val="32"/>
          <w14:textFill>
            <w14:solidFill>
              <w14:schemeClr w14:val="tx1"/>
            </w14:solidFill>
          </w14:textFill>
        </w:rPr>
        <w:t>15</w:t>
      </w:r>
      <w:r>
        <w:rPr>
          <w:rFonts w:hint="eastAsia"/>
          <w:color w:val="000000" w:themeColor="text1"/>
          <w:sz w:val="28"/>
          <w:szCs w:val="32"/>
          <w14:textFill>
            <w14:solidFill>
              <w14:schemeClr w14:val="tx1"/>
            </w14:solidFill>
          </w14:textFill>
        </w:rPr>
        <w:t>分钟该队伍以弃权论处，判对方获胜。③运动队不服从裁判员的裁决，中断比赛超过</w:t>
      </w:r>
      <w:r>
        <w:rPr>
          <w:color w:val="000000" w:themeColor="text1"/>
          <w:sz w:val="28"/>
          <w:szCs w:val="32"/>
          <w14:textFill>
            <w14:solidFill>
              <w14:schemeClr w14:val="tx1"/>
            </w14:solidFill>
          </w14:textFill>
        </w:rPr>
        <w:t>5</w:t>
      </w:r>
      <w:r>
        <w:rPr>
          <w:rFonts w:hint="eastAsia"/>
          <w:color w:val="000000" w:themeColor="text1"/>
          <w:sz w:val="28"/>
          <w:szCs w:val="32"/>
          <w14:textFill>
            <w14:solidFill>
              <w14:schemeClr w14:val="tx1"/>
            </w14:solidFill>
          </w14:textFill>
        </w:rPr>
        <w:t>分钟，视为罢赛，判决对方获胜。</w:t>
      </w:r>
    </w:p>
    <w:p w14:paraId="5EF4E99D">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为确保良好的比赛秩序，球队成员对裁判员、对方、同伴或观众的不良行为，判对方得分并发球，情节严重的取消该队员的比赛资格。</w:t>
      </w:r>
    </w:p>
    <w:p w14:paraId="6152754A">
      <w:pPr>
        <w:pStyle w:val="10"/>
        <w:numPr>
          <w:ilvl w:val="0"/>
          <w:numId w:val="1"/>
        </w:numPr>
        <w:ind w:firstLine="560" w:firstLineChars="0"/>
        <w:rPr>
          <w:color w:val="000000" w:themeColor="text1"/>
          <w:sz w:val="28"/>
          <w:szCs w:val="32"/>
          <w14:textFill>
            <w14:solidFill>
              <w14:schemeClr w14:val="tx1"/>
            </w14:solidFill>
          </w14:textFill>
        </w:rPr>
      </w:pPr>
      <w:r>
        <w:rPr>
          <w:rFonts w:hint="eastAsia"/>
          <w:color w:val="FF0000"/>
          <w:sz w:val="28"/>
          <w:szCs w:val="32"/>
        </w:rPr>
        <w:t>比赛结束后由各参赛队队长在记录表上签字，承认比赛结果</w:t>
      </w:r>
      <w:r>
        <w:rPr>
          <w:rFonts w:hint="eastAsia"/>
          <w:color w:val="000000" w:themeColor="text1"/>
          <w:sz w:val="28"/>
          <w:szCs w:val="32"/>
          <w14:textFill>
            <w14:solidFill>
              <w14:schemeClr w14:val="tx1"/>
            </w14:solidFill>
          </w14:textFill>
        </w:rPr>
        <w:t>。</w:t>
      </w:r>
    </w:p>
    <w:p w14:paraId="6097D526">
      <w:pPr>
        <w:ind w:firstLine="560" w:firstLineChars="200"/>
        <w:jc w:val="right"/>
        <w:rPr>
          <w:color w:val="000000" w:themeColor="text1"/>
          <w:sz w:val="28"/>
          <w:szCs w:val="32"/>
          <w14:textFill>
            <w14:solidFill>
              <w14:schemeClr w14:val="tx1"/>
            </w14:solidFill>
          </w14:textFill>
        </w:rPr>
      </w:pPr>
    </w:p>
    <w:p w14:paraId="64E4B98E">
      <w:pPr>
        <w:ind w:left="4620" w:firstLine="420"/>
        <w:rPr>
          <w:color w:val="000000" w:themeColor="text1"/>
          <w:sz w:val="28"/>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55865"/>
    <w:multiLevelType w:val="singleLevel"/>
    <w:tmpl w:val="22855865"/>
    <w:lvl w:ilvl="0" w:tentative="0">
      <w:start w:val="1"/>
      <w:numFmt w:val="decimal"/>
      <w:suff w:val="nothing"/>
      <w:lvlText w:val="%1、"/>
      <w:lvlJc w:val="left"/>
      <w:pPr>
        <w:ind w:left="-1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977"/>
    <w:rsid w:val="00031977"/>
    <w:rsid w:val="00095D14"/>
    <w:rsid w:val="000C2923"/>
    <w:rsid w:val="000E458B"/>
    <w:rsid w:val="000F6B5E"/>
    <w:rsid w:val="0011584A"/>
    <w:rsid w:val="00130677"/>
    <w:rsid w:val="001367C7"/>
    <w:rsid w:val="0014170A"/>
    <w:rsid w:val="00142B62"/>
    <w:rsid w:val="001C75F6"/>
    <w:rsid w:val="003072F9"/>
    <w:rsid w:val="00382965"/>
    <w:rsid w:val="00390556"/>
    <w:rsid w:val="003958BF"/>
    <w:rsid w:val="003C3655"/>
    <w:rsid w:val="003E70E7"/>
    <w:rsid w:val="00431BF2"/>
    <w:rsid w:val="00442E5B"/>
    <w:rsid w:val="004A30BF"/>
    <w:rsid w:val="00516DCD"/>
    <w:rsid w:val="005B21AB"/>
    <w:rsid w:val="005C7247"/>
    <w:rsid w:val="005C7EFE"/>
    <w:rsid w:val="005E0B98"/>
    <w:rsid w:val="00601C57"/>
    <w:rsid w:val="00625463"/>
    <w:rsid w:val="006762A2"/>
    <w:rsid w:val="00690529"/>
    <w:rsid w:val="006E3732"/>
    <w:rsid w:val="00763CA2"/>
    <w:rsid w:val="00774435"/>
    <w:rsid w:val="00780572"/>
    <w:rsid w:val="00823F2C"/>
    <w:rsid w:val="00826A81"/>
    <w:rsid w:val="0084762A"/>
    <w:rsid w:val="008546E3"/>
    <w:rsid w:val="008E7A31"/>
    <w:rsid w:val="009155C9"/>
    <w:rsid w:val="009356F3"/>
    <w:rsid w:val="009733C5"/>
    <w:rsid w:val="009859D3"/>
    <w:rsid w:val="009B2ABB"/>
    <w:rsid w:val="009C6648"/>
    <w:rsid w:val="00A165F6"/>
    <w:rsid w:val="00A275E6"/>
    <w:rsid w:val="00AE1B64"/>
    <w:rsid w:val="00B228BC"/>
    <w:rsid w:val="00B63BB6"/>
    <w:rsid w:val="00BC6F91"/>
    <w:rsid w:val="00CA2547"/>
    <w:rsid w:val="00D75008"/>
    <w:rsid w:val="00D81E39"/>
    <w:rsid w:val="00D94DCE"/>
    <w:rsid w:val="00DA2033"/>
    <w:rsid w:val="00DA2332"/>
    <w:rsid w:val="00DB4EE0"/>
    <w:rsid w:val="00DB50B4"/>
    <w:rsid w:val="00DF3944"/>
    <w:rsid w:val="00E328D1"/>
    <w:rsid w:val="00F25E9B"/>
    <w:rsid w:val="00F436F3"/>
    <w:rsid w:val="00F56C5E"/>
    <w:rsid w:val="18CD45B6"/>
    <w:rsid w:val="2E3C2E7D"/>
    <w:rsid w:val="4B3B7EB7"/>
    <w:rsid w:val="5BF77506"/>
    <w:rsid w:val="75FB6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kern w:val="2"/>
      <w:sz w:val="18"/>
      <w:szCs w:val="18"/>
    </w:rPr>
  </w:style>
  <w:style w:type="paragraph" w:customStyle="1" w:styleId="10">
    <w:name w:val="列表段落1"/>
    <w:basedOn w:val="1"/>
    <w:qFormat/>
    <w:uiPriority w:val="99"/>
    <w:pPr>
      <w:ind w:firstLine="420" w:firstLineChars="200"/>
    </w:p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84F51-6C3F-44EA-95A4-FBB1463D67A8}">
  <ds:schemaRefs/>
</ds:datastoreItem>
</file>

<file path=docProps/app.xml><?xml version="1.0" encoding="utf-8"?>
<Properties xmlns="http://schemas.openxmlformats.org/officeDocument/2006/extended-properties" xmlns:vt="http://schemas.openxmlformats.org/officeDocument/2006/docPropsVTypes">
  <Template>Normal.dotm</Template>
  <Company>shenduxitong</Company>
  <Pages>4</Pages>
  <Words>1722</Words>
  <Characters>1730</Characters>
  <Lines>12</Lines>
  <Paragraphs>3</Paragraphs>
  <TotalTime>0</TotalTime>
  <ScaleCrop>false</ScaleCrop>
  <LinksUpToDate>false</LinksUpToDate>
  <CharactersWithSpaces>1732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2020-11-10T00:14:00Z</dcterms:created>
  <dc:creator>shendu</dc:creator>
  <cp:lastModifiedBy>雷光海</cp:lastModifiedBy>
  <dcterms:modified xsi:type="dcterms:W3CDTF">2026-04-30T01:43:03Z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DDAB11E48F1E443CB20B9EED44ECC4AD_13</vt:lpwstr>
  </property>
  <property fmtid="{D5CDD505-2E9C-101B-9397-08002B2CF9AE}" pid="4" name="KSOTemplateDocerSaveRecord">
    <vt:lpwstr>eyJoZGlkIjoiNzEyODhlNjczNGViZmJlZWMzMGMwNDk1MzIyZWYzNTYiLCJ1c2VySWQiOiI0NTE1ODAwMTgifQ==</vt:lpwstr>
  </property>
</Properties>
</file>