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  <w:t>：</w:t>
      </w:r>
    </w:p>
    <w:p>
      <w:pPr>
        <w:pStyle w:val="2"/>
        <w:widowControl/>
        <w:spacing w:line="586" w:lineRule="exact"/>
        <w:jc w:val="center"/>
        <w:rPr>
          <w:rFonts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首届“桂电杯”课外学术科技作品竞赛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  <w:lang w:val="en-US" w:eastAsia="zh-CN"/>
        </w:rPr>
        <w:t>红色专项活动</w:t>
      </w:r>
      <w:r>
        <w:rPr>
          <w:rFonts w:hint="eastAsia" w:ascii="Times New Roman" w:hAnsi="Times New Roman" w:eastAsia="方正小标宋简体" w:cs="Times New Roman"/>
          <w:bCs/>
          <w:kern w:val="0"/>
          <w:sz w:val="44"/>
          <w:szCs w:val="44"/>
        </w:rPr>
        <w:t>获奖名单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12"/>
        <w:gridCol w:w="1465"/>
        <w:gridCol w:w="3685"/>
        <w:gridCol w:w="993"/>
        <w:gridCol w:w="4252"/>
        <w:gridCol w:w="1993"/>
        <w:gridCol w:w="104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团队负责人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团队成员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指导老师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b/>
                <w:bCs/>
                <w:color w:val="000000"/>
                <w:kern w:val="0"/>
                <w:szCs w:val="21"/>
              </w:rPr>
              <w:t>获奖等次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法学院/知识产权学院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以法治之光照亮中国乡村——以“中国村民自治第一村”合寨村为例的依“宪”治村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白若潼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白若潼、廖茜、杨子涵、闫梓菁、秦银莲、杨欣月、孙宇豪、孟睿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吴耀光、牟春花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特等奖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走进老区看新貌—探寻“拔群精神”如何赋能乡村振兴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韦锦豪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韦锦豪、王通达、王泽政、王申鹏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卢莎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特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3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“数”说湘江战役——湘江守望者重走桂北大地的实践报告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于忠序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于忠序 任婕 李嘉凯 韩林男 王子扬 王乐一 周钦 龙以琪 高晨莹 刘佳奕珂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王辉、赵自然、石奎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大爱无疆，“益”心一意—基于群体画像分析下南宁市大学生公益活动参与意愿影响因素研究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张瑞晨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张瑞晨、孙晓梦、黄子珊、陶震元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段晓梅、王冲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一等奖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红色景区引领红色精神传承——以红军长征湘江战役纪念馆为例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邹浩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邹浩、赵晓东、秦子婷、宋婷婷、刘冠宇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花均南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6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弘扬新时代愚公精神，谱写新青年使命担当——以广西高校为例的新时代愚公移山精神传承调研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郜静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郜静、张思凡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蒋业华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电子工程与自动化学院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民族地区红色文化旅游如何让人流连忘返？——优化旅游解说促进文化育人的建议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陈培辉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陈培辉、张彩月、覃万峰、黄琳杰、朱绍基、蒙吉、韦业科、杨紫云、梁诗羽、刘广博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石罗晶、段筱雨、覃福龙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弘扬当代烈士革命精神，时代大学生理想信念之培育——以校友杨科璋烈士为例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刘辉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刘辉、李铭镐、杨书聪、韦雨欣、曹淑婷、黄美香、罗云声、黄静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师晓婧、王辉、秦玲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《感悟脱贫攻坚精神，探寻乡村振兴实践密码》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周哲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周哲、梁婉柔、宋国芳、蒋芝晖、李春兰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赵自然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法学院/知识产权学院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弘扬伟大长征精神走好新时代长征路——长征国家文化公园（广西段）建设保护发展调研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李婷婷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万励、梁月谨、鲁晗煜、陈奇涵、郝天依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吕小玉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二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党建引领：聚焦于红色乡村运营的策略研究 ——基于广西贺州文旅的实地调研与实证探索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徐淋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徐淋、林宸毅、李婷婷、冯金燕、徐若鑫、沈小茗、隆丽君、徐德威、万励、邱昌林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彭玉元、管鹏、付瑶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电子工程与自动化学院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乡村振兴目标下农旅产业和特色产业的调查研究——以桂北地区部分示范乡村为例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李诺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李诺、潘婵娟、吴宇倩、梁宇、韦泓宇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钱顺、陈雨、张明伟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法学院/知识产权学院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薪火相传炮龙节 踔厉奋发新时代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李欣颜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李欣颜、刘仪、孙鏖、杨昀熹、廖茜、颜歆月、刘沈江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陈勰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探寻红色工业遗产“精神密码”奋进中国式现代化“赶考之路”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李志媛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李志媛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胡启明、庞智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二等奖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信息与通信学院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桂林市城市社区养老的研究--以五通、丽君等社区为例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蒋福贤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蒋福贤、文豪、吴忠辉、杨一森、韦晓宇、黄春蓉、吕卓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Cs w:val="21"/>
              </w:rPr>
              <w:t>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Cs w:val="21"/>
              </w:rPr>
              <w:t>、翟婉利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展领、石奎、钱俞静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信息与通信学院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以社会实践为载体的广西大学生家国情怀培育现状及对策研究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付瑶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付瑶、吴昌灵、王海传、安一辰、梁富华、韦淑娟、黄正宏、王逸飞、黄映霜、赵洋宏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钱俞静、陈国信、郑坤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流淌红色革命血脉，铸就大坪乡村振兴——基于全州县大坪村红色墙绘文化调研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黄于洋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黄于洋、左锦荭、师佳妮、廖德钜、王诗涵、班海岚、苏静、韦柳萱、罗宇霞、王楠楠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付瑶、周赢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三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元宇宙视角下革命历史纪念馆红色文化传播路径研究——以湘江战役纪念馆为例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张诗诗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张诗诗、曹家豪、李杰斌、钟梓嘉、徐佳蕾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罗春玲、秦玲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信息与通信学院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桂林红色革命旧址现状及保护对策研究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车恒征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车恒征、陈柏宇、梁富华、庞安喜、张安琪、周新衡、刘恒源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陈峥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广西糖料蔗产业数字化发展研究——以“桂中糖都”来宾为例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韦铖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韦铖、范程、李志豪、韦东玲、闻常熹、徐杰文、党晨晖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张明琴、唐俐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21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守卫万里边关，同心共筑堡垒——追寻红色足迹，传承红关精神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张晓斌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张晓斌、王通达、谢闻霖、曾文蔚、史鹏曼、王钰、石维洁、逯玉娇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花均南、王源林、卢莎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访大坪渡口，寻长征精神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廖楚培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廖楚培、覃洪扬、闻常熹、刘嘉华、陈敏兰、张轩、胡奕庭、刘耀强、张洋扬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赵五一、张明琴、孙千峰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讲红色故事做红色传人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蔡张婧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蔡张婧、刘璇、靖薇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卢莎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观察雄安六载发展，助力千年大计建设——雄安新区安置居民生活情况的调查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郝听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郝听、李翔、安文杰、王玉鹏、边宇宇、唐燕双、梁荣智、李宇帆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王万奇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访学红色砥初心，追怀遗迹注活力——以“李明瑞、韦拔群纪念馆”为例的红色革命故事传播与承续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米雪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米雪、赵甜甜、宗雪琳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卢莎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default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26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信息与通信学院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“三位一体”--智慧赋能乡村振兴多维体验新模式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李荣春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李荣春、黄唐宝、顾禧龙、黄涛、于越康、张新苗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姜红飞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7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艺术与设计学院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八桂大地埋忠骨，红色精神代代传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刘玉洁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刘玉洁、梁良宇、苏倩丽、韦金枝、苏海宁、姚远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瞿逸彤、张文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  <w:lang w:val="en-US" w:eastAsia="zh-CN"/>
              </w:rPr>
              <w:t>8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法学院/知识产权学院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革命文化现状、存在问题及对策研究——以桂东南抗日武装起义革命旧址为例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苏泓亦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苏泓亦、梁锁、廖富年、张逸筠、温思仪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彭俊、陈铮、黄梅芳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指尖海韵，贝诉匠心——关于北海贝雕营销推广研究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简敏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简敏、宁婵、玉彩瑜、陈春梅、卢晓平、盘玉晴、蒋子涵、蒋素芬、陈珍肴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刘贤锋、秦玲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电子工程与自动化学院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关于桂林市红色文化旅游资源的发展情况调研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焦新源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焦新源、于子涵、国庭玉、吕珊珊、舒汶静、欧雪萍、覃金丽、周伟键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张明伟、谢言茜、殷昊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关于灵田起义纪念公园和路莫村军需物资转运站的调查研究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李雪婷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李雪婷、杨尹、冯子峻、赵海洋、袁博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何平、贺金林、王占锋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长征时期中国共产党在桂北的民族政策及当代启示研究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李任华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李任华、王小勤、储娟、霍璐娇、王鸿志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龙海平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“忆往昔，惜当下，迎未来”——实地调研百色纪念馆对弘扬革命文化的作用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刘竹青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刘竹青、李佳佳、陈运平、古展超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卢莎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商学院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抗战桂林筑华章，红色文化传千秋——《救亡日报》对当代新闻媒体和青年的启示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曾露仪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庞诗燕、莫炜茵、曾露仪、黄良玉、黄大旺、梁登锋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王亚蓓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光电工程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探寻红色文化传承如何赋能乡村振兴新模式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唐露露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唐露露、吴茵、王冠、曾祥聪、白杨、张敏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吴雪蕊、史媛婕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法学院/知识产权学院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关于数字时代未成年网络权益保护机制反成瘾性措施的调查研究——以广西百色为例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樊倩妮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樊倩妮、袁婧、薛安彤、胡嘉琦、王欣怡、朱</w:t>
            </w:r>
            <w:bookmarkStart w:id="0" w:name="_GoBack"/>
            <w:bookmarkEnd w:id="0"/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筱煜、李佳敏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方梦源、王雯雯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5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14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外国语学院</w:t>
            </w:r>
          </w:p>
        </w:tc>
        <w:tc>
          <w:tcPr>
            <w:tcW w:w="36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新时代大学生沂蒙革命文化认知现状及其弘扬路径的调研报告——以桂林部分高校为例</w:t>
            </w:r>
          </w:p>
        </w:tc>
        <w:tc>
          <w:tcPr>
            <w:tcW w:w="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范英豪</w:t>
            </w:r>
          </w:p>
        </w:tc>
        <w:tc>
          <w:tcPr>
            <w:tcW w:w="425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范英豪、黄慧</w:t>
            </w:r>
          </w:p>
        </w:tc>
        <w:tc>
          <w:tcPr>
            <w:tcW w:w="19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伍荣伟、耿建亮</w:t>
            </w:r>
          </w:p>
        </w:tc>
        <w:tc>
          <w:tcPr>
            <w:tcW w:w="10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0" w:lineRule="atLeast"/>
              <w:jc w:val="center"/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微软雅黑" w:eastAsia="仿宋_GB2312" w:cs="宋体"/>
                <w:color w:val="000000"/>
                <w:kern w:val="0"/>
                <w:szCs w:val="21"/>
              </w:rPr>
              <w:t>三等奖</w:t>
            </w:r>
          </w:p>
        </w:tc>
      </w:tr>
    </w:tbl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>
      <w:pPr>
        <w:pStyle w:val="2"/>
        <w:widowControl/>
        <w:spacing w:line="586" w:lineRule="exact"/>
        <w:jc w:val="left"/>
        <w:rPr>
          <w:rFonts w:hint="eastAsia" w:ascii="仿宋_GB2312" w:hAnsi="Times New Roman" w:eastAsia="仿宋_GB2312" w:cs="Times New Roman"/>
          <w:bCs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E49219-4B15-498A-ABA4-1C80EA561D1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D678198-D12A-475B-A808-3BAF5EAC04CF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4B162D1C-42BE-43D2-A37B-3E48F9CB8C9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8718DB9-C7F5-4638-A8F6-A038DC8A5D2C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4ZmU5ZTJmMzZjNDI1ZThjYzgwM2UwZDg5ZTAwNTQifQ=="/>
  </w:docVars>
  <w:rsids>
    <w:rsidRoot w:val="259E60E5"/>
    <w:rsid w:val="259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2023-11-10T08:27:00Z</dcterms:created>
  <dc:creator>小村长</dc:creator>
  <cp:lastModifiedBy>小村长</cp:lastModifiedBy>
  <dcterms:modified xsi:type="dcterms:W3CDTF">2023-11-10T08:29:20Z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5628DE88F30747B9AEF8C1A52E048F59_11</vt:lpwstr>
  </property>
</Properties>
</file>