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17D34A">
      <w:pPr>
        <w:jc w:val="center"/>
        <w:rPr>
          <w:color w:val="000000" w:themeColor="text1"/>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黑体" w:hAnsi="黑体" w:eastAsia="黑体" w:cs="黑体"/>
          <w:b/>
          <w:bCs/>
          <w:color w:val="000000" w:themeColor="text1"/>
          <w:spacing w:val="4"/>
          <w:sz w:val="44"/>
          <w:szCs w:val="44"/>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广东工商职业技术大学招聘硕士</w:t>
      </w:r>
      <w:r>
        <w:rPr>
          <w:rFonts w:hint="eastAsia" w:ascii="黑体" w:hAnsi="黑体" w:eastAsia="黑体" w:cs="黑体"/>
          <w:b/>
          <w:bCs/>
          <w:color w:val="000000" w:themeColor="text1"/>
          <w:spacing w:val="4"/>
          <w:sz w:val="44"/>
          <w:szCs w:val="44"/>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教师</w:t>
      </w:r>
      <w:r>
        <w:rPr>
          <w:rFonts w:hint="eastAsia" w:ascii="黑体" w:hAnsi="黑体" w:eastAsia="黑体" w:cs="黑体"/>
          <w:b/>
          <w:bCs/>
          <w:color w:val="000000" w:themeColor="text1"/>
          <w:spacing w:val="4"/>
          <w:sz w:val="44"/>
          <w:szCs w:val="44"/>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公告</w:t>
      </w:r>
    </w:p>
    <w:p w14:paraId="29A3147A">
      <w:pPr>
        <w:rPr>
          <w:rFonts w:hint="eastAsia" w:ascii="黑体" w:hAnsi="黑体" w:eastAsia="黑体" w:cs="黑体"/>
          <w:color w:val="000000" w:themeColor="text1"/>
          <w:sz w:val="32"/>
          <w:szCs w:val="32"/>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p w14:paraId="43115CEE">
      <w:pPr>
        <w:keepNext w:val="0"/>
        <w:keepLines w:val="0"/>
        <w:pageBreakBefore w:val="0"/>
        <w:widowControl w:val="0"/>
        <w:kinsoku/>
        <w:wordWrap/>
        <w:overflowPunct/>
        <w:topLinePunct w:val="0"/>
        <w:autoSpaceDE/>
        <w:autoSpaceDN/>
        <w:bidi w:val="0"/>
        <w:adjustRightInd/>
        <w:snapToGrid/>
        <w:ind w:firstLine="480" w:firstLineChars="150"/>
        <w:jc w:val="left"/>
        <w:textAlignment w:val="auto"/>
        <w:rPr>
          <w:rFonts w:hint="default" w:ascii="黑体" w:hAnsi="黑体" w:eastAsia="黑体" w:cs="黑体"/>
          <w:color w:val="000000" w:themeColor="text1"/>
          <w:sz w:val="32"/>
          <w:szCs w:val="32"/>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黑体" w:hAnsi="黑体" w:eastAsia="黑体" w:cs="黑体"/>
          <w:color w:val="000000" w:themeColor="text1"/>
          <w:sz w:val="32"/>
          <w:szCs w:val="32"/>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学校简介                                         福利待遇</w:t>
      </w:r>
    </w:p>
    <w:p w14:paraId="248DA159">
      <w:pPr>
        <w:spacing w:after="120" w:line="360" w:lineRule="auto"/>
        <w:jc w:val="left"/>
        <w:rPr>
          <w:rFonts w:hint="default" w:ascii="宋体" w:hAnsi="宋体" w:eastAsia="宋体" w:cs="宋体"/>
          <w:b w:val="0"/>
          <w:i w:val="0"/>
          <w:strike w:val="0"/>
          <w:color w:val="auto"/>
          <w:sz w:val="32"/>
          <w:szCs w:val="32"/>
          <w:u w:val="none"/>
          <w:lang w:val="en-US" w:eastAsia="zh-CN"/>
        </w:rPr>
        <w:sectPr>
          <w:pgSz w:w="16838" w:h="11906" w:orient="landscape"/>
          <w:pgMar w:top="720" w:right="720" w:bottom="720" w:left="720" w:header="851" w:footer="992" w:gutter="0"/>
          <w:cols w:space="425" w:num="1"/>
          <w:docGrid w:type="lines" w:linePitch="312" w:charSpace="0"/>
        </w:sectPr>
      </w:pPr>
    </w:p>
    <w:p w14:paraId="712FF0AB">
      <w:pPr>
        <w:keepNext w:val="0"/>
        <w:keepLines w:val="0"/>
        <w:pageBreakBefore w:val="0"/>
        <w:widowControl w:val="0"/>
        <w:kinsoku/>
        <w:wordWrap/>
        <w:overflowPunct/>
        <w:topLinePunct w:val="0"/>
        <w:autoSpaceDE/>
        <w:autoSpaceDN/>
        <w:bidi w:val="0"/>
        <w:adjustRightInd/>
        <w:snapToGrid/>
        <w:spacing w:after="120" w:line="240" w:lineRule="auto"/>
        <w:ind w:firstLine="480" w:firstLineChars="200"/>
        <w:jc w:val="left"/>
        <w:textAlignment w:val="auto"/>
        <w:rPr>
          <w:rFonts w:hint="eastAsia" w:ascii="宋体" w:hAnsi="宋体" w:eastAsia="宋体" w:cs="宋体"/>
          <w:b w:val="0"/>
          <w:i w:val="0"/>
          <w:strike w:val="0"/>
          <w:color w:val="auto"/>
          <w:sz w:val="24"/>
          <w:u w:val="none"/>
        </w:rPr>
      </w:pPr>
      <w:r>
        <w:rPr>
          <w:rFonts w:hint="eastAsia" w:ascii="宋体" w:hAnsi="宋体" w:eastAsia="宋体" w:cs="宋体"/>
          <w:b w:val="0"/>
          <w:i w:val="0"/>
          <w:strike w:val="0"/>
          <w:color w:val="auto"/>
          <w:sz w:val="24"/>
          <w:u w:val="none"/>
        </w:rPr>
        <w:t>广东工商职业技术大学创办于1996年，2018年经教育部批准成为全国首批职业本科院校。2023年经广东省教育厅批准开始招收留学生。学校位于粤港澳大湾区、全国历史文化名城肇庆市，现有星湖和大旺两个校区，星湖校区坐落在肇庆七星</w:t>
      </w:r>
      <w:r>
        <w:rPr>
          <w:rFonts w:hint="eastAsia" w:ascii="宋体" w:hAnsi="宋体" w:eastAsia="宋体" w:cs="宋体"/>
          <w:b w:val="0"/>
          <w:i w:val="0"/>
          <w:strike w:val="0"/>
          <w:color w:val="auto"/>
          <w:sz w:val="24"/>
          <w:u w:val="none"/>
          <w:lang w:eastAsia="zh-CN"/>
        </w:rPr>
        <w:t>岩</w:t>
      </w:r>
      <w:r>
        <w:rPr>
          <w:rFonts w:hint="eastAsia" w:ascii="宋体" w:hAnsi="宋体" w:eastAsia="宋体" w:cs="宋体"/>
          <w:b w:val="0"/>
          <w:i w:val="0"/>
          <w:strike w:val="0"/>
          <w:color w:val="auto"/>
          <w:sz w:val="24"/>
          <w:u w:val="none"/>
        </w:rPr>
        <w:t>旅游度假区内，大旺校区位于肇庆国家级高新技术产业开发区，现有全日制在校生2.4万余人。</w:t>
      </w:r>
    </w:p>
    <w:p w14:paraId="1794D4A1">
      <w:pPr>
        <w:keepNext w:val="0"/>
        <w:keepLines w:val="0"/>
        <w:pageBreakBefore w:val="0"/>
        <w:widowControl w:val="0"/>
        <w:kinsoku/>
        <w:wordWrap/>
        <w:overflowPunct/>
        <w:topLinePunct w:val="0"/>
        <w:autoSpaceDE/>
        <w:autoSpaceDN/>
        <w:bidi w:val="0"/>
        <w:adjustRightInd/>
        <w:snapToGrid/>
        <w:spacing w:after="120" w:line="240" w:lineRule="auto"/>
        <w:ind w:firstLine="480" w:firstLineChars="150"/>
        <w:jc w:val="left"/>
        <w:textAlignment w:val="auto"/>
        <w:rPr>
          <w:rFonts w:hint="eastAsia" w:ascii="宋体" w:hAnsi="宋体" w:eastAsia="宋体" w:cs="宋体"/>
          <w:b w:val="0"/>
          <w:i w:val="0"/>
          <w:strike w:val="0"/>
          <w:color w:val="auto"/>
          <w:sz w:val="24"/>
          <w:u w:val="none"/>
        </w:rPr>
      </w:pPr>
      <w:r>
        <w:rPr>
          <w:rFonts w:hint="eastAsia" w:ascii="黑体" w:hAnsi="黑体" w:eastAsia="黑体" w:cs="黑体"/>
          <w:color w:val="000000" w:themeColor="text1"/>
          <w:sz w:val="32"/>
          <w:szCs w:val="32"/>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基本条件</w:t>
      </w:r>
    </w:p>
    <w:p w14:paraId="68D18CB8">
      <w:pPr>
        <w:keepNext w:val="0"/>
        <w:keepLines w:val="0"/>
        <w:pageBreakBefore w:val="0"/>
        <w:widowControl w:val="0"/>
        <w:kinsoku/>
        <w:wordWrap/>
        <w:overflowPunct/>
        <w:topLinePunct w:val="0"/>
        <w:autoSpaceDE/>
        <w:autoSpaceDN/>
        <w:bidi w:val="0"/>
        <w:adjustRightInd/>
        <w:snapToGrid/>
        <w:spacing w:after="120" w:line="240" w:lineRule="auto"/>
        <w:ind w:left="0" w:leftChars="0" w:firstLine="480" w:firstLineChars="200"/>
        <w:jc w:val="left"/>
        <w:textAlignment w:val="auto"/>
        <w:rPr>
          <w:rFonts w:hint="eastAsia" w:ascii="宋体" w:hAnsi="宋体" w:eastAsia="宋体" w:cs="宋体"/>
          <w:b w:val="0"/>
          <w:i w:val="0"/>
          <w:strike w:val="0"/>
          <w:color w:val="auto"/>
          <w:sz w:val="24"/>
          <w:u w:val="none"/>
        </w:rPr>
      </w:pPr>
      <w:r>
        <w:rPr>
          <w:rFonts w:hint="eastAsia" w:ascii="宋体" w:hAnsi="宋体" w:eastAsia="宋体" w:cs="宋体"/>
          <w:b w:val="0"/>
          <w:i w:val="0"/>
          <w:strike w:val="0"/>
          <w:color w:val="auto"/>
          <w:sz w:val="24"/>
          <w:u w:val="none"/>
        </w:rPr>
        <w:t>1.遵守中华人民共和国宪法和法律，诚实守信，无违法违纪行为和不良从业记录。</w:t>
      </w:r>
    </w:p>
    <w:p w14:paraId="57C07A2D">
      <w:pPr>
        <w:keepNext w:val="0"/>
        <w:keepLines w:val="0"/>
        <w:pageBreakBefore w:val="0"/>
        <w:widowControl w:val="0"/>
        <w:kinsoku/>
        <w:wordWrap/>
        <w:overflowPunct/>
        <w:topLinePunct w:val="0"/>
        <w:autoSpaceDE/>
        <w:autoSpaceDN/>
        <w:bidi w:val="0"/>
        <w:adjustRightInd/>
        <w:snapToGrid/>
        <w:spacing w:after="120" w:line="240" w:lineRule="auto"/>
        <w:ind w:left="0" w:leftChars="0" w:firstLine="480" w:firstLineChars="200"/>
        <w:jc w:val="left"/>
        <w:textAlignment w:val="auto"/>
        <w:rPr>
          <w:rFonts w:hint="eastAsia" w:ascii="宋体" w:hAnsi="宋体" w:eastAsia="宋体" w:cs="宋体"/>
          <w:b w:val="0"/>
          <w:i w:val="0"/>
          <w:strike w:val="0"/>
          <w:color w:val="auto"/>
          <w:sz w:val="24"/>
          <w:u w:val="none"/>
        </w:rPr>
      </w:pPr>
      <w:r>
        <w:rPr>
          <w:rFonts w:hint="eastAsia" w:ascii="宋体" w:hAnsi="宋体" w:eastAsia="宋体" w:cs="宋体"/>
          <w:b w:val="0"/>
          <w:i w:val="0"/>
          <w:strike w:val="0"/>
          <w:color w:val="auto"/>
          <w:sz w:val="24"/>
          <w:u w:val="none"/>
        </w:rPr>
        <w:t>2.热爱高等教育事业，师德高尚，师风严谨，具备良好的思想素质、职业道德，有强烈的事业心、责任感和敬业精神。</w:t>
      </w:r>
    </w:p>
    <w:p w14:paraId="4308A6BB">
      <w:pPr>
        <w:keepNext w:val="0"/>
        <w:keepLines w:val="0"/>
        <w:pageBreakBefore w:val="0"/>
        <w:widowControl w:val="0"/>
        <w:kinsoku/>
        <w:wordWrap/>
        <w:overflowPunct/>
        <w:topLinePunct w:val="0"/>
        <w:autoSpaceDE/>
        <w:autoSpaceDN/>
        <w:bidi w:val="0"/>
        <w:adjustRightInd/>
        <w:snapToGrid/>
        <w:spacing w:after="120" w:line="240" w:lineRule="auto"/>
        <w:ind w:left="0" w:leftChars="0" w:firstLine="480" w:firstLineChars="200"/>
        <w:jc w:val="left"/>
        <w:textAlignment w:val="auto"/>
        <w:rPr>
          <w:rFonts w:hint="eastAsia" w:ascii="宋体" w:hAnsi="宋体" w:eastAsia="宋体" w:cs="宋体"/>
          <w:b w:val="0"/>
          <w:i w:val="0"/>
          <w:strike w:val="0"/>
          <w:color w:val="auto"/>
          <w:sz w:val="24"/>
          <w:u w:val="none"/>
        </w:rPr>
      </w:pPr>
      <w:r>
        <w:rPr>
          <w:rFonts w:hint="eastAsia" w:ascii="宋体" w:hAnsi="宋体" w:eastAsia="宋体" w:cs="宋体"/>
          <w:b w:val="0"/>
          <w:i w:val="0"/>
          <w:strike w:val="0"/>
          <w:color w:val="auto"/>
          <w:sz w:val="24"/>
          <w:u w:val="none"/>
        </w:rPr>
        <w:t>3.本、硕专业一致，年龄不超过30周岁，应聘计算机学院、人工智能与大数据学院、智能制造与汽车工程学院等理工科专业科不超过35周岁。</w:t>
      </w:r>
    </w:p>
    <w:p w14:paraId="3E17BF66">
      <w:pPr>
        <w:keepNext w:val="0"/>
        <w:keepLines w:val="0"/>
        <w:pageBreakBefore w:val="0"/>
        <w:widowControl w:val="0"/>
        <w:kinsoku/>
        <w:wordWrap/>
        <w:overflowPunct/>
        <w:topLinePunct w:val="0"/>
        <w:autoSpaceDE/>
        <w:autoSpaceDN/>
        <w:bidi w:val="0"/>
        <w:adjustRightInd/>
        <w:snapToGrid/>
        <w:spacing w:after="120" w:line="240" w:lineRule="auto"/>
        <w:ind w:left="0" w:leftChars="0" w:firstLine="480" w:firstLineChars="200"/>
        <w:jc w:val="left"/>
        <w:textAlignment w:val="auto"/>
        <w:rPr>
          <w:rFonts w:hint="eastAsia" w:ascii="宋体" w:hAnsi="宋体" w:eastAsia="宋体" w:cs="宋体"/>
          <w:b w:val="0"/>
          <w:i w:val="0"/>
          <w:strike w:val="0"/>
          <w:color w:val="auto"/>
          <w:sz w:val="24"/>
          <w:u w:val="none"/>
        </w:rPr>
      </w:pPr>
      <w:r>
        <w:rPr>
          <w:rFonts w:hint="eastAsia" w:ascii="宋体" w:hAnsi="宋体" w:eastAsia="宋体" w:cs="宋体"/>
          <w:b w:val="0"/>
          <w:i w:val="0"/>
          <w:strike w:val="0"/>
          <w:color w:val="auto"/>
          <w:sz w:val="24"/>
          <w:u w:val="none"/>
        </w:rPr>
        <w:t>4.身心健康，具备应聘岗位所要求的专业知识及实践技能；应聘马克思主义学院应为中共党员（含中共预备党员）。</w:t>
      </w:r>
    </w:p>
    <w:p w14:paraId="640251C1">
      <w:pPr>
        <w:keepNext w:val="0"/>
        <w:keepLines w:val="0"/>
        <w:pageBreakBefore w:val="0"/>
        <w:widowControl w:val="0"/>
        <w:kinsoku/>
        <w:wordWrap/>
        <w:overflowPunct/>
        <w:topLinePunct w:val="0"/>
        <w:autoSpaceDE/>
        <w:autoSpaceDN/>
        <w:bidi w:val="0"/>
        <w:adjustRightInd/>
        <w:snapToGrid/>
        <w:spacing w:after="120" w:line="240" w:lineRule="auto"/>
        <w:ind w:left="0" w:leftChars="0" w:firstLine="480" w:firstLineChars="200"/>
        <w:jc w:val="left"/>
        <w:textAlignment w:val="auto"/>
        <w:rPr>
          <w:rFonts w:hint="eastAsia" w:ascii="宋体" w:hAnsi="宋体" w:eastAsia="宋体" w:cs="宋体"/>
          <w:b w:val="0"/>
          <w:i w:val="0"/>
          <w:strike w:val="0"/>
          <w:color w:val="auto"/>
          <w:sz w:val="24"/>
          <w:u w:val="none"/>
        </w:rPr>
      </w:pPr>
      <w:r>
        <w:rPr>
          <w:rFonts w:hint="eastAsia" w:ascii="宋体" w:hAnsi="宋体" w:eastAsia="宋体" w:cs="宋体"/>
          <w:b w:val="0"/>
          <w:i w:val="0"/>
          <w:strike w:val="0"/>
          <w:color w:val="auto"/>
          <w:sz w:val="24"/>
          <w:u w:val="none"/>
        </w:rPr>
        <w:t>5.已取得高校教师资格证书，或具备相关行业企业丰富工作经历者，在选聘时予以优先考虑。</w:t>
      </w:r>
    </w:p>
    <w:p w14:paraId="202C93EB">
      <w:pPr>
        <w:keepNext w:val="0"/>
        <w:keepLines w:val="0"/>
        <w:pageBreakBefore w:val="0"/>
        <w:widowControl w:val="0"/>
        <w:kinsoku/>
        <w:wordWrap/>
        <w:overflowPunct/>
        <w:topLinePunct w:val="0"/>
        <w:autoSpaceDE/>
        <w:autoSpaceDN/>
        <w:bidi w:val="0"/>
        <w:adjustRightInd/>
        <w:snapToGrid/>
        <w:spacing w:after="120" w:line="240" w:lineRule="auto"/>
        <w:ind w:left="0" w:leftChars="0" w:firstLine="480" w:firstLineChars="200"/>
        <w:jc w:val="left"/>
        <w:textAlignment w:val="auto"/>
        <w:rPr>
          <w:rFonts w:hint="eastAsia" w:ascii="宋体" w:hAnsi="宋体" w:eastAsia="宋体" w:cs="宋体"/>
          <w:b w:val="0"/>
          <w:i w:val="0"/>
          <w:strike w:val="0"/>
          <w:color w:val="auto"/>
          <w:sz w:val="24"/>
          <w:u w:val="none"/>
        </w:rPr>
      </w:pPr>
      <w:r>
        <w:rPr>
          <w:rFonts w:hint="eastAsia" w:ascii="宋体" w:hAnsi="宋体" w:eastAsia="宋体" w:cs="宋体"/>
          <w:b w:val="0"/>
          <w:i w:val="0"/>
          <w:strike w:val="0"/>
          <w:color w:val="auto"/>
          <w:sz w:val="24"/>
          <w:u w:val="none"/>
        </w:rPr>
        <w:t>6.须与我校签订劳动合同</w:t>
      </w:r>
      <w:r>
        <w:rPr>
          <w:rFonts w:hint="eastAsia" w:ascii="宋体" w:hAnsi="宋体" w:eastAsia="宋体" w:cs="宋体"/>
          <w:b w:val="0"/>
          <w:i w:val="0"/>
          <w:strike w:val="0"/>
          <w:color w:val="auto"/>
          <w:sz w:val="24"/>
          <w:u w:val="none"/>
          <w:lang w:eastAsia="zh-CN"/>
        </w:rPr>
        <w:t>，</w:t>
      </w:r>
      <w:r>
        <w:rPr>
          <w:rFonts w:hint="eastAsia" w:ascii="宋体" w:hAnsi="宋体" w:eastAsia="宋体" w:cs="宋体"/>
          <w:b w:val="0"/>
          <w:i w:val="0"/>
          <w:strike w:val="0"/>
          <w:color w:val="auto"/>
          <w:sz w:val="24"/>
          <w:u w:val="none"/>
        </w:rPr>
        <w:t>在我校参加社会保险。</w:t>
      </w:r>
    </w:p>
    <w:p w14:paraId="291AD310">
      <w:pPr>
        <w:keepNext w:val="0"/>
        <w:keepLines w:val="0"/>
        <w:pageBreakBefore w:val="0"/>
        <w:widowControl w:val="0"/>
        <w:kinsoku/>
        <w:wordWrap/>
        <w:overflowPunct/>
        <w:topLinePunct w:val="0"/>
        <w:autoSpaceDE/>
        <w:autoSpaceDN/>
        <w:bidi w:val="0"/>
        <w:adjustRightInd/>
        <w:snapToGrid/>
        <w:spacing w:after="120" w:line="240" w:lineRule="auto"/>
        <w:ind w:firstLine="512" w:firstLineChars="200"/>
        <w:jc w:val="left"/>
        <w:textAlignment w:val="auto"/>
        <w:rPr>
          <w:rFonts w:hint="eastAsia" w:ascii="宋体" w:hAnsi="宋体" w:eastAsia="宋体" w:cs="宋体"/>
          <w:b w:val="0"/>
          <w:i w:val="0"/>
          <w:strike w:val="0"/>
          <w:color w:val="auto"/>
          <w:sz w:val="24"/>
          <w:u w:val="none"/>
        </w:rPr>
      </w:pPr>
      <w:r>
        <w:rPr>
          <w:rFonts w:hint="eastAsia" w:ascii="黑体" w:hAnsi="黑体" w:eastAsia="黑体" w:cs="黑体"/>
          <w:spacing w:val="23"/>
          <w:kern w:val="2"/>
          <w:sz w:val="21"/>
          <w:szCs w:val="21"/>
          <w:lang w:val="en-US" w:eastAsia="zh-CN" w:bidi="ar-SA"/>
        </w:rPr>
        <w:drawing>
          <wp:anchor distT="0" distB="0" distL="0" distR="0" simplePos="0" relativeHeight="251660288" behindDoc="0" locked="0" layoutInCell="1" allowOverlap="1">
            <wp:simplePos x="0" y="0"/>
            <wp:positionH relativeFrom="column">
              <wp:posOffset>2545080</wp:posOffset>
            </wp:positionH>
            <wp:positionV relativeFrom="paragraph">
              <wp:posOffset>45720</wp:posOffset>
            </wp:positionV>
            <wp:extent cx="2019300" cy="837565"/>
            <wp:effectExtent l="0" t="0" r="0" b="635"/>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4"/>
                    <a:stretch>
                      <a:fillRect/>
                    </a:stretch>
                  </pic:blipFill>
                  <pic:spPr>
                    <a:xfrm>
                      <a:off x="0" y="0"/>
                      <a:ext cx="2019300" cy="837565"/>
                    </a:xfrm>
                    <a:prstGeom prst="rect">
                      <a:avLst/>
                    </a:prstGeom>
                  </pic:spPr>
                </pic:pic>
              </a:graphicData>
            </a:graphic>
          </wp:anchor>
        </w:drawing>
      </w:r>
      <w:r>
        <w:rPr>
          <w:position w:val="-39"/>
        </w:rPr>
        <w:drawing>
          <wp:anchor distT="0" distB="0" distL="0" distR="0" simplePos="0" relativeHeight="251659264" behindDoc="0" locked="0" layoutInCell="1" allowOverlap="1">
            <wp:simplePos x="0" y="0"/>
            <wp:positionH relativeFrom="column">
              <wp:posOffset>263525</wp:posOffset>
            </wp:positionH>
            <wp:positionV relativeFrom="paragraph">
              <wp:posOffset>103505</wp:posOffset>
            </wp:positionV>
            <wp:extent cx="2160270" cy="869950"/>
            <wp:effectExtent l="0" t="0" r="11430" b="6350"/>
            <wp:wrapNone/>
            <wp:docPr id="11" name="IM 8"/>
            <wp:cNvGraphicFramePr/>
            <a:graphic xmlns:a="http://schemas.openxmlformats.org/drawingml/2006/main">
              <a:graphicData uri="http://schemas.openxmlformats.org/drawingml/2006/picture">
                <pic:pic xmlns:pic="http://schemas.openxmlformats.org/drawingml/2006/picture">
                  <pic:nvPicPr>
                    <pic:cNvPr id="11" name="IM 8"/>
                    <pic:cNvPicPr/>
                  </pic:nvPicPr>
                  <pic:blipFill>
                    <a:blip r:embed="rId5"/>
                    <a:stretch>
                      <a:fillRect/>
                    </a:stretch>
                  </pic:blipFill>
                  <pic:spPr>
                    <a:xfrm>
                      <a:off x="0" y="0"/>
                      <a:ext cx="2160270" cy="869950"/>
                    </a:xfrm>
                    <a:prstGeom prst="rect">
                      <a:avLst/>
                    </a:prstGeom>
                  </pic:spPr>
                </pic:pic>
              </a:graphicData>
            </a:graphic>
          </wp:anchor>
        </w:drawing>
      </w:r>
    </w:p>
    <w:p w14:paraId="2004CF96">
      <w:pPr>
        <w:rPr>
          <w:rFonts w:hint="default" w:ascii="黑体" w:hAnsi="黑体" w:eastAsia="黑体" w:cs="黑体"/>
          <w:color w:val="FFFFFF" w:themeColor="background1"/>
          <w:sz w:val="32"/>
          <w:szCs w:val="32"/>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bg1"/>
            </w14:solidFill>
          </w14:textFill>
          <w14:props3d w14:extrusionH="0" w14:contourW="0" w14:prstMaterial="clear"/>
        </w:rPr>
      </w:pPr>
    </w:p>
    <w:p w14:paraId="0C2978BC">
      <w:pPr>
        <w:keepNext w:val="0"/>
        <w:keepLines w:val="0"/>
        <w:pageBreakBefore w:val="0"/>
        <w:widowControl w:val="0"/>
        <w:kinsoku/>
        <w:wordWrap/>
        <w:overflowPunct/>
        <w:topLinePunct w:val="0"/>
        <w:autoSpaceDE/>
        <w:autoSpaceDN/>
        <w:bidi w:val="0"/>
        <w:adjustRightInd/>
        <w:snapToGrid/>
        <w:spacing w:after="120" w:line="240" w:lineRule="auto"/>
        <w:ind w:firstLine="480" w:firstLineChars="200"/>
        <w:jc w:val="left"/>
        <w:textAlignment w:val="auto"/>
        <w:rPr>
          <w:rFonts w:hint="eastAsia" w:ascii="宋体" w:hAnsi="宋体" w:eastAsia="宋体" w:cs="宋体"/>
          <w:b w:val="0"/>
          <w:i w:val="0"/>
          <w:strike w:val="0"/>
          <w:color w:val="auto"/>
          <w:sz w:val="24"/>
          <w:u w:val="none"/>
        </w:rPr>
      </w:pPr>
    </w:p>
    <w:p w14:paraId="3C0D4E36">
      <w:pPr>
        <w:keepNext w:val="0"/>
        <w:keepLines w:val="0"/>
        <w:pageBreakBefore w:val="0"/>
        <w:widowControl w:val="0"/>
        <w:kinsoku/>
        <w:wordWrap/>
        <w:overflowPunct/>
        <w:topLinePunct w:val="0"/>
        <w:autoSpaceDE/>
        <w:autoSpaceDN/>
        <w:bidi w:val="0"/>
        <w:adjustRightInd/>
        <w:snapToGrid/>
        <w:spacing w:after="120" w:line="240" w:lineRule="auto"/>
        <w:ind w:firstLine="240" w:firstLineChars="100"/>
        <w:jc w:val="both"/>
        <w:textAlignment w:val="auto"/>
        <w:rPr>
          <w:rFonts w:hint="eastAsia" w:ascii="宋体" w:hAnsi="宋体" w:eastAsia="宋体" w:cs="宋体"/>
          <w:b w:val="0"/>
          <w:i w:val="0"/>
          <w:strike w:val="0"/>
          <w:color w:val="auto"/>
          <w:sz w:val="24"/>
          <w:u w:val="none"/>
        </w:rPr>
      </w:pPr>
      <w:r>
        <w:rPr>
          <w:rFonts w:hint="eastAsia" w:ascii="宋体" w:hAnsi="宋体" w:eastAsia="宋体" w:cs="宋体"/>
          <w:b w:val="0"/>
          <w:i w:val="0"/>
          <w:strike w:val="0"/>
          <w:color w:val="auto"/>
          <w:sz w:val="24"/>
          <w:u w:val="none"/>
          <w:lang w:val="en-US" w:eastAsia="zh-CN"/>
        </w:rPr>
        <w:t xml:space="preserve">  </w:t>
      </w:r>
      <w:r>
        <w:rPr>
          <w:rFonts w:hint="eastAsia" w:ascii="宋体" w:hAnsi="宋体" w:eastAsia="宋体" w:cs="宋体"/>
          <w:b w:val="0"/>
          <w:i w:val="0"/>
          <w:strike w:val="0"/>
          <w:color w:val="auto"/>
          <w:sz w:val="24"/>
          <w:u w:val="none"/>
        </w:rPr>
        <w:t>1.年综合收入13万元（税前），外省市引进的可享安家费5000元。</w:t>
      </w:r>
    </w:p>
    <w:p w14:paraId="10894995">
      <w:pPr>
        <w:keepNext w:val="0"/>
        <w:keepLines w:val="0"/>
        <w:pageBreakBefore w:val="0"/>
        <w:widowControl w:val="0"/>
        <w:kinsoku/>
        <w:wordWrap/>
        <w:overflowPunct/>
        <w:topLinePunct w:val="0"/>
        <w:autoSpaceDE/>
        <w:autoSpaceDN/>
        <w:bidi w:val="0"/>
        <w:adjustRightInd/>
        <w:snapToGrid/>
        <w:spacing w:after="120" w:line="240" w:lineRule="auto"/>
        <w:ind w:firstLine="480" w:firstLineChars="200"/>
        <w:jc w:val="left"/>
        <w:textAlignment w:val="auto"/>
        <w:rPr>
          <w:rFonts w:hint="eastAsia" w:ascii="宋体" w:hAnsi="宋体" w:eastAsia="宋体" w:cs="宋体"/>
          <w:b w:val="0"/>
          <w:i w:val="0"/>
          <w:strike w:val="0"/>
          <w:color w:val="auto"/>
          <w:sz w:val="24"/>
          <w:u w:val="none"/>
        </w:rPr>
      </w:pPr>
      <w:r>
        <w:rPr>
          <w:rFonts w:hint="eastAsia" w:ascii="宋体" w:hAnsi="宋体" w:eastAsia="宋体" w:cs="宋体"/>
          <w:b w:val="0"/>
          <w:i w:val="0"/>
          <w:strike w:val="0"/>
          <w:color w:val="auto"/>
          <w:sz w:val="24"/>
          <w:u w:val="none"/>
        </w:rPr>
        <w:t>2.在岗工作期间依照国家有关规定依法缴交“五险一金”，并按照我校规定发放教职工节日慰问金、年度目标任务绩效考核奖等。</w:t>
      </w:r>
    </w:p>
    <w:p w14:paraId="09D13FC2">
      <w:pPr>
        <w:keepNext w:val="0"/>
        <w:keepLines w:val="0"/>
        <w:pageBreakBefore w:val="0"/>
        <w:widowControl w:val="0"/>
        <w:kinsoku/>
        <w:wordWrap/>
        <w:overflowPunct/>
        <w:topLinePunct w:val="0"/>
        <w:autoSpaceDE/>
        <w:autoSpaceDN/>
        <w:bidi w:val="0"/>
        <w:adjustRightInd/>
        <w:snapToGrid/>
        <w:spacing w:after="120" w:line="240" w:lineRule="auto"/>
        <w:ind w:firstLine="480" w:firstLineChars="200"/>
        <w:jc w:val="left"/>
        <w:textAlignment w:val="auto"/>
        <w:rPr>
          <w:rFonts w:hint="eastAsia" w:ascii="宋体" w:hAnsi="宋体" w:eastAsia="宋体" w:cs="宋体"/>
          <w:b w:val="0"/>
          <w:i w:val="0"/>
          <w:strike w:val="0"/>
          <w:color w:val="auto"/>
          <w:sz w:val="24"/>
          <w:u w:val="none"/>
        </w:rPr>
      </w:pPr>
      <w:r>
        <w:rPr>
          <w:rFonts w:hint="eastAsia" w:ascii="宋体" w:hAnsi="宋体" w:eastAsia="宋体" w:cs="宋体"/>
          <w:b w:val="0"/>
          <w:i w:val="0"/>
          <w:strike w:val="0"/>
          <w:color w:val="auto"/>
          <w:sz w:val="24"/>
          <w:u w:val="none"/>
        </w:rPr>
        <w:t>3.住房：我校向新引进人才提供生活配套设施基本齐备、拎包入住的教师公寓（需按学校标准支付房租）。</w:t>
      </w:r>
    </w:p>
    <w:p w14:paraId="61FF25F2">
      <w:pPr>
        <w:keepNext w:val="0"/>
        <w:keepLines w:val="0"/>
        <w:pageBreakBefore w:val="0"/>
        <w:widowControl w:val="0"/>
        <w:kinsoku/>
        <w:wordWrap/>
        <w:overflowPunct/>
        <w:topLinePunct w:val="0"/>
        <w:autoSpaceDE/>
        <w:autoSpaceDN/>
        <w:bidi w:val="0"/>
        <w:adjustRightInd/>
        <w:snapToGrid/>
        <w:spacing w:after="120" w:line="240" w:lineRule="auto"/>
        <w:ind w:firstLine="480" w:firstLineChars="200"/>
        <w:jc w:val="left"/>
        <w:textAlignment w:val="auto"/>
        <w:rPr>
          <w:rFonts w:hint="eastAsia" w:ascii="宋体" w:hAnsi="宋体" w:eastAsia="宋体" w:cs="宋体"/>
          <w:b w:val="0"/>
          <w:i w:val="0"/>
          <w:strike w:val="0"/>
          <w:color w:val="auto"/>
          <w:sz w:val="24"/>
          <w:u w:val="none"/>
        </w:rPr>
      </w:pPr>
      <w:r>
        <w:rPr>
          <w:rFonts w:hint="eastAsia" w:ascii="宋体" w:hAnsi="宋体" w:eastAsia="宋体" w:cs="宋体"/>
          <w:b w:val="0"/>
          <w:i w:val="0"/>
          <w:strike w:val="0"/>
          <w:color w:val="auto"/>
          <w:sz w:val="24"/>
          <w:u w:val="none"/>
        </w:rPr>
        <w:t>4.“双师型”教师补贴。经广东省认定为初、中、高级“双师型”教师的，每月享受300元、500元、800元补贴。</w:t>
      </w:r>
    </w:p>
    <w:p w14:paraId="4A7172EF">
      <w:pPr>
        <w:keepNext w:val="0"/>
        <w:keepLines w:val="0"/>
        <w:pageBreakBefore w:val="0"/>
        <w:widowControl w:val="0"/>
        <w:kinsoku/>
        <w:wordWrap/>
        <w:overflowPunct/>
        <w:topLinePunct w:val="0"/>
        <w:autoSpaceDE/>
        <w:autoSpaceDN/>
        <w:bidi w:val="0"/>
        <w:adjustRightInd/>
        <w:snapToGrid/>
        <w:spacing w:after="120" w:line="240" w:lineRule="auto"/>
        <w:ind w:firstLine="480" w:firstLineChars="200"/>
        <w:jc w:val="left"/>
        <w:textAlignment w:val="auto"/>
        <w:rPr>
          <w:rFonts w:hint="eastAsia" w:ascii="宋体" w:hAnsi="宋体" w:eastAsia="宋体" w:cs="宋体"/>
          <w:b w:val="0"/>
          <w:i w:val="0"/>
          <w:strike w:val="0"/>
          <w:color w:val="auto"/>
          <w:sz w:val="24"/>
          <w:u w:val="none"/>
        </w:rPr>
      </w:pPr>
      <w:r>
        <w:rPr>
          <w:rFonts w:hint="eastAsia" w:ascii="宋体" w:hAnsi="宋体" w:eastAsia="宋体" w:cs="宋体"/>
          <w:b w:val="0"/>
          <w:i w:val="0"/>
          <w:strike w:val="0"/>
          <w:color w:val="auto"/>
          <w:sz w:val="24"/>
          <w:u w:val="none"/>
        </w:rPr>
        <w:t>5.紧缺专业补贴。对于网络工程技术、软件工程技术、数字媒体技术、大数据工程技术、物联网工程技术、机器人技术、新能源汽车技术、机械设计制造及自动化、工业机器人技术等紧缺专业专任教师，讲授专业课且承担额定的教学工作量给予专业课补贴1.5-3万元/年。</w:t>
      </w:r>
    </w:p>
    <w:p w14:paraId="07BF97EE">
      <w:pPr>
        <w:keepNext w:val="0"/>
        <w:keepLines w:val="0"/>
        <w:pageBreakBefore w:val="0"/>
        <w:widowControl w:val="0"/>
        <w:kinsoku/>
        <w:wordWrap/>
        <w:overflowPunct/>
        <w:topLinePunct w:val="0"/>
        <w:autoSpaceDE/>
        <w:autoSpaceDN/>
        <w:bidi w:val="0"/>
        <w:adjustRightInd/>
        <w:snapToGrid/>
        <w:spacing w:after="120" w:line="240" w:lineRule="auto"/>
        <w:ind w:firstLine="482" w:firstLineChars="150"/>
        <w:jc w:val="left"/>
        <w:textAlignment w:val="auto"/>
        <w:rPr>
          <w:rFonts w:hint="eastAsia" w:ascii="黑体" w:hAnsi="黑体" w:eastAsia="黑体" w:cs="黑体"/>
          <w:b/>
          <w:bCs/>
          <w:i w:val="0"/>
          <w:strike w:val="0"/>
          <w:color w:val="auto"/>
          <w:sz w:val="32"/>
          <w:szCs w:val="32"/>
          <w:u w:val="none"/>
          <w:lang w:eastAsia="zh-CN"/>
        </w:rPr>
      </w:pPr>
      <w:r>
        <w:rPr>
          <w:rFonts w:hint="eastAsia" w:ascii="黑体" w:hAnsi="黑体" w:eastAsia="黑体" w:cs="黑体"/>
          <w:b/>
          <w:bCs/>
          <w:i w:val="0"/>
          <w:strike w:val="0"/>
          <w:color w:val="auto"/>
          <w:sz w:val="32"/>
          <w:szCs w:val="32"/>
          <w:u w:val="none"/>
          <w:lang w:eastAsia="zh-CN"/>
        </w:rPr>
        <w:t>投递方式</w:t>
      </w:r>
      <w:bookmarkStart w:id="0" w:name="_GoBack"/>
      <w:bookmarkEnd w:id="0"/>
    </w:p>
    <w:p w14:paraId="6ED52A3F">
      <w:pPr>
        <w:keepNext w:val="0"/>
        <w:keepLines w:val="0"/>
        <w:pageBreakBefore w:val="0"/>
        <w:widowControl w:val="0"/>
        <w:kinsoku/>
        <w:wordWrap/>
        <w:overflowPunct/>
        <w:topLinePunct w:val="0"/>
        <w:autoSpaceDE/>
        <w:autoSpaceDN/>
        <w:bidi w:val="0"/>
        <w:adjustRightInd/>
        <w:snapToGrid/>
        <w:spacing w:after="120" w:line="240" w:lineRule="auto"/>
        <w:ind w:firstLine="480" w:firstLineChars="200"/>
        <w:jc w:val="left"/>
        <w:textAlignment w:val="auto"/>
        <w:rPr>
          <w:rFonts w:hint="eastAsia" w:ascii="宋体" w:hAnsi="宋体" w:eastAsia="宋体" w:cs="宋体"/>
          <w:b w:val="0"/>
          <w:i w:val="0"/>
          <w:strike w:val="0"/>
          <w:color w:val="auto"/>
          <w:sz w:val="24"/>
          <w:u w:val="none"/>
        </w:rPr>
      </w:pPr>
      <w:r>
        <w:rPr>
          <w:rFonts w:hint="eastAsia" w:ascii="宋体" w:hAnsi="宋体" w:eastAsia="宋体" w:cs="宋体"/>
          <w:b w:val="0"/>
          <w:i w:val="0"/>
          <w:strike w:val="0"/>
          <w:color w:val="auto"/>
          <w:sz w:val="24"/>
          <w:u w:val="none"/>
        </w:rPr>
        <w:t>1.符合招聘条件者可以登录学校官网下载《广东工商职业技术大学应聘报名登记表》 《广东工商职业技术大学应聘信息表》填写相关内容，并将应聘报名登记表、信息表及个人学历、职称等其他证明材料的电子版以压缩包的形式发送到人力资源处邮箱：gdgs002@126.com，压缩包命名为：“应聘部门+应聘岗位+姓名+手机号码”。</w:t>
      </w:r>
    </w:p>
    <w:p w14:paraId="0441D490">
      <w:pPr>
        <w:keepNext w:val="0"/>
        <w:keepLines w:val="0"/>
        <w:pageBreakBefore w:val="0"/>
        <w:widowControl w:val="0"/>
        <w:kinsoku/>
        <w:wordWrap/>
        <w:overflowPunct/>
        <w:topLinePunct w:val="0"/>
        <w:autoSpaceDE/>
        <w:autoSpaceDN/>
        <w:bidi w:val="0"/>
        <w:adjustRightInd/>
        <w:snapToGrid/>
        <w:spacing w:after="120" w:line="240" w:lineRule="auto"/>
        <w:ind w:left="0" w:leftChars="0" w:firstLine="480" w:firstLineChars="200"/>
        <w:jc w:val="left"/>
        <w:textAlignment w:val="auto"/>
        <w:rPr>
          <w:rFonts w:hint="eastAsia" w:ascii="宋体" w:hAnsi="宋体" w:eastAsia="宋体" w:cs="宋体"/>
          <w:b w:val="0"/>
          <w:i w:val="0"/>
          <w:strike w:val="0"/>
          <w:color w:val="auto"/>
          <w:sz w:val="24"/>
          <w:u w:val="none"/>
        </w:rPr>
      </w:pPr>
      <w:r>
        <w:rPr>
          <w:rFonts w:hint="eastAsia" w:ascii="宋体" w:hAnsi="宋体" w:eastAsia="宋体" w:cs="宋体"/>
          <w:b w:val="0"/>
          <w:i w:val="0"/>
          <w:strike w:val="0"/>
          <w:color w:val="auto"/>
          <w:sz w:val="24"/>
          <w:u w:val="none"/>
        </w:rPr>
        <w:t>2.招聘会现场通过面试的，可以现场签订三方就业协议。</w:t>
      </w:r>
    </w:p>
    <w:p w14:paraId="6C11BD4D">
      <w:pPr>
        <w:keepNext w:val="0"/>
        <w:keepLines w:val="0"/>
        <w:pageBreakBefore w:val="0"/>
        <w:widowControl w:val="0"/>
        <w:kinsoku/>
        <w:wordWrap/>
        <w:overflowPunct/>
        <w:topLinePunct w:val="0"/>
        <w:autoSpaceDE/>
        <w:autoSpaceDN/>
        <w:bidi w:val="0"/>
        <w:adjustRightInd/>
        <w:snapToGrid/>
        <w:spacing w:after="120" w:line="240" w:lineRule="auto"/>
        <w:ind w:left="0" w:leftChars="0" w:firstLine="480" w:firstLineChars="200"/>
        <w:jc w:val="left"/>
        <w:textAlignment w:val="auto"/>
        <w:rPr>
          <w:rFonts w:hint="eastAsia" w:ascii="宋体" w:hAnsi="宋体" w:eastAsia="宋体" w:cs="宋体"/>
          <w:b w:val="0"/>
          <w:i w:val="0"/>
          <w:strike w:val="0"/>
          <w:color w:val="auto"/>
          <w:sz w:val="24"/>
          <w:u w:val="none"/>
        </w:rPr>
      </w:pPr>
      <w:r>
        <w:rPr>
          <w:rFonts w:hint="eastAsia" w:ascii="宋体" w:hAnsi="宋体" w:eastAsia="宋体" w:cs="宋体"/>
          <w:b w:val="0"/>
          <w:i w:val="0"/>
          <w:strike w:val="0"/>
          <w:color w:val="auto"/>
          <w:sz w:val="24"/>
          <w:u w:val="none"/>
        </w:rPr>
        <w:t>学校网址：http://www.gdbtu.edu.cn</w:t>
      </w:r>
    </w:p>
    <w:p w14:paraId="52B79958">
      <w:pPr>
        <w:keepNext w:val="0"/>
        <w:keepLines w:val="0"/>
        <w:pageBreakBefore w:val="0"/>
        <w:widowControl w:val="0"/>
        <w:kinsoku/>
        <w:wordWrap/>
        <w:overflowPunct/>
        <w:topLinePunct w:val="0"/>
        <w:autoSpaceDE/>
        <w:autoSpaceDN/>
        <w:bidi w:val="0"/>
        <w:adjustRightInd/>
        <w:snapToGrid/>
        <w:spacing w:after="120" w:line="240" w:lineRule="auto"/>
        <w:ind w:left="0" w:leftChars="0" w:firstLine="480" w:firstLineChars="200"/>
        <w:jc w:val="left"/>
        <w:textAlignment w:val="auto"/>
        <w:rPr>
          <w:rFonts w:hint="eastAsia" w:ascii="宋体" w:hAnsi="宋体" w:eastAsia="宋体" w:cs="宋体"/>
          <w:b w:val="0"/>
          <w:i w:val="0"/>
          <w:strike w:val="0"/>
          <w:color w:val="auto"/>
          <w:sz w:val="24"/>
          <w:u w:val="none"/>
        </w:rPr>
      </w:pPr>
      <w:r>
        <w:rPr>
          <w:rFonts w:hint="eastAsia" w:ascii="宋体" w:hAnsi="宋体" w:eastAsia="宋体" w:cs="宋体"/>
          <w:b w:val="0"/>
          <w:i w:val="0"/>
          <w:strike w:val="0"/>
          <w:color w:val="auto"/>
          <w:sz w:val="24"/>
          <w:u w:val="none"/>
        </w:rPr>
        <w:t>联系人及联系方式：</w:t>
      </w:r>
    </w:p>
    <w:p w14:paraId="4AC14842">
      <w:pPr>
        <w:keepNext w:val="0"/>
        <w:keepLines w:val="0"/>
        <w:pageBreakBefore w:val="0"/>
        <w:widowControl w:val="0"/>
        <w:kinsoku/>
        <w:wordWrap/>
        <w:overflowPunct/>
        <w:topLinePunct w:val="0"/>
        <w:autoSpaceDE/>
        <w:autoSpaceDN/>
        <w:bidi w:val="0"/>
        <w:adjustRightInd/>
        <w:snapToGrid/>
        <w:spacing w:after="120" w:line="240" w:lineRule="auto"/>
        <w:ind w:left="0" w:leftChars="0" w:firstLine="480" w:firstLineChars="200"/>
        <w:jc w:val="left"/>
        <w:textAlignment w:val="auto"/>
        <w:rPr>
          <w:rFonts w:hint="eastAsia" w:ascii="宋体" w:hAnsi="宋体" w:eastAsia="宋体" w:cs="宋体"/>
          <w:b w:val="0"/>
          <w:i w:val="0"/>
          <w:strike w:val="0"/>
          <w:color w:val="auto"/>
          <w:sz w:val="24"/>
          <w:u w:val="none"/>
        </w:rPr>
      </w:pPr>
      <w:r>
        <w:rPr>
          <w:rFonts w:hint="eastAsia" w:ascii="宋体" w:hAnsi="宋体" w:eastAsia="宋体" w:cs="宋体"/>
          <w:b w:val="0"/>
          <w:i w:val="0"/>
          <w:strike w:val="0"/>
          <w:color w:val="auto"/>
          <w:sz w:val="24"/>
          <w:u w:val="none"/>
        </w:rPr>
        <w:t>广东工商职业技术大学人力资源处黄老师：0758-6179040、刘老师：0758-6179342。</w:t>
      </w:r>
    </w:p>
    <w:p w14:paraId="6796F698">
      <w:pPr>
        <w:jc w:val="center"/>
        <w:rPr>
          <w:rFonts w:hint="eastAsia" w:ascii="黑体" w:hAnsi="黑体" w:eastAsia="黑体" w:cs="黑体"/>
          <w:kern w:val="2"/>
          <w:sz w:val="32"/>
          <w:szCs w:val="32"/>
          <w:lang w:val="en-US" w:eastAsia="zh-CN" w:bidi="ar-SA"/>
        </w:rPr>
        <w:sectPr>
          <w:type w:val="continuous"/>
          <w:pgSz w:w="16838" w:h="11906" w:orient="landscape"/>
          <w:pgMar w:top="720" w:right="720" w:bottom="720" w:left="720" w:header="851" w:footer="992" w:gutter="0"/>
          <w:cols w:equalWidth="0" w:num="2">
            <w:col w:w="7486" w:space="425"/>
            <w:col w:w="7486"/>
          </w:cols>
          <w:docGrid w:type="lines" w:linePitch="312" w:charSpace="0"/>
        </w:sectPr>
      </w:pPr>
    </w:p>
    <w:p w14:paraId="5457B506">
      <w:pPr>
        <w:jc w:val="center"/>
        <w:rPr>
          <w:rFonts w:hint="default"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广东工商职业技术大学招聘硕士教师计划</w:t>
      </w:r>
    </w:p>
    <w:p w14:paraId="7F08F2C9">
      <w:pPr>
        <w:keepNext w:val="0"/>
        <w:keepLines w:val="0"/>
        <w:widowControl/>
        <w:suppressLineNumbers w:val="0"/>
        <w:snapToGrid w:val="0"/>
        <w:jc w:val="center"/>
        <w:textAlignment w:val="center"/>
        <w:rPr>
          <w:rFonts w:hint="eastAsia" w:ascii="微软雅黑" w:hAnsi="微软雅黑" w:eastAsia="微软雅黑" w:cs="微软雅黑"/>
          <w:b/>
          <w:bCs w:val="0"/>
          <w:i w:val="0"/>
          <w:iCs w:val="0"/>
          <w:color w:val="auto"/>
          <w:kern w:val="0"/>
          <w:sz w:val="20"/>
          <w:szCs w:val="20"/>
          <w:u w:val="none"/>
          <w:lang w:val="en-US" w:eastAsia="zh-CN" w:bidi="ar"/>
        </w:rPr>
        <w:sectPr>
          <w:type w:val="continuous"/>
          <w:pgSz w:w="16838" w:h="11906" w:orient="landscape"/>
          <w:pgMar w:top="720" w:right="720" w:bottom="720" w:left="720" w:header="851" w:footer="992" w:gutter="0"/>
          <w:cols w:space="425" w:num="1"/>
          <w:docGrid w:type="lines" w:linePitch="312" w:charSpace="0"/>
        </w:sectPr>
      </w:pPr>
    </w:p>
    <w:tbl>
      <w:tblPr>
        <w:tblStyle w:val="2"/>
        <w:tblpPr w:leftFromText="180" w:rightFromText="180" w:vertAnchor="text" w:horzAnchor="page" w:tblpX="728" w:tblpY="499"/>
        <w:tblOverlap w:val="never"/>
        <w:tblW w:w="1539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32" w:type="dxa"/>
          <w:left w:w="64" w:type="dxa"/>
          <w:bottom w:w="32" w:type="dxa"/>
          <w:right w:w="64" w:type="dxa"/>
        </w:tblCellMar>
      </w:tblPr>
      <w:tblGrid>
        <w:gridCol w:w="1819"/>
        <w:gridCol w:w="2145"/>
        <w:gridCol w:w="932"/>
        <w:gridCol w:w="10503"/>
      </w:tblGrid>
      <w:tr w14:paraId="4A4BD6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201" w:hRule="atLeast"/>
          <w:tblHeader/>
        </w:trPr>
        <w:tc>
          <w:tcPr>
            <w:tcW w:w="1819"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780054C9">
            <w:pPr>
              <w:keepNext w:val="0"/>
              <w:keepLines w:val="0"/>
              <w:widowControl/>
              <w:suppressLineNumbers w:val="0"/>
              <w:snapToGrid w:val="0"/>
              <w:jc w:val="center"/>
              <w:textAlignment w:val="center"/>
              <w:rPr>
                <w:rFonts w:ascii="微软雅黑" w:hAnsi="微软雅黑" w:eastAsia="微软雅黑" w:cs="微软雅黑"/>
                <w:b/>
                <w:bCs w:val="0"/>
                <w:i w:val="0"/>
                <w:iCs w:val="0"/>
                <w:color w:val="auto"/>
                <w:sz w:val="20"/>
                <w:szCs w:val="20"/>
                <w:u w:val="none"/>
              </w:rPr>
            </w:pPr>
            <w:r>
              <w:rPr>
                <w:rFonts w:hint="eastAsia" w:ascii="微软雅黑" w:hAnsi="微软雅黑" w:eastAsia="微软雅黑" w:cs="微软雅黑"/>
                <w:b/>
                <w:bCs w:val="0"/>
                <w:i w:val="0"/>
                <w:iCs w:val="0"/>
                <w:color w:val="auto"/>
                <w:kern w:val="0"/>
                <w:sz w:val="20"/>
                <w:szCs w:val="20"/>
                <w:u w:val="none"/>
                <w:lang w:val="en-US" w:eastAsia="zh-CN" w:bidi="ar"/>
              </w:rPr>
              <w:t>用人单位</w:t>
            </w:r>
          </w:p>
        </w:tc>
        <w:tc>
          <w:tcPr>
            <w:tcW w:w="214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760DD3EC">
            <w:pPr>
              <w:keepNext w:val="0"/>
              <w:keepLines w:val="0"/>
              <w:widowControl/>
              <w:suppressLineNumbers w:val="0"/>
              <w:snapToGrid w:val="0"/>
              <w:jc w:val="center"/>
              <w:textAlignment w:val="center"/>
              <w:rPr>
                <w:rFonts w:hint="eastAsia" w:ascii="微软雅黑" w:hAnsi="微软雅黑" w:eastAsia="微软雅黑" w:cs="微软雅黑"/>
                <w:b/>
                <w:bCs w:val="0"/>
                <w:i w:val="0"/>
                <w:iCs w:val="0"/>
                <w:color w:val="auto"/>
                <w:sz w:val="20"/>
                <w:szCs w:val="20"/>
                <w:u w:val="none"/>
              </w:rPr>
            </w:pPr>
            <w:r>
              <w:rPr>
                <w:rFonts w:hint="eastAsia" w:ascii="微软雅黑" w:hAnsi="微软雅黑" w:eastAsia="微软雅黑" w:cs="微软雅黑"/>
                <w:b/>
                <w:bCs w:val="0"/>
                <w:i w:val="0"/>
                <w:iCs w:val="0"/>
                <w:color w:val="auto"/>
                <w:kern w:val="0"/>
                <w:sz w:val="20"/>
                <w:szCs w:val="20"/>
                <w:u w:val="none"/>
                <w:lang w:val="en-US" w:eastAsia="zh-CN" w:bidi="ar"/>
              </w:rPr>
              <w:t>任教专业</w:t>
            </w:r>
          </w:p>
        </w:tc>
        <w:tc>
          <w:tcPr>
            <w:tcW w:w="932"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28C1CED6">
            <w:pPr>
              <w:keepNext w:val="0"/>
              <w:keepLines w:val="0"/>
              <w:widowControl/>
              <w:suppressLineNumbers w:val="0"/>
              <w:snapToGrid w:val="0"/>
              <w:jc w:val="center"/>
              <w:textAlignment w:val="center"/>
              <w:rPr>
                <w:rFonts w:hint="default" w:ascii="微软雅黑" w:hAnsi="微软雅黑" w:eastAsia="微软雅黑" w:cs="微软雅黑"/>
                <w:b/>
                <w:bCs w:val="0"/>
                <w:i w:val="0"/>
                <w:iCs w:val="0"/>
                <w:color w:val="auto"/>
                <w:sz w:val="20"/>
                <w:szCs w:val="20"/>
                <w:u w:val="none"/>
                <w:lang w:val="en-US"/>
              </w:rPr>
            </w:pPr>
            <w:r>
              <w:rPr>
                <w:rFonts w:hint="eastAsia" w:ascii="微软雅黑" w:hAnsi="微软雅黑" w:eastAsia="微软雅黑" w:cs="微软雅黑"/>
                <w:b/>
                <w:bCs w:val="0"/>
                <w:i w:val="0"/>
                <w:iCs w:val="0"/>
                <w:color w:val="auto"/>
                <w:kern w:val="0"/>
                <w:sz w:val="20"/>
                <w:szCs w:val="20"/>
                <w:u w:val="none"/>
                <w:lang w:val="en-US" w:eastAsia="zh-CN" w:bidi="ar"/>
              </w:rPr>
              <w:t>招聘人数</w:t>
            </w:r>
          </w:p>
        </w:tc>
        <w:tc>
          <w:tcPr>
            <w:tcW w:w="10503"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6483CD0B">
            <w:pPr>
              <w:keepNext w:val="0"/>
              <w:keepLines w:val="0"/>
              <w:widowControl/>
              <w:suppressLineNumbers w:val="0"/>
              <w:snapToGrid w:val="0"/>
              <w:jc w:val="center"/>
              <w:textAlignment w:val="center"/>
              <w:rPr>
                <w:rFonts w:hint="eastAsia" w:ascii="微软雅黑" w:hAnsi="微软雅黑" w:eastAsia="微软雅黑" w:cs="微软雅黑"/>
                <w:b/>
                <w:bCs w:val="0"/>
                <w:i w:val="0"/>
                <w:iCs w:val="0"/>
                <w:color w:val="auto"/>
                <w:sz w:val="20"/>
                <w:szCs w:val="20"/>
                <w:u w:val="none"/>
              </w:rPr>
            </w:pPr>
            <w:r>
              <w:rPr>
                <w:rFonts w:hint="eastAsia" w:ascii="微软雅黑" w:hAnsi="微软雅黑" w:eastAsia="微软雅黑" w:cs="微软雅黑"/>
                <w:b/>
                <w:bCs w:val="0"/>
                <w:i w:val="0"/>
                <w:iCs w:val="0"/>
                <w:color w:val="auto"/>
                <w:kern w:val="0"/>
                <w:sz w:val="20"/>
                <w:szCs w:val="20"/>
                <w:u w:val="none"/>
                <w:lang w:val="en-US" w:eastAsia="zh-CN" w:bidi="ar"/>
              </w:rPr>
              <w:t>专业（方向）要求</w:t>
            </w:r>
          </w:p>
        </w:tc>
      </w:tr>
      <w:tr w14:paraId="00A23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24" w:hRule="atLeast"/>
        </w:trPr>
        <w:tc>
          <w:tcPr>
            <w:tcW w:w="1819" w:type="dxa"/>
            <w:vMerge w:val="restart"/>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4E5F3222">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计算机学院</w:t>
            </w:r>
          </w:p>
        </w:tc>
        <w:tc>
          <w:tcPr>
            <w:tcW w:w="214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59D2A7A0">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软件工程技术</w:t>
            </w:r>
          </w:p>
        </w:tc>
        <w:tc>
          <w:tcPr>
            <w:tcW w:w="932"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4DEB9B86">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30</w:t>
            </w:r>
          </w:p>
        </w:tc>
        <w:tc>
          <w:tcPr>
            <w:tcW w:w="10503"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0A48030A">
            <w:pPr>
              <w:keepNext w:val="0"/>
              <w:keepLines w:val="0"/>
              <w:widowControl/>
              <w:suppressLineNumbers w:val="0"/>
              <w:snapToGrid w:val="0"/>
              <w:ind w:firstLine="400" w:firstLineChars="200"/>
              <w:jc w:val="left"/>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软件工程、计算机科学与技术等相关专业，软件开发、软件测试、软件项目管理等方向。</w:t>
            </w:r>
          </w:p>
        </w:tc>
      </w:tr>
      <w:tr w14:paraId="030E8D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24" w:hRule="atLeast"/>
        </w:trPr>
        <w:tc>
          <w:tcPr>
            <w:tcW w:w="1819" w:type="dxa"/>
            <w:vMerge w:val="continue"/>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127CD680">
            <w:pPr>
              <w:snapToGrid w:val="0"/>
              <w:jc w:val="center"/>
              <w:rPr>
                <w:rFonts w:hint="eastAsia" w:ascii="微软雅黑" w:hAnsi="微软雅黑" w:eastAsia="微软雅黑" w:cs="微软雅黑"/>
                <w:b w:val="0"/>
                <w:i w:val="0"/>
                <w:iCs w:val="0"/>
                <w:color w:val="000000"/>
                <w:sz w:val="20"/>
                <w:szCs w:val="20"/>
                <w:u w:val="none"/>
              </w:rPr>
            </w:pPr>
          </w:p>
        </w:tc>
        <w:tc>
          <w:tcPr>
            <w:tcW w:w="214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0D81D7BA">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数字媒体技术</w:t>
            </w:r>
          </w:p>
        </w:tc>
        <w:tc>
          <w:tcPr>
            <w:tcW w:w="932"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28EAAF6A">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9</w:t>
            </w:r>
          </w:p>
        </w:tc>
        <w:tc>
          <w:tcPr>
            <w:tcW w:w="10503"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651D5F13">
            <w:pPr>
              <w:keepNext w:val="0"/>
              <w:keepLines w:val="0"/>
              <w:widowControl/>
              <w:suppressLineNumbers w:val="0"/>
              <w:snapToGrid w:val="0"/>
              <w:ind w:firstLine="400" w:firstLineChars="200"/>
              <w:jc w:val="left"/>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数字媒体技术、计算机类、创新技术类、艺术与科技、游戏开发、虚拟现实等相关专业。</w:t>
            </w:r>
          </w:p>
        </w:tc>
      </w:tr>
      <w:tr w14:paraId="511DEE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24" w:hRule="atLeast"/>
        </w:trPr>
        <w:tc>
          <w:tcPr>
            <w:tcW w:w="1819" w:type="dxa"/>
            <w:vMerge w:val="continue"/>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09A9F87B">
            <w:pPr>
              <w:snapToGrid w:val="0"/>
              <w:jc w:val="center"/>
              <w:rPr>
                <w:rFonts w:hint="eastAsia" w:ascii="微软雅黑" w:hAnsi="微软雅黑" w:eastAsia="微软雅黑" w:cs="微软雅黑"/>
                <w:b w:val="0"/>
                <w:i w:val="0"/>
                <w:iCs w:val="0"/>
                <w:color w:val="000000"/>
                <w:sz w:val="20"/>
                <w:szCs w:val="20"/>
                <w:u w:val="none"/>
              </w:rPr>
            </w:pPr>
          </w:p>
        </w:tc>
        <w:tc>
          <w:tcPr>
            <w:tcW w:w="214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550DA094">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网络工程技术</w:t>
            </w:r>
          </w:p>
        </w:tc>
        <w:tc>
          <w:tcPr>
            <w:tcW w:w="932"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33FCB15F">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13</w:t>
            </w:r>
          </w:p>
        </w:tc>
        <w:tc>
          <w:tcPr>
            <w:tcW w:w="10503"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2832A3B8">
            <w:pPr>
              <w:keepNext w:val="0"/>
              <w:keepLines w:val="0"/>
              <w:widowControl/>
              <w:suppressLineNumbers w:val="0"/>
              <w:snapToGrid w:val="0"/>
              <w:ind w:firstLine="400" w:firstLineChars="200"/>
              <w:jc w:val="left"/>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计算机类、信息类专业，计算机科学与技术、信息与通信工程、网络与信息安全、物联网工程等相关专业。</w:t>
            </w:r>
          </w:p>
        </w:tc>
      </w:tr>
      <w:tr w14:paraId="3DEBB3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24" w:hRule="atLeast"/>
        </w:trPr>
        <w:tc>
          <w:tcPr>
            <w:tcW w:w="1819" w:type="dxa"/>
            <w:vMerge w:val="restart"/>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16689899">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人工智能与大数据学院</w:t>
            </w:r>
          </w:p>
        </w:tc>
        <w:tc>
          <w:tcPr>
            <w:tcW w:w="214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796EC376">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大数据工程技术</w:t>
            </w:r>
          </w:p>
        </w:tc>
        <w:tc>
          <w:tcPr>
            <w:tcW w:w="932"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241F455C">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9</w:t>
            </w:r>
          </w:p>
        </w:tc>
        <w:tc>
          <w:tcPr>
            <w:tcW w:w="10503" w:type="dxa"/>
            <w:vMerge w:val="restart"/>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31E1DAC8">
            <w:pPr>
              <w:keepNext w:val="0"/>
              <w:keepLines w:val="0"/>
              <w:widowControl/>
              <w:suppressLineNumbers w:val="0"/>
              <w:snapToGrid w:val="0"/>
              <w:ind w:firstLine="400" w:firstLineChars="200"/>
              <w:jc w:val="left"/>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计算机类（含计算机科学与技术、软件工程、人工智能、云计算与大数据等）、数学类（计算数学 / 统计学方向）、电子信息类（含信息与通信工程、电子器件、微电子、集成电路与集成系统、嵌入式、FPGA）等相关专业。</w:t>
            </w:r>
          </w:p>
        </w:tc>
      </w:tr>
      <w:tr w14:paraId="222B3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24" w:hRule="atLeast"/>
        </w:trPr>
        <w:tc>
          <w:tcPr>
            <w:tcW w:w="1819" w:type="dxa"/>
            <w:vMerge w:val="continue"/>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04D2A290">
            <w:pPr>
              <w:snapToGrid w:val="0"/>
              <w:jc w:val="center"/>
              <w:rPr>
                <w:rFonts w:hint="eastAsia" w:ascii="微软雅黑" w:hAnsi="微软雅黑" w:eastAsia="微软雅黑" w:cs="微软雅黑"/>
                <w:b w:val="0"/>
                <w:i w:val="0"/>
                <w:iCs w:val="0"/>
                <w:color w:val="000000"/>
                <w:sz w:val="20"/>
                <w:szCs w:val="20"/>
                <w:u w:val="none"/>
              </w:rPr>
            </w:pPr>
          </w:p>
        </w:tc>
        <w:tc>
          <w:tcPr>
            <w:tcW w:w="214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7ADDDE34">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物联网工程技术</w:t>
            </w:r>
          </w:p>
        </w:tc>
        <w:tc>
          <w:tcPr>
            <w:tcW w:w="932"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5FEA6EEB">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6</w:t>
            </w:r>
          </w:p>
        </w:tc>
        <w:tc>
          <w:tcPr>
            <w:tcW w:w="10503" w:type="dxa"/>
            <w:vMerge w:val="continue"/>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708CAE8A">
            <w:pPr>
              <w:snapToGrid w:val="0"/>
              <w:jc w:val="left"/>
              <w:rPr>
                <w:rFonts w:hint="eastAsia" w:ascii="微软雅黑" w:hAnsi="微软雅黑" w:eastAsia="微软雅黑" w:cs="微软雅黑"/>
                <w:b w:val="0"/>
                <w:i w:val="0"/>
                <w:iCs w:val="0"/>
                <w:color w:val="000000"/>
                <w:sz w:val="20"/>
                <w:szCs w:val="20"/>
                <w:u w:val="none"/>
              </w:rPr>
            </w:pPr>
          </w:p>
        </w:tc>
      </w:tr>
      <w:tr w14:paraId="660A7C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225" w:hRule="atLeast"/>
        </w:trPr>
        <w:tc>
          <w:tcPr>
            <w:tcW w:w="1819" w:type="dxa"/>
            <w:vMerge w:val="restart"/>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48E79844">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kern w:val="0"/>
                <w:sz w:val="20"/>
                <w:szCs w:val="20"/>
                <w:u w:val="none"/>
                <w:lang w:val="en-US" w:eastAsia="zh-CN" w:bidi="ar"/>
              </w:rPr>
            </w:pPr>
            <w:r>
              <w:rPr>
                <w:rFonts w:hint="eastAsia" w:ascii="微软雅黑" w:hAnsi="微软雅黑" w:eastAsia="微软雅黑" w:cs="微软雅黑"/>
                <w:b w:val="0"/>
                <w:i w:val="0"/>
                <w:iCs w:val="0"/>
                <w:color w:val="000000"/>
                <w:kern w:val="0"/>
                <w:sz w:val="20"/>
                <w:szCs w:val="20"/>
                <w:u w:val="none"/>
                <w:lang w:val="en-US" w:eastAsia="zh-CN" w:bidi="ar"/>
              </w:rPr>
              <w:t>智能制造与汽车</w:t>
            </w:r>
          </w:p>
          <w:p w14:paraId="0CA6852F">
            <w:pPr>
              <w:keepNext w:val="0"/>
              <w:keepLines w:val="0"/>
              <w:widowControl/>
              <w:suppressLineNumbers w:val="0"/>
              <w:snapToGrid w:val="0"/>
              <w:jc w:val="center"/>
              <w:textAlignment w:val="center"/>
              <w:rPr>
                <w:rFonts w:hint="default" w:ascii="微软雅黑" w:hAnsi="微软雅黑" w:eastAsia="微软雅黑" w:cs="微软雅黑"/>
                <w:b w:val="0"/>
                <w:i w:val="0"/>
                <w:iCs w:val="0"/>
                <w:color w:val="000000"/>
                <w:sz w:val="20"/>
                <w:szCs w:val="20"/>
                <w:u w:val="none"/>
                <w:lang w:val="en-US"/>
              </w:rPr>
            </w:pPr>
            <w:r>
              <w:rPr>
                <w:rFonts w:hint="eastAsia" w:ascii="微软雅黑" w:hAnsi="微软雅黑" w:eastAsia="微软雅黑" w:cs="微软雅黑"/>
                <w:b w:val="0"/>
                <w:i w:val="0"/>
                <w:iCs w:val="0"/>
                <w:color w:val="000000"/>
                <w:kern w:val="0"/>
                <w:sz w:val="20"/>
                <w:szCs w:val="20"/>
                <w:u w:val="none"/>
                <w:lang w:val="en-US" w:eastAsia="zh-CN" w:bidi="ar"/>
              </w:rPr>
              <w:t>工程学院</w:t>
            </w:r>
          </w:p>
        </w:tc>
        <w:tc>
          <w:tcPr>
            <w:tcW w:w="214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6FEE0C56">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机械设计制造及自动化</w:t>
            </w:r>
          </w:p>
        </w:tc>
        <w:tc>
          <w:tcPr>
            <w:tcW w:w="932"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09CA066F">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27</w:t>
            </w:r>
          </w:p>
        </w:tc>
        <w:tc>
          <w:tcPr>
            <w:tcW w:w="10503" w:type="dxa"/>
            <w:vMerge w:val="restart"/>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0D3C190D">
            <w:pPr>
              <w:keepNext w:val="0"/>
              <w:keepLines w:val="0"/>
              <w:widowControl/>
              <w:suppressLineNumbers w:val="0"/>
              <w:snapToGrid w:val="0"/>
              <w:ind w:firstLine="400" w:firstLineChars="200"/>
              <w:jc w:val="left"/>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机械类、电子工程类、信息类、智能制造类、计算机类、新能源汽车类、能源与动力、智能网联技术、半导体等相关专业。</w:t>
            </w:r>
          </w:p>
        </w:tc>
      </w:tr>
      <w:tr w14:paraId="47DE2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24" w:hRule="atLeast"/>
        </w:trPr>
        <w:tc>
          <w:tcPr>
            <w:tcW w:w="1819" w:type="dxa"/>
            <w:vMerge w:val="continue"/>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28997DF5">
            <w:pPr>
              <w:snapToGrid w:val="0"/>
              <w:jc w:val="center"/>
              <w:rPr>
                <w:rFonts w:hint="eastAsia" w:ascii="微软雅黑" w:hAnsi="微软雅黑" w:eastAsia="微软雅黑" w:cs="微软雅黑"/>
                <w:b w:val="0"/>
                <w:i w:val="0"/>
                <w:iCs w:val="0"/>
                <w:color w:val="000000"/>
                <w:sz w:val="20"/>
                <w:szCs w:val="20"/>
                <w:u w:val="none"/>
              </w:rPr>
            </w:pPr>
          </w:p>
        </w:tc>
        <w:tc>
          <w:tcPr>
            <w:tcW w:w="214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756308F9">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机器人技术</w:t>
            </w:r>
          </w:p>
        </w:tc>
        <w:tc>
          <w:tcPr>
            <w:tcW w:w="932"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5470C71A">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5</w:t>
            </w:r>
          </w:p>
        </w:tc>
        <w:tc>
          <w:tcPr>
            <w:tcW w:w="10503" w:type="dxa"/>
            <w:vMerge w:val="continue"/>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6E885830">
            <w:pPr>
              <w:snapToGrid w:val="0"/>
              <w:jc w:val="left"/>
              <w:rPr>
                <w:rFonts w:hint="eastAsia" w:ascii="微软雅黑" w:hAnsi="微软雅黑" w:eastAsia="微软雅黑" w:cs="微软雅黑"/>
                <w:b w:val="0"/>
                <w:i w:val="0"/>
                <w:iCs w:val="0"/>
                <w:color w:val="000000"/>
                <w:sz w:val="20"/>
                <w:szCs w:val="20"/>
                <w:u w:val="none"/>
              </w:rPr>
            </w:pPr>
          </w:p>
        </w:tc>
      </w:tr>
      <w:tr w14:paraId="44AC47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24" w:hRule="atLeast"/>
        </w:trPr>
        <w:tc>
          <w:tcPr>
            <w:tcW w:w="1819" w:type="dxa"/>
            <w:vMerge w:val="continue"/>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1ADC1FE3">
            <w:pPr>
              <w:snapToGrid w:val="0"/>
              <w:jc w:val="center"/>
              <w:rPr>
                <w:rFonts w:hint="eastAsia" w:ascii="微软雅黑" w:hAnsi="微软雅黑" w:eastAsia="微软雅黑" w:cs="微软雅黑"/>
                <w:b w:val="0"/>
                <w:i w:val="0"/>
                <w:iCs w:val="0"/>
                <w:color w:val="000000"/>
                <w:sz w:val="20"/>
                <w:szCs w:val="20"/>
                <w:u w:val="none"/>
              </w:rPr>
            </w:pPr>
          </w:p>
        </w:tc>
        <w:tc>
          <w:tcPr>
            <w:tcW w:w="214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19CFA743">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新能源汽车工程技术</w:t>
            </w:r>
          </w:p>
        </w:tc>
        <w:tc>
          <w:tcPr>
            <w:tcW w:w="932"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0B6F65C9">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18</w:t>
            </w:r>
          </w:p>
        </w:tc>
        <w:tc>
          <w:tcPr>
            <w:tcW w:w="10503" w:type="dxa"/>
            <w:vMerge w:val="continue"/>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20E1BF9C">
            <w:pPr>
              <w:snapToGrid w:val="0"/>
              <w:jc w:val="left"/>
              <w:rPr>
                <w:rFonts w:hint="eastAsia" w:ascii="微软雅黑" w:hAnsi="微软雅黑" w:eastAsia="微软雅黑" w:cs="微软雅黑"/>
                <w:b w:val="0"/>
                <w:i w:val="0"/>
                <w:iCs w:val="0"/>
                <w:color w:val="000000"/>
                <w:sz w:val="20"/>
                <w:szCs w:val="20"/>
                <w:u w:val="none"/>
              </w:rPr>
            </w:pPr>
          </w:p>
        </w:tc>
      </w:tr>
      <w:tr w14:paraId="193E9E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324" w:hRule="atLeast"/>
        </w:trPr>
        <w:tc>
          <w:tcPr>
            <w:tcW w:w="1819"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6DD17868">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kern w:val="0"/>
                <w:sz w:val="20"/>
                <w:szCs w:val="20"/>
                <w:u w:val="none"/>
                <w:lang w:val="en-US" w:eastAsia="zh-CN" w:bidi="ar"/>
              </w:rPr>
            </w:pPr>
            <w:r>
              <w:rPr>
                <w:rFonts w:hint="eastAsia" w:ascii="微软雅黑" w:hAnsi="微软雅黑" w:eastAsia="微软雅黑" w:cs="微软雅黑"/>
                <w:b w:val="0"/>
                <w:i w:val="0"/>
                <w:iCs w:val="0"/>
                <w:color w:val="000000"/>
                <w:kern w:val="0"/>
                <w:sz w:val="20"/>
                <w:szCs w:val="20"/>
                <w:u w:val="none"/>
                <w:lang w:val="en-US" w:eastAsia="zh-CN" w:bidi="ar"/>
              </w:rPr>
              <w:t>建筑工程学院</w:t>
            </w:r>
          </w:p>
          <w:p w14:paraId="4AD8C99E">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（消防救援学院）</w:t>
            </w:r>
          </w:p>
        </w:tc>
        <w:tc>
          <w:tcPr>
            <w:tcW w:w="214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2CA204DF">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消防工程技术</w:t>
            </w:r>
          </w:p>
        </w:tc>
        <w:tc>
          <w:tcPr>
            <w:tcW w:w="932"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409FB031">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3</w:t>
            </w:r>
          </w:p>
        </w:tc>
        <w:tc>
          <w:tcPr>
            <w:tcW w:w="10503"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75DE6D3E">
            <w:pPr>
              <w:keepNext w:val="0"/>
              <w:keepLines w:val="0"/>
              <w:widowControl/>
              <w:suppressLineNumbers w:val="0"/>
              <w:snapToGrid w:val="0"/>
              <w:ind w:firstLine="400" w:firstLineChars="200"/>
              <w:jc w:val="left"/>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消防工程、消防指挥、安全技术及工程专业，或本科为消防、硕士研究生为电气自动化、给水排水工程等相关专业。</w:t>
            </w:r>
          </w:p>
        </w:tc>
      </w:tr>
      <w:tr w14:paraId="5BA578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24" w:hRule="atLeast"/>
        </w:trPr>
        <w:tc>
          <w:tcPr>
            <w:tcW w:w="1819" w:type="dxa"/>
            <w:vMerge w:val="restart"/>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2A7B9FBD">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文化与传播学院</w:t>
            </w:r>
          </w:p>
        </w:tc>
        <w:tc>
          <w:tcPr>
            <w:tcW w:w="214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56E4D170">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学前教育</w:t>
            </w:r>
          </w:p>
        </w:tc>
        <w:tc>
          <w:tcPr>
            <w:tcW w:w="932"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12BDE0B1">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9</w:t>
            </w:r>
          </w:p>
        </w:tc>
        <w:tc>
          <w:tcPr>
            <w:tcW w:w="10503"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69EBAAFE">
            <w:pPr>
              <w:keepNext w:val="0"/>
              <w:keepLines w:val="0"/>
              <w:widowControl/>
              <w:suppressLineNumbers w:val="0"/>
              <w:snapToGrid w:val="0"/>
              <w:ind w:firstLine="400" w:firstLineChars="200"/>
              <w:jc w:val="left"/>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学前教育、数字媒体技术等相关专业。</w:t>
            </w:r>
          </w:p>
        </w:tc>
      </w:tr>
      <w:tr w14:paraId="04D5CA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24" w:hRule="atLeast"/>
        </w:trPr>
        <w:tc>
          <w:tcPr>
            <w:tcW w:w="1819" w:type="dxa"/>
            <w:vMerge w:val="continue"/>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7E9B8626">
            <w:pPr>
              <w:snapToGrid w:val="0"/>
              <w:jc w:val="center"/>
              <w:rPr>
                <w:rFonts w:hint="eastAsia" w:ascii="微软雅黑" w:hAnsi="微软雅黑" w:eastAsia="微软雅黑" w:cs="微软雅黑"/>
                <w:b w:val="0"/>
                <w:i w:val="0"/>
                <w:iCs w:val="0"/>
                <w:color w:val="000000"/>
                <w:sz w:val="20"/>
                <w:szCs w:val="20"/>
                <w:u w:val="none"/>
              </w:rPr>
            </w:pPr>
          </w:p>
        </w:tc>
        <w:tc>
          <w:tcPr>
            <w:tcW w:w="214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3DD48748">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网络与新媒体</w:t>
            </w:r>
          </w:p>
        </w:tc>
        <w:tc>
          <w:tcPr>
            <w:tcW w:w="932"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0E287AC7">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20</w:t>
            </w:r>
          </w:p>
        </w:tc>
        <w:tc>
          <w:tcPr>
            <w:tcW w:w="10503"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2BF9570C">
            <w:pPr>
              <w:keepNext w:val="0"/>
              <w:keepLines w:val="0"/>
              <w:widowControl/>
              <w:suppressLineNumbers w:val="0"/>
              <w:snapToGrid w:val="0"/>
              <w:ind w:firstLine="400" w:firstLineChars="200"/>
              <w:jc w:val="left"/>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新闻传播学、戏剧与影视学、设计学等一级学科所属专业。</w:t>
            </w:r>
          </w:p>
        </w:tc>
      </w:tr>
      <w:tr w14:paraId="5E3D28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225" w:hRule="atLeast"/>
        </w:trPr>
        <w:tc>
          <w:tcPr>
            <w:tcW w:w="1819"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3F8F6086">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财经政法学院</w:t>
            </w:r>
          </w:p>
        </w:tc>
        <w:tc>
          <w:tcPr>
            <w:tcW w:w="214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26B0ECAB">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法律</w:t>
            </w:r>
          </w:p>
        </w:tc>
        <w:tc>
          <w:tcPr>
            <w:tcW w:w="932"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16CCB763">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29</w:t>
            </w:r>
          </w:p>
        </w:tc>
        <w:tc>
          <w:tcPr>
            <w:tcW w:w="10503"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04BF1EBE">
            <w:pPr>
              <w:keepNext w:val="0"/>
              <w:keepLines w:val="0"/>
              <w:widowControl/>
              <w:suppressLineNumbers w:val="0"/>
              <w:snapToGrid w:val="0"/>
              <w:ind w:firstLine="400" w:firstLineChars="200"/>
              <w:jc w:val="left"/>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法律相关专业，具备法律职业资格证。</w:t>
            </w:r>
          </w:p>
        </w:tc>
      </w:tr>
      <w:tr w14:paraId="7D5FF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225" w:hRule="atLeast"/>
        </w:trPr>
        <w:tc>
          <w:tcPr>
            <w:tcW w:w="1819"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6D06DC9A">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体育学院</w:t>
            </w:r>
          </w:p>
        </w:tc>
        <w:tc>
          <w:tcPr>
            <w:tcW w:w="214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0C9C61DE">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休闲体育</w:t>
            </w:r>
          </w:p>
        </w:tc>
        <w:tc>
          <w:tcPr>
            <w:tcW w:w="932"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2C29A4F8">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13</w:t>
            </w:r>
          </w:p>
        </w:tc>
        <w:tc>
          <w:tcPr>
            <w:tcW w:w="10503"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431E4144">
            <w:pPr>
              <w:keepNext w:val="0"/>
              <w:keepLines w:val="0"/>
              <w:widowControl/>
              <w:suppressLineNumbers w:val="0"/>
              <w:snapToGrid w:val="0"/>
              <w:ind w:firstLine="400" w:firstLineChars="200"/>
              <w:jc w:val="left"/>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休闲体育专业优先，专项要求：攀岩、潜水、跳水、户外运动、羽毛球（高水平）、乒乓球（高水平）、健美操（高水平）、篮球（高水平）、足球（高水平），参加过省级以上比赛或持相关运动技能证书者优先。</w:t>
            </w:r>
          </w:p>
        </w:tc>
      </w:tr>
      <w:tr w14:paraId="48039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325" w:hRule="atLeast"/>
        </w:trPr>
        <w:tc>
          <w:tcPr>
            <w:tcW w:w="1819" w:type="dxa"/>
            <w:vMerge w:val="restart"/>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64A158BA">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健康学院</w:t>
            </w:r>
          </w:p>
        </w:tc>
        <w:tc>
          <w:tcPr>
            <w:tcW w:w="214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38655230">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健康管理</w:t>
            </w:r>
          </w:p>
        </w:tc>
        <w:tc>
          <w:tcPr>
            <w:tcW w:w="932"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7649F9C5">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6</w:t>
            </w:r>
          </w:p>
        </w:tc>
        <w:tc>
          <w:tcPr>
            <w:tcW w:w="10503"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0D4D1C88">
            <w:pPr>
              <w:keepNext w:val="0"/>
              <w:keepLines w:val="0"/>
              <w:widowControl/>
              <w:suppressLineNumbers w:val="0"/>
              <w:snapToGrid w:val="0"/>
              <w:ind w:firstLine="400" w:firstLineChars="200"/>
              <w:jc w:val="left"/>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临床医学、护理学、公共卫生与预防医学、社会医学与卫生事业管理、健康管理、康复治疗学、运动人体科学、营养与食品卫生学、心理学等相关专业。取得相关职业资格证书者（例如：执业医师、护士、健康管理师、公共营养师、康复治疗师等）优先。</w:t>
            </w:r>
          </w:p>
        </w:tc>
      </w:tr>
      <w:tr w14:paraId="126A3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225" w:hRule="atLeast"/>
        </w:trPr>
        <w:tc>
          <w:tcPr>
            <w:tcW w:w="1819" w:type="dxa"/>
            <w:vMerge w:val="continue"/>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4F6A59C7">
            <w:pPr>
              <w:snapToGrid w:val="0"/>
              <w:jc w:val="center"/>
              <w:rPr>
                <w:rFonts w:hint="eastAsia" w:ascii="微软雅黑" w:hAnsi="微软雅黑" w:eastAsia="微软雅黑" w:cs="微软雅黑"/>
                <w:b w:val="0"/>
                <w:i w:val="0"/>
                <w:iCs w:val="0"/>
                <w:color w:val="000000"/>
                <w:sz w:val="20"/>
                <w:szCs w:val="20"/>
                <w:u w:val="none"/>
              </w:rPr>
            </w:pPr>
          </w:p>
        </w:tc>
        <w:tc>
          <w:tcPr>
            <w:tcW w:w="214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050630DD">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医养照护与管理</w:t>
            </w:r>
          </w:p>
        </w:tc>
        <w:tc>
          <w:tcPr>
            <w:tcW w:w="932"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1E23A90D">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2</w:t>
            </w:r>
          </w:p>
        </w:tc>
        <w:tc>
          <w:tcPr>
            <w:tcW w:w="10503"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61A57EBB">
            <w:pPr>
              <w:keepNext w:val="0"/>
              <w:keepLines w:val="0"/>
              <w:widowControl/>
              <w:suppressLineNumbers w:val="0"/>
              <w:snapToGrid w:val="0"/>
              <w:ind w:firstLine="400" w:firstLineChars="200"/>
              <w:jc w:val="left"/>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临床医学、护理学、康复治疗学、预防医学、健康服务与管理、公共卫生、老年学等相关专业。具有行业工作经历或持有健康管理师、养老护理员等职业资格证书者优先。</w:t>
            </w:r>
          </w:p>
        </w:tc>
      </w:tr>
      <w:tr w14:paraId="2A1DB5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24" w:hRule="atLeast"/>
        </w:trPr>
        <w:tc>
          <w:tcPr>
            <w:tcW w:w="1819"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618BAC07">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马克思主义学院</w:t>
            </w:r>
          </w:p>
        </w:tc>
        <w:tc>
          <w:tcPr>
            <w:tcW w:w="214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289B5495">
            <w:pPr>
              <w:keepNext w:val="0"/>
              <w:keepLines w:val="0"/>
              <w:widowControl/>
              <w:suppressLineNumbers w:val="0"/>
              <w:snapToGrid w:val="0"/>
              <w:jc w:val="center"/>
              <w:textAlignment w:val="center"/>
              <w:rPr>
                <w:rFonts w:hint="default" w:ascii="微软雅黑" w:hAnsi="微软雅黑" w:eastAsia="微软雅黑" w:cs="微软雅黑"/>
                <w:b w:val="0"/>
                <w:i w:val="0"/>
                <w:iCs w:val="0"/>
                <w:color w:val="000000"/>
                <w:sz w:val="20"/>
                <w:szCs w:val="20"/>
                <w:u w:val="none"/>
                <w:lang w:val="en-US"/>
              </w:rPr>
            </w:pPr>
            <w:r>
              <w:rPr>
                <w:rFonts w:hint="eastAsia" w:ascii="微软雅黑" w:hAnsi="微软雅黑" w:eastAsia="微软雅黑" w:cs="微软雅黑"/>
                <w:b w:val="0"/>
                <w:i w:val="0"/>
                <w:iCs w:val="0"/>
                <w:color w:val="000000"/>
                <w:kern w:val="0"/>
                <w:sz w:val="20"/>
                <w:szCs w:val="20"/>
                <w:u w:val="none"/>
                <w:lang w:val="en-US" w:eastAsia="zh-CN" w:bidi="ar"/>
              </w:rPr>
              <w:t>思政课程</w:t>
            </w:r>
          </w:p>
        </w:tc>
        <w:tc>
          <w:tcPr>
            <w:tcW w:w="932"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1FDC377A">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18</w:t>
            </w:r>
          </w:p>
        </w:tc>
        <w:tc>
          <w:tcPr>
            <w:tcW w:w="10503"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vAlign w:val="center"/>
          </w:tcPr>
          <w:p w14:paraId="35214C2A">
            <w:pPr>
              <w:keepNext w:val="0"/>
              <w:keepLines w:val="0"/>
              <w:widowControl/>
              <w:suppressLineNumbers w:val="0"/>
              <w:snapToGrid w:val="0"/>
              <w:ind w:firstLine="400" w:firstLineChars="200"/>
              <w:jc w:val="left"/>
              <w:textAlignment w:val="center"/>
              <w:rPr>
                <w:rFonts w:hint="eastAsia" w:ascii="微软雅黑" w:hAnsi="微软雅黑" w:eastAsia="微软雅黑" w:cs="微软雅黑"/>
                <w:b w:val="0"/>
                <w:i w:val="0"/>
                <w:iCs w:val="0"/>
                <w:color w:val="000000"/>
                <w:sz w:val="20"/>
                <w:szCs w:val="20"/>
                <w:u w:val="none"/>
              </w:rPr>
            </w:pPr>
            <w:r>
              <w:rPr>
                <w:rFonts w:hint="eastAsia" w:ascii="微软雅黑" w:hAnsi="微软雅黑" w:eastAsia="微软雅黑" w:cs="微软雅黑"/>
                <w:b w:val="0"/>
                <w:i w:val="0"/>
                <w:iCs w:val="0"/>
                <w:color w:val="000000"/>
                <w:kern w:val="0"/>
                <w:sz w:val="20"/>
                <w:szCs w:val="20"/>
                <w:u w:val="none"/>
                <w:lang w:val="en-US" w:eastAsia="zh-CN" w:bidi="ar"/>
              </w:rPr>
              <w:t>马克思主义理论类专业（思想政治教育、马克思主义基本原理、马克思主义发展史、马克思主义中国化研究、中国近现代史基本问题研究等）。中共党员（含中共预备党员）。</w:t>
            </w:r>
          </w:p>
        </w:tc>
      </w:tr>
    </w:tbl>
    <w:p w14:paraId="198BB34E">
      <w:pPr>
        <w:rPr>
          <w:rFonts w:hint="eastAsia" w:ascii="黑体" w:hAnsi="黑体" w:eastAsia="黑体" w:cs="黑体"/>
          <w:kern w:val="2"/>
          <w:sz w:val="21"/>
          <w:szCs w:val="21"/>
          <w:lang w:val="en-US" w:eastAsia="zh-CN" w:bidi="ar-SA"/>
        </w:rPr>
      </w:pPr>
      <w:r>
        <w:rPr>
          <w:rFonts w:hint="eastAsia" w:ascii="黑体" w:hAnsi="黑体" w:eastAsia="黑体" w:cs="黑体"/>
          <w:kern w:val="2"/>
          <w:sz w:val="21"/>
          <w:szCs w:val="21"/>
          <w:lang w:val="en-US" w:eastAsia="zh-CN" w:bidi="ar-SA"/>
        </w:rPr>
        <w:fldChar w:fldCharType="begin">
          <w:fldData xml:space="preserve">ZQBKAHoAdABYAFEAMQB3AFUAOABlAGQAMwAyAGYASgBrAHIAdwA0AGgAKwBzAFUAegB1AGUAMgBG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</w:fldData>
        </w:fldChar>
      </w:r>
      <w:r>
        <w:rPr>
          <w:rFonts w:hint="eastAsia" w:ascii="黑体" w:hAnsi="黑体" w:eastAsia="黑体" w:cs="黑体"/>
          <w:kern w:val="2"/>
          <w:sz w:val="21"/>
          <w:szCs w:val="21"/>
          <w:lang w:val="en-US" w:eastAsia="zh-CN" w:bidi="ar-SA"/>
        </w:rPr>
        <w:instrText xml:space="preserve">ADDIN CNKISM.UserStyle</w:instrText>
      </w:r>
      <w:r>
        <w:rPr>
          <w:rFonts w:hint="eastAsia" w:ascii="黑体" w:hAnsi="黑体" w:eastAsia="黑体" w:cs="黑体"/>
          <w:kern w:val="2"/>
          <w:sz w:val="21"/>
          <w:szCs w:val="21"/>
          <w:lang w:val="en-US" w:eastAsia="zh-CN" w:bidi="ar-SA"/>
        </w:rPr>
        <w:fldChar w:fldCharType="separate"/>
      </w:r>
      <w:r>
        <w:rPr>
          <w:rFonts w:hint="eastAsia" w:ascii="黑体" w:hAnsi="黑体" w:eastAsia="黑体" w:cs="黑体"/>
          <w:kern w:val="2"/>
          <w:sz w:val="21"/>
          <w:szCs w:val="21"/>
          <w:lang w:val="en-US" w:eastAsia="zh-CN" w:bidi="ar-SA"/>
        </w:rPr>
        <w:fldChar w:fldCharType="end"/>
      </w:r>
    </w:p>
    <w:p w14:paraId="0866D09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b w:val="0"/>
          <w:i w:val="0"/>
          <w:strike w:val="0"/>
          <w:color w:val="auto"/>
          <w:sz w:val="24"/>
          <w:u w:val="none"/>
          <w:lang w:eastAsia="zh-CN"/>
        </w:rPr>
      </w:pPr>
    </w:p>
    <w:sectPr>
      <w:type w:val="continuous"/>
      <w:pgSz w:w="16838" w:h="11906" w:orient="landscape"/>
      <w:pgMar w:top="720" w:right="720" w:bottom="720" w:left="720" w:header="851" w:footer="992" w:gutter="0"/>
      <w:cols w:equalWidth="0" w:num="2">
        <w:col w:w="7486" w:space="425"/>
        <w:col w:w="7486"/>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B859E6"/>
    <w:rsid w:val="17176A71"/>
    <w:rsid w:val="17FC7C1F"/>
    <w:rsid w:val="23FC5226"/>
    <w:rsid w:val="3ABE1ACD"/>
    <w:rsid w:val="445F7C01"/>
    <w:rsid w:val="518D1A8F"/>
    <w:rsid w:val="57A012E6"/>
    <w:rsid w:val="687B7594"/>
    <w:rsid w:val="728A7C15"/>
    <w:rsid w:val="72B017B9"/>
    <w:rsid w:val="72B859E6"/>
    <w:rsid w:val="73BD0A2D"/>
    <w:rsid w:val="7F46651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1907</Words>
  <Characters>2016</Characters>
  <Lines>0</Lines>
  <Paragraphs>0</Paragraphs>
  <TotalTime>223</TotalTime>
  <ScaleCrop>false</ScaleCrop>
  <LinksUpToDate>false</LinksUpToDate>
  <CharactersWithSpaces>2062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2025-11-04T03:27:00Z</dcterms:created>
  <dc:creator>图文快印</dc:creator>
  <cp:lastModifiedBy>小凤仙</cp:lastModifiedBy>
  <dcterms:modified xsi:type="dcterms:W3CDTF">2025-11-04T09:45:28Z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0F46EB4714A54ADCBE735C69A100D171_13</vt:lpwstr>
  </property>
  <property fmtid="{D5CDD505-2E9C-101B-9397-08002B2CF9AE}" pid="4" name="KSOTemplateDocerSaveRecord">
    <vt:lpwstr>eyJoZGlkIjoiZjU4M2RhOTk5YjdjYTQ5ZDBkNzQ0OGQzZDdlYzAzZTgiLCJ1c2VySWQiOiI1NjU3NDIxNTAifQ==</vt:lpwstr>
  </property>
</Properties>
</file>