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1F93B2">
      <w:pPr>
        <w:spacing w:line="360" w:lineRule="auto"/>
        <w:jc w:val="left"/>
        <w:rPr>
          <w:rFonts w:ascii="Times New Roman" w:hAnsi="Times New Roman" w:eastAsia="仿宋" w:cs="Times New Roman"/>
          <w:sz w:val="28"/>
          <w:szCs w:val="28"/>
        </w:rPr>
      </w:pPr>
      <w:bookmarkStart w:id="8" w:name="_GoBack"/>
      <w:r>
        <w:rPr>
          <w:rFonts w:hint="eastAsia" w:ascii="Times New Roman" w:hAnsi="Times New Roman" w:eastAsia="仿宋" w:cs="Times New Roman"/>
          <w:sz w:val="28"/>
          <w:szCs w:val="28"/>
        </w:rPr>
        <w:t>附件</w:t>
      </w:r>
      <w:r>
        <w:rPr>
          <w:rFonts w:ascii="Times New Roman" w:hAnsi="Times New Roman" w:eastAsia="仿宋" w:cs="Times New Roman"/>
          <w:sz w:val="28"/>
          <w:szCs w:val="28"/>
        </w:rPr>
        <w:t>2</w:t>
      </w:r>
      <w:r>
        <w:rPr>
          <w:rFonts w:hint="eastAsia" w:ascii="Times New Roman" w:hAnsi="Times New Roman" w:eastAsia="仿宋" w:cs="Times New Roman"/>
          <w:sz w:val="28"/>
          <w:szCs w:val="28"/>
        </w:rPr>
        <w:t>：</w:t>
      </w:r>
    </w:p>
    <w:p w14:paraId="5271E629">
      <w:pPr>
        <w:widowControl/>
        <w:spacing w:line="360" w:lineRule="auto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0" w:name="_Toc479323114"/>
      <w:bookmarkStart w:id="1" w:name="_Toc479323335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第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Hans"/>
        </w:rPr>
        <w:t>十一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届中国研究生智慧城市技术与创意设计大赛</w:t>
      </w:r>
      <w:bookmarkEnd w:id="0"/>
      <w:bookmarkEnd w:id="1"/>
      <w:bookmarkStart w:id="2" w:name="_Toc479323115"/>
      <w:bookmarkStart w:id="3" w:name="_Toc479323336"/>
    </w:p>
    <w:p w14:paraId="76978C35">
      <w:pPr>
        <w:spacing w:line="360" w:lineRule="auto"/>
        <w:ind w:left="210" w:leftChars="100" w:right="210" w:rightChars="100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4" w:name="_Toc7210847"/>
      <w:bookmarkStart w:id="5" w:name="_Toc108088508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创意设计赛</w:t>
      </w:r>
      <w:bookmarkEnd w:id="2"/>
      <w:bookmarkEnd w:id="3"/>
      <w:bookmarkStart w:id="6" w:name="_Toc479323337"/>
      <w:bookmarkStart w:id="7" w:name="_Toc479323116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项目说明书</w:t>
      </w:r>
      <w:bookmarkEnd w:id="4"/>
      <w:bookmarkEnd w:id="5"/>
      <w:bookmarkEnd w:id="6"/>
      <w:bookmarkEnd w:id="7"/>
    </w:p>
    <w:bookmarkEnd w:id="8"/>
    <w:p w14:paraId="2EEABAE0">
      <w:pPr>
        <w:widowControl/>
        <w:spacing w:line="360" w:lineRule="auto"/>
        <w:jc w:val="center"/>
        <w:rPr>
          <w:rFonts w:ascii="Times New Roman" w:hAnsi="Times New Roman" w:eastAsia="仿宋" w:cs="Times New Roman"/>
          <w:sz w:val="28"/>
          <w:szCs w:val="36"/>
        </w:rPr>
      </w:pPr>
      <w:r>
        <w:rPr>
          <w:rFonts w:hint="eastAsia" w:ascii="Times New Roman" w:hAnsi="Times New Roman" w:eastAsia="仿宋" w:cs="Times New Roman"/>
          <w:sz w:val="28"/>
          <w:szCs w:val="36"/>
        </w:rPr>
        <w:t>(模板)</w:t>
      </w:r>
    </w:p>
    <w:p w14:paraId="7E0FF352">
      <w:pPr>
        <w:widowControl/>
        <w:snapToGrid w:val="0"/>
        <w:spacing w:line="360" w:lineRule="auto"/>
        <w:rPr>
          <w:rFonts w:ascii="Times New Roman" w:hAnsi="Times New Roman" w:eastAsia="仿宋" w:cs="Times New Roman"/>
          <w:b/>
          <w:sz w:val="28"/>
          <w:szCs w:val="28"/>
        </w:rPr>
      </w:pPr>
    </w:p>
    <w:p w14:paraId="44F689B9">
      <w:pPr>
        <w:widowControl/>
        <w:snapToGrid w:val="0"/>
        <w:spacing w:line="360" w:lineRule="auto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b/>
          <w:sz w:val="28"/>
          <w:szCs w:val="28"/>
        </w:rPr>
        <w:t>一、立项依据</w:t>
      </w:r>
      <w:r>
        <w:rPr>
          <w:rFonts w:hint="eastAsia" w:ascii="Times New Roman" w:hAnsi="Times New Roman" w:eastAsia="仿宋" w:cs="Times New Roman"/>
          <w:sz w:val="28"/>
          <w:szCs w:val="28"/>
        </w:rPr>
        <w:t>（不超过</w:t>
      </w:r>
      <w:r>
        <w:rPr>
          <w:rFonts w:ascii="Times New Roman" w:hAnsi="Times New Roman" w:eastAsia="仿宋" w:cs="Times New Roman"/>
          <w:sz w:val="28"/>
          <w:szCs w:val="28"/>
        </w:rPr>
        <w:t>2000</w:t>
      </w:r>
      <w:r>
        <w:rPr>
          <w:rFonts w:hint="eastAsia" w:ascii="Times New Roman" w:hAnsi="Times New Roman" w:eastAsia="仿宋" w:cs="Times New Roman"/>
          <w:sz w:val="28"/>
          <w:szCs w:val="28"/>
        </w:rPr>
        <w:t>字）</w:t>
      </w:r>
    </w:p>
    <w:p w14:paraId="410E5EA4">
      <w:pPr>
        <w:widowControl/>
        <w:snapToGrid w:val="0"/>
        <w:spacing w:line="360" w:lineRule="auto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（意义、国内外研究</w:t>
      </w:r>
      <w:r>
        <w:rPr>
          <w:rFonts w:ascii="Times New Roman" w:hAnsi="Times New Roman" w:eastAsia="仿宋" w:cs="Times New Roman"/>
          <w:sz w:val="28"/>
          <w:szCs w:val="28"/>
        </w:rPr>
        <w:t>/</w:t>
      </w:r>
      <w:r>
        <w:rPr>
          <w:rFonts w:hint="eastAsia" w:ascii="Times New Roman" w:hAnsi="Times New Roman" w:eastAsia="仿宋" w:cs="Times New Roman"/>
          <w:sz w:val="28"/>
          <w:szCs w:val="28"/>
        </w:rPr>
        <w:t>市场现状及发展动态分析）</w:t>
      </w:r>
    </w:p>
    <w:p w14:paraId="5F518AA6">
      <w:pPr>
        <w:widowControl/>
        <w:snapToGrid w:val="0"/>
        <w:spacing w:line="360" w:lineRule="auto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b/>
          <w:sz w:val="28"/>
          <w:szCs w:val="28"/>
        </w:rPr>
        <w:t>二、项目创新内容</w:t>
      </w:r>
      <w:r>
        <w:rPr>
          <w:rFonts w:hint="eastAsia" w:ascii="Times New Roman" w:hAnsi="Times New Roman" w:eastAsia="仿宋" w:cs="Times New Roman"/>
          <w:sz w:val="28"/>
          <w:szCs w:val="28"/>
        </w:rPr>
        <w:t>（不超过</w:t>
      </w:r>
      <w:r>
        <w:rPr>
          <w:rFonts w:ascii="Times New Roman" w:hAnsi="Times New Roman" w:eastAsia="仿宋" w:cs="Times New Roman"/>
          <w:sz w:val="28"/>
          <w:szCs w:val="28"/>
        </w:rPr>
        <w:t>3000</w:t>
      </w:r>
      <w:r>
        <w:rPr>
          <w:rFonts w:hint="eastAsia" w:ascii="Times New Roman" w:hAnsi="Times New Roman" w:eastAsia="仿宋" w:cs="Times New Roman"/>
          <w:sz w:val="28"/>
          <w:szCs w:val="28"/>
        </w:rPr>
        <w:t>字）</w:t>
      </w:r>
    </w:p>
    <w:p w14:paraId="5640F0AC">
      <w:pPr>
        <w:widowControl/>
        <w:snapToGrid w:val="0"/>
        <w:spacing w:line="360" w:lineRule="auto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1．</w:t>
      </w:r>
      <w:r>
        <w:rPr>
          <w:rFonts w:hint="eastAsia" w:ascii="Times New Roman" w:hAnsi="Times New Roman" w:eastAsia="仿宋" w:cs="Times New Roman"/>
          <w:sz w:val="28"/>
          <w:szCs w:val="28"/>
        </w:rPr>
        <w:t>项目总体思路</w:t>
      </w:r>
    </w:p>
    <w:p w14:paraId="145DE5AE">
      <w:pPr>
        <w:widowControl/>
        <w:snapToGrid w:val="0"/>
        <w:spacing w:line="360" w:lineRule="auto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2．</w:t>
      </w:r>
      <w:r>
        <w:rPr>
          <w:rFonts w:hint="eastAsia" w:ascii="Times New Roman" w:hAnsi="Times New Roman" w:eastAsia="仿宋" w:cs="Times New Roman"/>
          <w:sz w:val="28"/>
          <w:szCs w:val="28"/>
        </w:rPr>
        <w:t>可行性分析：项目的技术或实施可行性。</w:t>
      </w:r>
    </w:p>
    <w:p w14:paraId="71410CF7">
      <w:pPr>
        <w:widowControl/>
        <w:snapToGrid w:val="0"/>
        <w:spacing w:line="360" w:lineRule="auto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3．</w:t>
      </w:r>
      <w:r>
        <w:rPr>
          <w:rFonts w:hint="eastAsia" w:ascii="Times New Roman" w:hAnsi="Times New Roman" w:eastAsia="仿宋" w:cs="Times New Roman"/>
          <w:sz w:val="28"/>
          <w:szCs w:val="28"/>
        </w:rPr>
        <w:t>本项目的特色与创新之处。</w:t>
      </w:r>
      <w:r>
        <w:rPr>
          <w:rFonts w:ascii="Times New Roman" w:hAnsi="Times New Roman" w:eastAsia="仿宋" w:cs="Times New Roman"/>
          <w:sz w:val="28"/>
          <w:szCs w:val="28"/>
        </w:rPr>
        <w:t xml:space="preserve"> </w:t>
      </w:r>
    </w:p>
    <w:p w14:paraId="679B47E1">
      <w:pPr>
        <w:widowControl/>
        <w:snapToGrid w:val="0"/>
        <w:spacing w:line="360" w:lineRule="auto"/>
        <w:rPr>
          <w:rFonts w:ascii="Times New Roman" w:hAnsi="Times New Roman" w:eastAsia="仿宋" w:cs="Times New Roman"/>
          <w:b/>
          <w:sz w:val="28"/>
          <w:szCs w:val="28"/>
        </w:rPr>
      </w:pPr>
      <w:r>
        <w:rPr>
          <w:rFonts w:hint="eastAsia" w:ascii="Times New Roman" w:hAnsi="Times New Roman" w:eastAsia="仿宋" w:cs="Times New Roman"/>
          <w:b/>
          <w:sz w:val="28"/>
          <w:szCs w:val="28"/>
        </w:rPr>
        <w:t>三、实施方案</w:t>
      </w:r>
      <w:r>
        <w:rPr>
          <w:rFonts w:hint="eastAsia" w:ascii="Times New Roman" w:hAnsi="Times New Roman" w:eastAsia="仿宋" w:cs="Times New Roman"/>
          <w:sz w:val="28"/>
          <w:szCs w:val="28"/>
        </w:rPr>
        <w:t>（不超过</w:t>
      </w:r>
      <w:r>
        <w:rPr>
          <w:rFonts w:ascii="Times New Roman" w:hAnsi="Times New Roman" w:eastAsia="仿宋" w:cs="Times New Roman"/>
          <w:sz w:val="28"/>
          <w:szCs w:val="28"/>
        </w:rPr>
        <w:t>3000</w:t>
      </w:r>
      <w:r>
        <w:rPr>
          <w:rFonts w:hint="eastAsia" w:ascii="Times New Roman" w:hAnsi="Times New Roman" w:eastAsia="仿宋" w:cs="Times New Roman"/>
          <w:sz w:val="28"/>
          <w:szCs w:val="28"/>
        </w:rPr>
        <w:t>字）</w:t>
      </w:r>
    </w:p>
    <w:p w14:paraId="4B216F29">
      <w:pPr>
        <w:widowControl/>
        <w:snapToGrid w:val="0"/>
        <w:spacing w:line="360" w:lineRule="auto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包括有关方法、技术路线、实验手段、关键技术、方案实现形态等说明</w:t>
      </w:r>
    </w:p>
    <w:p w14:paraId="5CB24B5D">
      <w:pPr>
        <w:widowControl/>
        <w:snapToGrid w:val="0"/>
        <w:spacing w:line="360" w:lineRule="auto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b/>
          <w:sz w:val="28"/>
          <w:szCs w:val="28"/>
        </w:rPr>
        <w:t>四、应用前景分析</w:t>
      </w:r>
      <w:r>
        <w:rPr>
          <w:rFonts w:hint="eastAsia" w:ascii="Times New Roman" w:hAnsi="Times New Roman" w:eastAsia="仿宋" w:cs="Times New Roman"/>
          <w:sz w:val="28"/>
          <w:szCs w:val="28"/>
        </w:rPr>
        <w:t>（不超过</w:t>
      </w:r>
      <w:r>
        <w:rPr>
          <w:rFonts w:ascii="Times New Roman" w:hAnsi="Times New Roman" w:eastAsia="仿宋" w:cs="Times New Roman"/>
          <w:sz w:val="28"/>
          <w:szCs w:val="28"/>
        </w:rPr>
        <w:t>500</w:t>
      </w:r>
      <w:r>
        <w:rPr>
          <w:rFonts w:hint="eastAsia" w:ascii="Times New Roman" w:hAnsi="Times New Roman" w:eastAsia="仿宋" w:cs="Times New Roman"/>
          <w:sz w:val="28"/>
          <w:szCs w:val="28"/>
        </w:rPr>
        <w:t>字）</w:t>
      </w:r>
    </w:p>
    <w:p w14:paraId="3F0215F6">
      <w:pPr>
        <w:widowControl/>
        <w:spacing w:line="360" w:lineRule="auto"/>
        <w:ind w:left="1274" w:hanging="1273" w:hangingChars="398"/>
        <w:rPr>
          <w:rFonts w:ascii="Times New Roman" w:hAnsi="Times New Roman" w:eastAsia="仿宋" w:cs="Times New Roman"/>
          <w:sz w:val="32"/>
          <w:szCs w:val="21"/>
        </w:rPr>
      </w:pPr>
    </w:p>
    <w:p w14:paraId="42009F89">
      <w:pPr>
        <w:widowControl/>
        <w:spacing w:line="360" w:lineRule="auto"/>
        <w:rPr>
          <w:rFonts w:hint="eastAsia" w:ascii="Times New Roman" w:hAnsi="Times New Roman" w:eastAsia="仿宋" w:cs="Times New Roman"/>
          <w:sz w:val="32"/>
          <w:szCs w:val="21"/>
        </w:rPr>
      </w:pPr>
      <w:r>
        <w:rPr>
          <w:rFonts w:ascii="Times New Roman" w:hAnsi="Times New Roman" w:eastAsia="仿宋" w:cs="Times New Roman"/>
          <w:sz w:val="32"/>
          <w:szCs w:val="21"/>
        </w:rPr>
        <w:br w:type="page"/>
      </w:r>
    </w:p>
    <w:p w14:paraId="2CF51B8B">
      <w:pPr>
        <w:rPr>
          <w:rFonts w:ascii="Times New Roman" w:hAnsi="Times New Roman" w:eastAsia="方正小标宋简体" w:cs="方正小标宋简体"/>
          <w:sz w:val="44"/>
          <w:szCs w:val="4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A2E3FBD4-EC87-48D5-93B7-2945953F5CAD}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288CFF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48FF558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48FF558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1165"/>
    <w:rsid w:val="00031165"/>
    <w:rsid w:val="0037319A"/>
    <w:rsid w:val="005D78D3"/>
    <w:rsid w:val="006022A5"/>
    <w:rsid w:val="006B55D6"/>
    <w:rsid w:val="00727B81"/>
    <w:rsid w:val="007E416A"/>
    <w:rsid w:val="00971413"/>
    <w:rsid w:val="00B40E5B"/>
    <w:rsid w:val="00C23A47"/>
    <w:rsid w:val="00D349BB"/>
    <w:rsid w:val="00D7585D"/>
    <w:rsid w:val="00EF0A52"/>
    <w:rsid w:val="00FA1DE6"/>
    <w:rsid w:val="06941DC6"/>
    <w:rsid w:val="19F6DA34"/>
    <w:rsid w:val="1D485456"/>
    <w:rsid w:val="1F6B6AC0"/>
    <w:rsid w:val="1FFFE5BD"/>
    <w:rsid w:val="28CA642A"/>
    <w:rsid w:val="2BDF9E85"/>
    <w:rsid w:val="333FDE2C"/>
    <w:rsid w:val="3B4F0FEA"/>
    <w:rsid w:val="3F67793C"/>
    <w:rsid w:val="42B0500A"/>
    <w:rsid w:val="4E7E31A0"/>
    <w:rsid w:val="56FBDE94"/>
    <w:rsid w:val="57F3806F"/>
    <w:rsid w:val="5BCF7AD3"/>
    <w:rsid w:val="5D6737D9"/>
    <w:rsid w:val="5F7104CA"/>
    <w:rsid w:val="5FF7D9B7"/>
    <w:rsid w:val="61302E91"/>
    <w:rsid w:val="65E81C09"/>
    <w:rsid w:val="6618762D"/>
    <w:rsid w:val="68FE2FAA"/>
    <w:rsid w:val="6AEFC613"/>
    <w:rsid w:val="6C0543DC"/>
    <w:rsid w:val="6D7B6243"/>
    <w:rsid w:val="729F83BF"/>
    <w:rsid w:val="73AFC5D2"/>
    <w:rsid w:val="74EE481B"/>
    <w:rsid w:val="7BE7BF6D"/>
    <w:rsid w:val="7DEB5D9B"/>
    <w:rsid w:val="7EBF4FF9"/>
    <w:rsid w:val="7EF214DF"/>
    <w:rsid w:val="7F3FB076"/>
    <w:rsid w:val="7FA3E9E9"/>
    <w:rsid w:val="7FFC1E6F"/>
    <w:rsid w:val="95F7AE71"/>
    <w:rsid w:val="AFAFA80C"/>
    <w:rsid w:val="BEDDDA19"/>
    <w:rsid w:val="CD9D93A6"/>
    <w:rsid w:val="D2DFB62A"/>
    <w:rsid w:val="D7F3D222"/>
    <w:rsid w:val="D7FF1812"/>
    <w:rsid w:val="DBDD2C26"/>
    <w:rsid w:val="DDC75C74"/>
    <w:rsid w:val="E7DF63B9"/>
    <w:rsid w:val="EFFFCDC6"/>
    <w:rsid w:val="EFFFCFFB"/>
    <w:rsid w:val="F4FFBB93"/>
    <w:rsid w:val="F57B7FA2"/>
    <w:rsid w:val="F9A4F9A6"/>
    <w:rsid w:val="FBA7009F"/>
    <w:rsid w:val="FBDF64D5"/>
    <w:rsid w:val="FBEF3ABD"/>
    <w:rsid w:val="FDEECDC1"/>
    <w:rsid w:val="FDF4B82A"/>
    <w:rsid w:val="FDF7CF12"/>
    <w:rsid w:val="FEFE7C39"/>
    <w:rsid w:val="FF5F2A4D"/>
    <w:rsid w:val="FFE73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60" w:lineRule="auto"/>
      <w:ind w:firstLine="200" w:firstLineChars="200"/>
    </w:pPr>
    <w:rPr>
      <w:rFonts w:ascii="仿宋" w:hAnsi="Calibri" w:eastAsia="仿宋" w:cs="Times New Roman"/>
      <w:sz w:val="30"/>
      <w:szCs w:val="3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10"/>
    <w:basedOn w:val="8"/>
    <w:qFormat/>
    <w:uiPriority w:val="0"/>
    <w:rPr>
      <w:rFonts w:hint="default" w:ascii="Times New Roman" w:hAnsi="Times New Roman" w:cs="Times New Roman"/>
    </w:rPr>
  </w:style>
  <w:style w:type="character" w:customStyle="1" w:styleId="11">
    <w:name w:val="15"/>
    <w:basedOn w:val="8"/>
    <w:qFormat/>
    <w:uiPriority w:val="0"/>
    <w:rPr>
      <w:rFonts w:hint="default" w:ascii="Times New Roman" w:hAnsi="Times New Roman" w:cs="Times New Roman"/>
      <w:b/>
    </w:rPr>
  </w:style>
  <w:style w:type="paragraph" w:customStyle="1" w:styleId="12">
    <w:name w:val="指南标题3"/>
    <w:qFormat/>
    <w:uiPriority w:val="0"/>
    <w:pPr>
      <w:keepNext/>
      <w:keepLines/>
      <w:widowControl w:val="0"/>
      <w:spacing w:line="360" w:lineRule="auto"/>
      <w:outlineLvl w:val="2"/>
    </w:pPr>
    <w:rPr>
      <w:rFonts w:ascii="仿宋" w:hAnsi="宋体" w:eastAsia="仿宋" w:cs="Times New Roman"/>
      <w:b/>
      <w:color w:val="000000"/>
      <w:kern w:val="2"/>
      <w:sz w:val="32"/>
      <w:szCs w:val="32"/>
      <w:lang w:val="en-US" w:eastAsia="zh-CN" w:bidi="ar-SA"/>
    </w:rPr>
  </w:style>
  <w:style w:type="paragraph" w:customStyle="1" w:styleId="13">
    <w:name w:val="Table Text"/>
    <w:basedOn w:val="1"/>
    <w:hidden/>
    <w:qFormat/>
    <w:uiPriority w:val="0"/>
    <w:pPr>
      <w:spacing w:before="127" w:line="360" w:lineRule="auto"/>
      <w:jc w:val="center"/>
    </w:pPr>
    <w:rPr>
      <w:rFonts w:ascii="仿宋" w:hAnsi="仿宋" w:eastAsia="仿宋" w:cs="Times New Roman"/>
      <w:sz w:val="28"/>
      <w:szCs w:val="28"/>
    </w:rPr>
  </w:style>
  <w:style w:type="paragraph" w:customStyle="1" w:styleId="14">
    <w:name w:val="指南标题2"/>
    <w:qFormat/>
    <w:uiPriority w:val="0"/>
    <w:pPr>
      <w:keepNext/>
      <w:keepLines/>
      <w:widowControl w:val="0"/>
      <w:spacing w:line="360" w:lineRule="auto"/>
      <w:outlineLvl w:val="1"/>
    </w:pPr>
    <w:rPr>
      <w:rFonts w:ascii="黑体" w:hAnsi="Microsoft YaHei UI" w:eastAsia="黑体" w:cs="Times New Roman"/>
      <w:b/>
      <w:color w:val="000000"/>
      <w:kern w:val="2"/>
      <w:sz w:val="32"/>
      <w:szCs w:val="32"/>
      <w:lang w:val="en-US" w:eastAsia="zh-CN" w:bidi="ar-SA"/>
    </w:rPr>
  </w:style>
  <w:style w:type="character" w:customStyle="1" w:styleId="15">
    <w:name w:val="17"/>
    <w:basedOn w:val="8"/>
    <w:qFormat/>
    <w:uiPriority w:val="0"/>
    <w:rPr>
      <w:rFonts w:hint="default" w:ascii="方正黑体_GBK" w:hAnsi="方正黑体_GBK" w:eastAsia="方正黑体_GBK" w:cs="方正黑体_GBK"/>
      <w:color w:val="FF0000"/>
      <w:sz w:val="24"/>
      <w:szCs w:val="24"/>
    </w:rPr>
  </w:style>
  <w:style w:type="character" w:customStyle="1" w:styleId="16">
    <w:name w:val="18"/>
    <w:basedOn w:val="8"/>
    <w:qFormat/>
    <w:uiPriority w:val="0"/>
    <w:rPr>
      <w:rFonts w:hint="eastAsia" w:ascii="宋体" w:hAnsi="宋体" w:eastAsia="宋体" w:cs="宋体"/>
      <w:color w:val="0070C0"/>
      <w:sz w:val="22"/>
      <w:szCs w:val="22"/>
    </w:rPr>
  </w:style>
  <w:style w:type="character" w:customStyle="1" w:styleId="17">
    <w:name w:val="16"/>
    <w:basedOn w:val="8"/>
    <w:qFormat/>
    <w:uiPriority w:val="0"/>
    <w:rPr>
      <w:rFonts w:hint="default" w:ascii="Times New Roman" w:hAnsi="Times New Roman" w:cs="Times New Roman"/>
      <w:color w:val="800080"/>
      <w:u w:val="single"/>
    </w:rPr>
  </w:style>
  <w:style w:type="paragraph" w:customStyle="1" w:styleId="18">
    <w:name w:val="正文-公1"/>
    <w:basedOn w:val="1"/>
    <w:qFormat/>
    <w:uiPriority w:val="0"/>
    <w:pPr>
      <w:spacing w:line="360" w:lineRule="auto"/>
      <w:ind w:firstLine="200" w:firstLineChars="200"/>
    </w:pPr>
    <w:rPr>
      <w:rFonts w:ascii="仿宋" w:hAnsi="Calibri" w:eastAsia="仿宋" w:cs="Times New Roman"/>
      <w:sz w:val="32"/>
      <w:szCs w:val="32"/>
    </w:rPr>
  </w:style>
  <w:style w:type="paragraph" w:customStyle="1" w:styleId="19">
    <w:name w:val="指南标题1"/>
    <w:qFormat/>
    <w:uiPriority w:val="0"/>
    <w:pPr>
      <w:keepNext/>
      <w:keepLines/>
      <w:widowControl w:val="0"/>
      <w:spacing w:after="120" w:line="360" w:lineRule="auto"/>
      <w:jc w:val="center"/>
      <w:outlineLvl w:val="0"/>
    </w:pPr>
    <w:rPr>
      <w:rFonts w:ascii="方正小标宋简体" w:hAnsi="Microsoft YaHei UI" w:eastAsia="方正小标宋简体" w:cs="Times New Roman"/>
      <w:b/>
      <w:color w:val="000000"/>
      <w:kern w:val="44"/>
      <w:sz w:val="36"/>
      <w:szCs w:val="36"/>
      <w:lang w:val="en-US" w:eastAsia="zh-CN" w:bidi="ar-SA"/>
    </w:rPr>
  </w:style>
  <w:style w:type="paragraph" w:customStyle="1" w:styleId="20">
    <w:name w:val="指南标题"/>
    <w:basedOn w:val="1"/>
    <w:qFormat/>
    <w:uiPriority w:val="0"/>
    <w:pPr>
      <w:spacing w:line="360" w:lineRule="auto"/>
      <w:ind w:left="1433" w:hanging="1433" w:hangingChars="398"/>
      <w:jc w:val="center"/>
    </w:pPr>
    <w:rPr>
      <w:rFonts w:ascii="方正小标宋简体" w:hAnsi="微软雅黑" w:eastAsia="方正小标宋简体" w:cs="Times New Roman"/>
      <w:sz w:val="36"/>
      <w:szCs w:val="36"/>
    </w:rPr>
  </w:style>
  <w:style w:type="table" w:customStyle="1" w:styleId="21">
    <w:name w:val="Table Normal1"/>
    <w:basedOn w:val="6"/>
    <w:qFormat/>
    <w:uiPriority w:val="0"/>
    <w:tblPr>
      <w:tblCellMar>
        <w:left w:w="0" w:type="dxa"/>
        <w:right w:w="0" w:type="dxa"/>
      </w:tblCellMar>
    </w:tblPr>
  </w:style>
  <w:style w:type="character" w:customStyle="1" w:styleId="22">
    <w:name w:val="font61"/>
    <w:basedOn w:val="8"/>
    <w:autoRedefine/>
    <w:qFormat/>
    <w:uiPriority w:val="0"/>
    <w:rPr>
      <w:rFonts w:hint="default" w:ascii="方正黑体_GBK" w:hAnsi="方正黑体_GBK" w:eastAsia="方正黑体_GBK" w:cs="方正黑体_GBK"/>
      <w:color w:val="FF0000"/>
      <w:sz w:val="24"/>
      <w:szCs w:val="24"/>
      <w:u w:val="none"/>
    </w:rPr>
  </w:style>
  <w:style w:type="character" w:customStyle="1" w:styleId="23">
    <w:name w:val="font31"/>
    <w:basedOn w:val="8"/>
    <w:autoRedefine/>
    <w:qFormat/>
    <w:uiPriority w:val="0"/>
    <w:rPr>
      <w:rFonts w:hint="eastAsia" w:ascii="宋体" w:hAnsi="宋体" w:eastAsia="宋体" w:cs="宋体"/>
      <w:color w:val="0070C0"/>
      <w:sz w:val="22"/>
      <w:szCs w:val="22"/>
      <w:u w:val="none"/>
    </w:rPr>
  </w:style>
  <w:style w:type="paragraph" w:customStyle="1" w:styleId="24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191</Words>
  <Characters>202</Characters>
  <Lines>1</Lines>
  <Paragraphs>1</Paragraphs>
  <TotalTime>1</TotalTime>
  <ScaleCrop>false</ScaleCrop>
  <LinksUpToDate>false</LinksUpToDate>
  <CharactersWithSpaces>203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2025-06-04T12:44:00Z</dcterms:created>
  <dc:creator>ZA</dc:creator>
  <cp:lastModifiedBy>My Sunshine</cp:lastModifiedBy>
  <dcterms:modified xsi:type="dcterms:W3CDTF">2025-06-17T03:01:49Z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eyJoZGlkIjoiMzgxZTllY2I1NzRiNGUyZTYxZTIxMjU5N2Y0YTUwNTMiLCJ1c2VySWQiOiIxMjY3MTE0NDcyIn0=</vt:lpwstr>
  </property>
  <property fmtid="{D5CDD505-2E9C-101B-9397-08002B2CF9AE}" pid="4" name="ICV">
    <vt:lpwstr>D22E5BBCFB9C4E0B8A23D623BDA21204_13</vt:lpwstr>
  </property>
</Properties>
</file>