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hint="eastAsia" w:ascii="黑体" w:hAnsi="黑体" w:eastAsia="黑体"/>
          <w:snapToGrid w:val="0"/>
          <w:sz w:val="32"/>
          <w:szCs w:val="32"/>
        </w:rPr>
      </w:pPr>
      <w:r>
        <w:rPr>
          <w:rFonts w:hint="eastAsia" w:ascii="黑体" w:hAnsi="黑体" w:eastAsia="黑体"/>
          <w:snapToGrid w:val="0"/>
          <w:sz w:val="32"/>
          <w:szCs w:val="32"/>
        </w:rPr>
        <w:t>附件2</w:t>
      </w:r>
    </w:p>
    <w:p>
      <w:pPr>
        <w:spacing w:line="680" w:lineRule="exact"/>
        <w:rPr>
          <w:rFonts w:ascii="仿宋" w:hAnsi="仿宋" w:eastAsia="仿宋"/>
          <w:snapToGrid w:val="0"/>
          <w:sz w:val="32"/>
          <w:szCs w:val="32"/>
        </w:rPr>
      </w:pPr>
    </w:p>
    <w:p>
      <w:pPr>
        <w:spacing w:line="680" w:lineRule="exact"/>
        <w:jc w:val="center"/>
        <w:rPr>
          <w:rFonts w:hint="eastAsia" w:ascii="方正小标宋简体" w:hAnsi="仿宋" w:eastAsia="方正小标宋简体"/>
          <w:snapToGrid w:val="0"/>
          <w:sz w:val="44"/>
          <w:szCs w:val="44"/>
        </w:rPr>
      </w:pPr>
      <w:r>
        <w:rPr>
          <w:rFonts w:hint="eastAsia" w:ascii="方正小标宋简体" w:hAnsi="仿宋" w:eastAsia="方正小标宋简体"/>
          <w:snapToGrid w:val="0"/>
          <w:sz w:val="44"/>
          <w:szCs w:val="44"/>
        </w:rPr>
        <w:t>广西教育科学“十四五”规划</w:t>
      </w:r>
    </w:p>
    <w:p>
      <w:pPr>
        <w:spacing w:line="680" w:lineRule="exact"/>
        <w:jc w:val="center"/>
        <w:rPr>
          <w:rFonts w:hint="eastAsia" w:ascii="方正小标宋简体" w:hAnsi="仿宋" w:eastAsia="方正小标宋简体"/>
          <w:snapToGrid w:val="0"/>
          <w:sz w:val="44"/>
          <w:szCs w:val="44"/>
        </w:rPr>
      </w:pPr>
      <w:r>
        <w:rPr>
          <w:rFonts w:hint="eastAsia" w:ascii="方正小标宋简体" w:hAnsi="仿宋" w:eastAsia="方正小标宋简体"/>
          <w:snapToGrid w:val="0"/>
          <w:sz w:val="44"/>
          <w:szCs w:val="44"/>
          <w:lang w:eastAsia="zh-CN"/>
        </w:rPr>
        <w:t>2023</w:t>
      </w:r>
      <w:r>
        <w:rPr>
          <w:rFonts w:hint="eastAsia" w:ascii="方正小标宋简体" w:hAnsi="仿宋" w:eastAsia="方正小标宋简体"/>
          <w:snapToGrid w:val="0"/>
          <w:sz w:val="44"/>
          <w:szCs w:val="44"/>
        </w:rPr>
        <w:t>年度课题指南</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为深入贯彻习近平总书记关于教育的重要论述，贯彻落实全国和广西教育大会精神，开创教育研究的新局面，应对广西教育发展的战略需求，引领广西教育研究最新趋势，探索广西教育改革的新途径，促进广西教育科研事业的繁荣发展，特制定《广西教育科学“十四五”规划</w:t>
      </w:r>
      <w:r>
        <w:rPr>
          <w:rFonts w:hint="eastAsia" w:ascii="仿宋" w:hAnsi="仿宋" w:eastAsia="仿宋"/>
          <w:snapToGrid w:val="0"/>
          <w:sz w:val="32"/>
          <w:szCs w:val="32"/>
          <w:lang w:eastAsia="zh-CN"/>
        </w:rPr>
        <w:t>2023</w:t>
      </w:r>
      <w:r>
        <w:rPr>
          <w:rFonts w:hint="eastAsia" w:ascii="仿宋" w:hAnsi="仿宋" w:eastAsia="仿宋"/>
          <w:snapToGrid w:val="0"/>
          <w:sz w:val="32"/>
          <w:szCs w:val="32"/>
        </w:rPr>
        <w:t>年度课题指南》。</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黑体" w:hAnsi="黑体" w:eastAsia="黑体" w:cs="黑体"/>
          <w:snapToGrid w:val="0"/>
          <w:sz w:val="32"/>
          <w:szCs w:val="32"/>
        </w:rPr>
      </w:pPr>
      <w:r>
        <w:rPr>
          <w:rFonts w:hint="eastAsia" w:ascii="黑体" w:hAnsi="黑体" w:eastAsia="黑体" w:cs="黑体"/>
          <w:snapToGrid w:val="0"/>
          <w:sz w:val="32"/>
          <w:szCs w:val="32"/>
        </w:rPr>
        <w:t>一、教育综合问题研究选题建议</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1.新时代中国特色社会主义教育规律研究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2.贯彻党的教育方针落实立德树人根本任务的研究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3.习近平总书记关于“培养担当民族复兴大任的时代新人”重要论述的践行路径研究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4.贯彻落实习近平总书记关于新时代教育公平重要指示精神研究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5.新时代教育公平的推进策略与社会支持研究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6.社会经济发展及人口变化背景下教育供给侧结构改革研究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7.教育促进共同富裕机制研究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8.教育强区建设指标体系及推进策略研究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9.教育开放协作战略与路径研究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10.教育价值与学校功能研究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11.人工智能时代的教学方式与学习方式变革研究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12.深化新时代教育评价改革实施效果评价研究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13.线上线下教育公共服务体系构建研究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14.校外培训综合执法机制研究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15.新型教育科研智库建设研究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16.教育科研成果转化机制研究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17.教育科研机构服务决策能力提升研究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18.后疫情时代老年教育城乡一体化策略研究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19.大中小学国家安全教育研究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20.中国教育学课程论、教材论和教学论的学科体系及话语体系构建研究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黑体" w:hAnsi="黑体" w:eastAsia="黑体" w:cs="黑体"/>
          <w:snapToGrid w:val="0"/>
          <w:sz w:val="32"/>
          <w:szCs w:val="32"/>
        </w:rPr>
      </w:pPr>
      <w:r>
        <w:rPr>
          <w:rFonts w:hint="eastAsia" w:ascii="黑体" w:hAnsi="黑体" w:eastAsia="黑体" w:cs="黑体"/>
          <w:snapToGrid w:val="0"/>
          <w:sz w:val="32"/>
          <w:szCs w:val="32"/>
        </w:rPr>
        <w:t>二、基础教育研究选题建议</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1.德智体美劳“五育并举”的人才培养体系研究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2.“双减”工作成效监测评估研究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3.“双减”背景下学校教育质量提升与评价的研究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4.学前教育高质量发展的治理体系研究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5.幼儿园保教质量提升研究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6.园本游戏化课程开发实践研究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7.幼儿园发展托幼一体化服务研究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8.义务教育高质量发展政策支持研究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9.义务教育优质均衡发展支持体系研究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10.义务教育新课程方案和课程标准有效实施研究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11.义务教育评价体制与机制综合改革研究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12.国家义务教育质量监测结果应用于教学改进的实证研究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13.普通高中新课程、新教材、新高考改革研究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14.新高考改革政策平稳落地的保障机制研究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15.普通高中分层选课走班教学研究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16.特色高中课程体系建设研究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17.普特一体化融合教育实践研究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18.中小学学生心理健康教育研究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19.中小学生职业启蒙教育与生涯规划教育研究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20.中小学生自主学习能力及其提升策略研究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21.中小学学生综合素质评价困境与对策研究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22.中小学学生阅读素养培养的研究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23.中小学学生科学素养培养的研究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24.中小学学科课程跨学科融合教学研究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25.中小学校课后服务水平提升路径研究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26.中小学家庭教育指导能力提升研究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27.基于核心素养的基础教育学科学习任务群建设研究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28.基于核心素养的深度学习质量提升机制研究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29.学业质量标准的教学指导价值应用研究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30.教、学、评一致性教学模式探究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31.整体教学、大单元教学、大概念教学研究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32.情境教学、项目式学习研究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33.新模式基础教育数字化转型线上线下融合教学探索研究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34.“国家中小学智慧教育平台”应用与推广研究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35.校外教育资源引入学校教育的机制研究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36.智慧校园提升学校管理质量研究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37.特色校园的建设问题与对策研究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38.强基计划与创新人才后备力量培养</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39.基于教学行为分析的课堂教学优化研究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40.教育技术运用的效能提升研究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黑体" w:hAnsi="黑体" w:eastAsia="黑体" w:cs="黑体"/>
          <w:snapToGrid w:val="0"/>
          <w:sz w:val="32"/>
          <w:szCs w:val="32"/>
        </w:rPr>
      </w:pPr>
      <w:r>
        <w:rPr>
          <w:rFonts w:hint="eastAsia" w:ascii="黑体" w:hAnsi="黑体" w:eastAsia="黑体" w:cs="黑体"/>
          <w:snapToGrid w:val="0"/>
          <w:sz w:val="32"/>
          <w:szCs w:val="32"/>
        </w:rPr>
        <w:t>三、职业教育研究选题建议</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1.贯彻落实习近平总书记关于新时代职业教育发展要求的实现路径研究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2.中国特色现代职业教育体系建设研究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3.新发展格局下职业教育提质培优的实践路径研究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4.新发展格局下增强职业教育适应性理论和实践研究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5.职业教育与乡村振兴联动发展研究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6.职业教育人才供给与产业需求契合度研究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7.职业院校全面加强党的建设研究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8.工匠精神在职业教育中的传承与发展研究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9.职业技术教育学科专业设置改革研究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10.本科层次职业教育发展研究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11.职业学校办学能力研究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12.职业教育集团实体化运行有效机制研究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13.职业学校1+X证书制度研究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14.职业学校学生学习成果的认定、积累和转换</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15.职业学校职业技能培训研究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16.职业学校“双师型”教师队伍建设研究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17.职业教育特色现代学徒制实践案例研究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18.普职融通发展体系的构建及推进路径研究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19.中高职衔接制度设计实践研究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20.中职教育与初中教育的衔接机制改革研究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21.“一带一路”沿线国家职业教育比较研究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22.职业教育与终身教育融合发展研究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23.区域职业教育资源统整研究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黑体" w:hAnsi="黑体" w:eastAsia="黑体" w:cs="黑体"/>
          <w:snapToGrid w:val="0"/>
          <w:sz w:val="32"/>
          <w:szCs w:val="32"/>
        </w:rPr>
      </w:pPr>
      <w:r>
        <w:rPr>
          <w:rFonts w:hint="eastAsia" w:ascii="黑体" w:hAnsi="黑体" w:eastAsia="黑体" w:cs="黑体"/>
          <w:snapToGrid w:val="0"/>
          <w:sz w:val="32"/>
          <w:szCs w:val="32"/>
        </w:rPr>
        <w:t>四、高等教育研究选题建议</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1.新时代高等教育高质量发展理念、机制与行动研究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2.提升高等教育治理体系和治理能力现代化水平研究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3.铸牢高校中华民族共同体意识教育研究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4.推动高校优质化、分化、特色化发展研究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5.促进产学研结合、科教融合、产教融合、校企合作的政策引导研究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6.高校学科专业体系优化和动态布局战略研究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7.高校智库、区部共建国家重点实验室建设的发展现状与战略思考</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8.大数据时代智慧教育背景下高校线上教学质量监控指标体系建设研究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9.高校本科生、研究生、留学生教育质量提升研究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10.高校基础学科高层次人才培养模式改革研究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11.跨学科、交叉学科、融合学科创新复合型人才培养研究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12.高教普及化阶段普通本科院校人才差异化培养模式研究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13.应用学科与区域经济社会高质量发展对接联动研究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14.高校毕业生就业和重点产业人才供需预测预警机制研究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15.高校毕业生就业创业新形态研究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16.高校创新创业、成果转化激励政策研究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17.新时代深化高校教师教学与科研绩效评价改革研究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18.高校党政领导班子建设路径与策略研究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19.新时代高校辅导员队伍专业化建设研究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20.新形势下高校人才安全面临的问题及对策研究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21.民办高校发展定位、角色任务及价值变革研究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22.民办高校发展监管体系制度研究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23.后疫情时代高等教育国际化战略面临问题与对策研究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24.“一带一路”下中国—东盟教育交流与合作深化研究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25.东盟国家教育体制机制比较研究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黑体" w:hAnsi="黑体" w:eastAsia="黑体" w:cs="黑体"/>
          <w:snapToGrid w:val="0"/>
          <w:sz w:val="32"/>
          <w:szCs w:val="32"/>
        </w:rPr>
      </w:pPr>
      <w:r>
        <w:rPr>
          <w:rFonts w:hint="eastAsia" w:ascii="黑体" w:hAnsi="黑体" w:eastAsia="黑体" w:cs="黑体"/>
          <w:snapToGrid w:val="0"/>
          <w:sz w:val="32"/>
          <w:szCs w:val="32"/>
        </w:rPr>
        <w:t>五、民族教育和农村教育研究选题建议</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1.铸牢中华民族共同体意识教育研究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2.民族（边境）地区教育发展政策与路径研究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3.民族（边境）地区教育质量提升工程研究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4.民族团结进步教育课程实施与评价研究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5.中华传统文化进校园的实践与研究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6.乡村振兴战略背景下农村教育发展研究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7.教育强国目标下农村教育质量提升研究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8.农村留守儿童德智体美劳全面而个性发展研究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9.农村留守儿童课后服务、家庭教育指导服务研究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10.农村学生心理健康教育研究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黑体" w:hAnsi="黑体" w:eastAsia="黑体" w:cs="黑体"/>
          <w:snapToGrid w:val="0"/>
          <w:sz w:val="32"/>
          <w:szCs w:val="32"/>
        </w:rPr>
      </w:pPr>
      <w:r>
        <w:rPr>
          <w:rFonts w:hint="eastAsia" w:ascii="黑体" w:hAnsi="黑体" w:eastAsia="黑体" w:cs="黑体"/>
          <w:snapToGrid w:val="0"/>
          <w:sz w:val="32"/>
          <w:szCs w:val="32"/>
        </w:rPr>
        <w:t>六、思想政治教育研究选题建议</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1.习近平新时代中国特色社会主义思想“三进”教育策略探索及成效研究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2.习近平关于“大思政课”重要论述的路径和举措研究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3.课程思政实施与评价策略研究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4.课程思政案例库建设研究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5.大中小学校思想政治教育一体化建设研究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6.大中小学校思想政治课程教学设计、实施与评价研究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7.德育融入全学段全学科教育教学的实践研究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8.基于“大思政课”理念的思想政治理论课程改革创新与实践研究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9.大数据时代思想政治工作创新研究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10.思想政治课程教师队伍建设及保障机制研究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黑体" w:hAnsi="黑体" w:eastAsia="黑体" w:cs="黑体"/>
          <w:snapToGrid w:val="0"/>
          <w:sz w:val="32"/>
          <w:szCs w:val="32"/>
        </w:rPr>
      </w:pPr>
      <w:r>
        <w:rPr>
          <w:rFonts w:hint="eastAsia" w:ascii="黑体" w:hAnsi="黑体" w:eastAsia="黑体" w:cs="黑体"/>
          <w:snapToGrid w:val="0"/>
          <w:sz w:val="32"/>
          <w:szCs w:val="32"/>
        </w:rPr>
        <w:t>七、师资队伍建设研究选题建议</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1.高素质专业化创新型教师队伍建设改革研究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2.教师师德师风建设长效机制研究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3.教师践行立德树人、教书育人使命研究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4.教师职业认同感研究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5.教师素质素养提升研究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6.教师职前职后关键能力提升培养体系研究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7.教师分层培训体系建设研究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8.教师专业成长路径研究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9.教师考核评价、职称岗位评聘标准、政策与举措研究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10.教师研修共同体建设研究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11.师资队伍均衡配置研究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snapToGrid w:val="0"/>
          <w:sz w:val="32"/>
          <w:szCs w:val="32"/>
        </w:rPr>
      </w:pPr>
      <w:r>
        <w:rPr>
          <w:rFonts w:hint="eastAsia" w:ascii="仿宋" w:hAnsi="仿宋" w:eastAsia="仿宋"/>
          <w:snapToGrid w:val="0"/>
          <w:sz w:val="32"/>
          <w:szCs w:val="32"/>
        </w:rPr>
        <w:t>12.高校引领中、小、学教师教育科研能力提升研究</w:t>
      </w:r>
    </w:p>
    <w:p>
      <w:pPr>
        <w:rPr>
          <w:rFonts w:hint="eastAsia"/>
        </w:rPr>
      </w:pPr>
      <w:bookmarkStart w:id="0" w:name="_GoBack"/>
      <w:bookmarkEnd w:id="0"/>
    </w:p>
    <w:sectPr>
      <w:footerReference r:id="rId3" w:type="default"/>
      <w:pgSz w:w="11906" w:h="16838"/>
      <w:pgMar w:top="2098" w:right="1474" w:bottom="1984" w:left="1588" w:header="851" w:footer="1559" w:gutter="0"/>
      <w:cols w:space="720" w:num="1"/>
      <w:rtlGutter w:val="0"/>
      <w:docGrid w:linePitch="58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大标宋简体">
    <w:altName w:val="宋体"/>
    <w:panose1 w:val="00000000000000000000"/>
    <w:charset w:val="00"/>
    <w:family w:val="auto"/>
    <w:pitch w:val="default"/>
    <w:sig w:usb0="00000000" w:usb1="00000000" w:usb2="00000010" w:usb3="00000000" w:csb0="00040000" w:csb1="00000000"/>
  </w:font>
  <w:font w:name="方正仿宋简体">
    <w:altName w:val="方正仿宋_GBK"/>
    <w:panose1 w:val="03000509000000000000"/>
    <w:charset w:val="00"/>
    <w:family w:val="script"/>
    <w:pitch w:val="default"/>
    <w:sig w:usb0="00000000" w:usb1="00000000" w:usb2="00000010" w:usb3="00000000" w:csb0="00040000" w:csb1="00000000"/>
  </w:font>
  <w:font w:name="Verdana">
    <w:altName w:val="Ubuntu"/>
    <w:panose1 w:val="020B0604030504040204"/>
    <w:charset w:val="00"/>
    <w:family w:val="swiss"/>
    <w:pitch w:val="default"/>
    <w:sig w:usb0="00000000" w:usb1="00000000" w:usb2="00000010" w:usb3="00000000" w:csb0="0000019F" w:csb1="00000000"/>
  </w:font>
  <w:font w:name="Tahoma">
    <w:altName w:val="Droid Sans"/>
    <w:panose1 w:val="020B0604030504040204"/>
    <w:charset w:val="00"/>
    <w:family w:val="swiss"/>
    <w:pitch w:val="default"/>
    <w:sig w:usb0="00000000" w:usb1="00000000" w:usb2="00000029" w:usb3="00000000" w:csb0="000101FF" w:csb1="00000000"/>
  </w:font>
  <w:font w:name="微软雅黑">
    <w:altName w:val="黑体"/>
    <w:panose1 w:val="020B0503020204020204"/>
    <w:charset w:val="00"/>
    <w:family w:val="swiss"/>
    <w:pitch w:val="default"/>
    <w:sig w:usb0="00000000" w:usb1="0000000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Times New Roman”“">
    <w:altName w:val="宋体"/>
    <w:panose1 w:val="00000000000000000000"/>
    <w:charset w:val="00"/>
    <w:family w:val="roman"/>
    <w:pitch w:val="default"/>
    <w:sig w:usb0="00000000" w:usb1="00000000" w:usb2="00000000" w:usb3="00000000" w:csb0="000001F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outside" w:y="1"/>
      <w:adjustRightInd w:val="0"/>
      <w:ind w:left="210" w:leftChars="100" w:right="210" w:rightChars="100" w:firstLine="0"/>
      <w:rPr>
        <w:rFonts w:ascii="宋体" w:hAnsi="宋体"/>
      </w:rPr>
    </w:pPr>
    <w:r>
      <w:rPr>
        <w:rStyle w:val="16"/>
        <w:rFonts w:hint="eastAsia" w:ascii="宋体" w:hAnsi="宋体"/>
        <w:sz w:val="28"/>
        <w:szCs w:val="28"/>
      </w:rPr>
      <w:t xml:space="preserve">— </w:t>
    </w:r>
    <w:r>
      <w:rPr>
        <w:rStyle w:val="16"/>
        <w:rFonts w:ascii="宋体" w:hAnsi="宋体"/>
        <w:sz w:val="28"/>
        <w:szCs w:val="28"/>
      </w:rPr>
      <w:fldChar w:fldCharType="begin"/>
    </w:r>
    <w:r>
      <w:rPr>
        <w:rStyle w:val="16"/>
        <w:rFonts w:ascii="宋体" w:hAnsi="宋体"/>
        <w:sz w:val="28"/>
        <w:szCs w:val="28"/>
      </w:rPr>
      <w:instrText xml:space="preserve">PAGE  </w:instrText>
    </w:r>
    <w:r>
      <w:rPr>
        <w:rStyle w:val="16"/>
        <w:rFonts w:ascii="宋体" w:hAnsi="宋体"/>
        <w:sz w:val="28"/>
        <w:szCs w:val="28"/>
      </w:rPr>
      <w:fldChar w:fldCharType="separate"/>
    </w:r>
    <w:r>
      <w:rPr>
        <w:rStyle w:val="16"/>
        <w:rFonts w:ascii="宋体" w:hAnsi="宋体"/>
        <w:sz w:val="28"/>
        <w:szCs w:val="28"/>
      </w:rPr>
      <w:t>3</w:t>
    </w:r>
    <w:r>
      <w:rPr>
        <w:rStyle w:val="16"/>
        <w:rFonts w:ascii="宋体" w:hAnsi="宋体"/>
        <w:sz w:val="28"/>
        <w:szCs w:val="28"/>
      </w:rPr>
      <w:fldChar w:fldCharType="end"/>
    </w:r>
    <w:r>
      <w:rPr>
        <w:rStyle w:val="16"/>
        <w:rFonts w:ascii="宋体" w:hAnsi="宋体"/>
        <w:sz w:val="28"/>
        <w:szCs w:val="28"/>
      </w:rPr>
      <w:t xml:space="preserve"> </w:t>
    </w:r>
    <w:r>
      <w:rPr>
        <w:rStyle w:val="16"/>
        <w:rFonts w:hint="eastAsia" w:ascii="宋体" w:hAnsi="宋体"/>
        <w:sz w:val="28"/>
        <w:szCs w:val="28"/>
      </w:rPr>
      <w:t>—</w:t>
    </w:r>
  </w:p>
  <w:p>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292"/>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5301"/>
    <w:rsid w:val="00003BD4"/>
    <w:rsid w:val="00004AB6"/>
    <w:rsid w:val="00006D43"/>
    <w:rsid w:val="0001031A"/>
    <w:rsid w:val="00010C9F"/>
    <w:rsid w:val="0002279B"/>
    <w:rsid w:val="00025BF3"/>
    <w:rsid w:val="000260C2"/>
    <w:rsid w:val="00026D47"/>
    <w:rsid w:val="000315BF"/>
    <w:rsid w:val="0003766A"/>
    <w:rsid w:val="00040CEA"/>
    <w:rsid w:val="00051757"/>
    <w:rsid w:val="00052590"/>
    <w:rsid w:val="00055D42"/>
    <w:rsid w:val="00062B4B"/>
    <w:rsid w:val="00071106"/>
    <w:rsid w:val="000821A6"/>
    <w:rsid w:val="00086EBF"/>
    <w:rsid w:val="00087ADC"/>
    <w:rsid w:val="000B3E36"/>
    <w:rsid w:val="000B4313"/>
    <w:rsid w:val="000D6AA1"/>
    <w:rsid w:val="000E0C93"/>
    <w:rsid w:val="000E17A5"/>
    <w:rsid w:val="000E1D78"/>
    <w:rsid w:val="000E1F6F"/>
    <w:rsid w:val="000E5376"/>
    <w:rsid w:val="000E7035"/>
    <w:rsid w:val="000F2C9D"/>
    <w:rsid w:val="000F360B"/>
    <w:rsid w:val="000F5FD8"/>
    <w:rsid w:val="001059E6"/>
    <w:rsid w:val="00107F76"/>
    <w:rsid w:val="00126E7F"/>
    <w:rsid w:val="00126F9B"/>
    <w:rsid w:val="001401F7"/>
    <w:rsid w:val="00142230"/>
    <w:rsid w:val="00150029"/>
    <w:rsid w:val="00153B83"/>
    <w:rsid w:val="00154561"/>
    <w:rsid w:val="0016477C"/>
    <w:rsid w:val="0016534B"/>
    <w:rsid w:val="001718AA"/>
    <w:rsid w:val="00172733"/>
    <w:rsid w:val="0018578F"/>
    <w:rsid w:val="001A2E27"/>
    <w:rsid w:val="001A483C"/>
    <w:rsid w:val="001A49CD"/>
    <w:rsid w:val="001B0691"/>
    <w:rsid w:val="001B197E"/>
    <w:rsid w:val="001B1B16"/>
    <w:rsid w:val="001B20DB"/>
    <w:rsid w:val="001B713F"/>
    <w:rsid w:val="001D3A09"/>
    <w:rsid w:val="001D4125"/>
    <w:rsid w:val="001D4BAB"/>
    <w:rsid w:val="001D56B4"/>
    <w:rsid w:val="001E081F"/>
    <w:rsid w:val="001F57AF"/>
    <w:rsid w:val="002039B6"/>
    <w:rsid w:val="00205DA7"/>
    <w:rsid w:val="00206455"/>
    <w:rsid w:val="002157F5"/>
    <w:rsid w:val="0022269E"/>
    <w:rsid w:val="00224D9C"/>
    <w:rsid w:val="002273AA"/>
    <w:rsid w:val="002412A7"/>
    <w:rsid w:val="002420E2"/>
    <w:rsid w:val="0024259F"/>
    <w:rsid w:val="00252C9B"/>
    <w:rsid w:val="00253602"/>
    <w:rsid w:val="00267F7B"/>
    <w:rsid w:val="00283802"/>
    <w:rsid w:val="00286C3A"/>
    <w:rsid w:val="00287442"/>
    <w:rsid w:val="0029066E"/>
    <w:rsid w:val="00292782"/>
    <w:rsid w:val="00296A3D"/>
    <w:rsid w:val="002A185F"/>
    <w:rsid w:val="002A44F7"/>
    <w:rsid w:val="002A5021"/>
    <w:rsid w:val="002A52BA"/>
    <w:rsid w:val="002B1083"/>
    <w:rsid w:val="002C70EB"/>
    <w:rsid w:val="002E1765"/>
    <w:rsid w:val="002E3EF8"/>
    <w:rsid w:val="002E66E7"/>
    <w:rsid w:val="002F17ED"/>
    <w:rsid w:val="002F4FA3"/>
    <w:rsid w:val="0030080C"/>
    <w:rsid w:val="00317A49"/>
    <w:rsid w:val="00330143"/>
    <w:rsid w:val="00333CB9"/>
    <w:rsid w:val="00334FD6"/>
    <w:rsid w:val="00337D86"/>
    <w:rsid w:val="0035670D"/>
    <w:rsid w:val="00372854"/>
    <w:rsid w:val="00377CEE"/>
    <w:rsid w:val="003977A5"/>
    <w:rsid w:val="003A601A"/>
    <w:rsid w:val="003A6D5E"/>
    <w:rsid w:val="003A767A"/>
    <w:rsid w:val="003A7741"/>
    <w:rsid w:val="003A7BED"/>
    <w:rsid w:val="003C728B"/>
    <w:rsid w:val="003D6EC1"/>
    <w:rsid w:val="003E3E50"/>
    <w:rsid w:val="00403B10"/>
    <w:rsid w:val="00405377"/>
    <w:rsid w:val="00410AA3"/>
    <w:rsid w:val="0041575F"/>
    <w:rsid w:val="00426A7F"/>
    <w:rsid w:val="004320BB"/>
    <w:rsid w:val="00432EB5"/>
    <w:rsid w:val="00435301"/>
    <w:rsid w:val="004370F3"/>
    <w:rsid w:val="00447B28"/>
    <w:rsid w:val="00450930"/>
    <w:rsid w:val="00455DA4"/>
    <w:rsid w:val="00456CA8"/>
    <w:rsid w:val="00463384"/>
    <w:rsid w:val="004662C1"/>
    <w:rsid w:val="00472D14"/>
    <w:rsid w:val="0047531B"/>
    <w:rsid w:val="004766FB"/>
    <w:rsid w:val="00484F9E"/>
    <w:rsid w:val="00486BC6"/>
    <w:rsid w:val="00492AA2"/>
    <w:rsid w:val="004939E5"/>
    <w:rsid w:val="00495ADE"/>
    <w:rsid w:val="004B0931"/>
    <w:rsid w:val="004B1791"/>
    <w:rsid w:val="004B532A"/>
    <w:rsid w:val="004C196C"/>
    <w:rsid w:val="004C42FF"/>
    <w:rsid w:val="004E2E35"/>
    <w:rsid w:val="004F092D"/>
    <w:rsid w:val="004F35E9"/>
    <w:rsid w:val="00500334"/>
    <w:rsid w:val="00504C09"/>
    <w:rsid w:val="00505BFE"/>
    <w:rsid w:val="005165F1"/>
    <w:rsid w:val="005178B9"/>
    <w:rsid w:val="0052014A"/>
    <w:rsid w:val="00522307"/>
    <w:rsid w:val="005376E3"/>
    <w:rsid w:val="00540381"/>
    <w:rsid w:val="005403AA"/>
    <w:rsid w:val="005417B4"/>
    <w:rsid w:val="00554E0F"/>
    <w:rsid w:val="00555C81"/>
    <w:rsid w:val="00564857"/>
    <w:rsid w:val="00575B26"/>
    <w:rsid w:val="005800C0"/>
    <w:rsid w:val="00594981"/>
    <w:rsid w:val="005A6785"/>
    <w:rsid w:val="005B1E58"/>
    <w:rsid w:val="005C0F60"/>
    <w:rsid w:val="005C1424"/>
    <w:rsid w:val="005C2084"/>
    <w:rsid w:val="005C41C0"/>
    <w:rsid w:val="005C75C8"/>
    <w:rsid w:val="005D65AC"/>
    <w:rsid w:val="005D6D0A"/>
    <w:rsid w:val="005E22F3"/>
    <w:rsid w:val="005E6AD9"/>
    <w:rsid w:val="005E7A62"/>
    <w:rsid w:val="005E7C92"/>
    <w:rsid w:val="005F0CB1"/>
    <w:rsid w:val="005F6ACD"/>
    <w:rsid w:val="005F6C81"/>
    <w:rsid w:val="006072EE"/>
    <w:rsid w:val="00610815"/>
    <w:rsid w:val="006157F0"/>
    <w:rsid w:val="00630A89"/>
    <w:rsid w:val="0064671F"/>
    <w:rsid w:val="00651B36"/>
    <w:rsid w:val="0066043B"/>
    <w:rsid w:val="00671A17"/>
    <w:rsid w:val="00680A8D"/>
    <w:rsid w:val="006815B1"/>
    <w:rsid w:val="00687C27"/>
    <w:rsid w:val="00694B4C"/>
    <w:rsid w:val="00695C30"/>
    <w:rsid w:val="006B2025"/>
    <w:rsid w:val="006B5A8D"/>
    <w:rsid w:val="006C05BB"/>
    <w:rsid w:val="006D0A5C"/>
    <w:rsid w:val="006E5FEF"/>
    <w:rsid w:val="00706114"/>
    <w:rsid w:val="00710E7F"/>
    <w:rsid w:val="00714BB2"/>
    <w:rsid w:val="0071541F"/>
    <w:rsid w:val="0072369E"/>
    <w:rsid w:val="0072668D"/>
    <w:rsid w:val="0073476C"/>
    <w:rsid w:val="007503AC"/>
    <w:rsid w:val="0075193E"/>
    <w:rsid w:val="007619FB"/>
    <w:rsid w:val="00767E9E"/>
    <w:rsid w:val="00771F6F"/>
    <w:rsid w:val="00772348"/>
    <w:rsid w:val="00774AEC"/>
    <w:rsid w:val="0077602D"/>
    <w:rsid w:val="00792EDC"/>
    <w:rsid w:val="007A7BEB"/>
    <w:rsid w:val="007A7EEB"/>
    <w:rsid w:val="007C4F63"/>
    <w:rsid w:val="007D2494"/>
    <w:rsid w:val="007D3A6D"/>
    <w:rsid w:val="007D572F"/>
    <w:rsid w:val="007E20C1"/>
    <w:rsid w:val="0080322E"/>
    <w:rsid w:val="00804C21"/>
    <w:rsid w:val="008125C1"/>
    <w:rsid w:val="00820F2D"/>
    <w:rsid w:val="008252FE"/>
    <w:rsid w:val="008362C3"/>
    <w:rsid w:val="00841B95"/>
    <w:rsid w:val="00850CFB"/>
    <w:rsid w:val="0085291B"/>
    <w:rsid w:val="008547CD"/>
    <w:rsid w:val="00854AD9"/>
    <w:rsid w:val="00871CAF"/>
    <w:rsid w:val="0087349E"/>
    <w:rsid w:val="00873736"/>
    <w:rsid w:val="0087432B"/>
    <w:rsid w:val="008774FB"/>
    <w:rsid w:val="008808EA"/>
    <w:rsid w:val="00881822"/>
    <w:rsid w:val="00883512"/>
    <w:rsid w:val="00887C9C"/>
    <w:rsid w:val="0089050B"/>
    <w:rsid w:val="00893DC7"/>
    <w:rsid w:val="008A0202"/>
    <w:rsid w:val="008C14DD"/>
    <w:rsid w:val="008C26F7"/>
    <w:rsid w:val="008C6129"/>
    <w:rsid w:val="008D1990"/>
    <w:rsid w:val="008D1DB3"/>
    <w:rsid w:val="008D7CC2"/>
    <w:rsid w:val="008E0CAC"/>
    <w:rsid w:val="008E4020"/>
    <w:rsid w:val="008E61F8"/>
    <w:rsid w:val="008F1D97"/>
    <w:rsid w:val="008F2B87"/>
    <w:rsid w:val="008F4DEA"/>
    <w:rsid w:val="009019E4"/>
    <w:rsid w:val="009067F8"/>
    <w:rsid w:val="00911117"/>
    <w:rsid w:val="00914637"/>
    <w:rsid w:val="009212FA"/>
    <w:rsid w:val="00921BD5"/>
    <w:rsid w:val="0092392A"/>
    <w:rsid w:val="00924FE3"/>
    <w:rsid w:val="009324CD"/>
    <w:rsid w:val="009353A7"/>
    <w:rsid w:val="009355B5"/>
    <w:rsid w:val="00944B41"/>
    <w:rsid w:val="00947447"/>
    <w:rsid w:val="009647B6"/>
    <w:rsid w:val="00965150"/>
    <w:rsid w:val="0097053C"/>
    <w:rsid w:val="0097290A"/>
    <w:rsid w:val="0097542D"/>
    <w:rsid w:val="009803BD"/>
    <w:rsid w:val="00981C79"/>
    <w:rsid w:val="00991FA6"/>
    <w:rsid w:val="0099284F"/>
    <w:rsid w:val="009A6A93"/>
    <w:rsid w:val="009D3FE7"/>
    <w:rsid w:val="009F1951"/>
    <w:rsid w:val="009F63EE"/>
    <w:rsid w:val="00A065CB"/>
    <w:rsid w:val="00A07300"/>
    <w:rsid w:val="00A27EB2"/>
    <w:rsid w:val="00A31DE8"/>
    <w:rsid w:val="00A32089"/>
    <w:rsid w:val="00A32DCA"/>
    <w:rsid w:val="00A353B8"/>
    <w:rsid w:val="00A36DAE"/>
    <w:rsid w:val="00A3784A"/>
    <w:rsid w:val="00A41495"/>
    <w:rsid w:val="00A452AD"/>
    <w:rsid w:val="00A51BB1"/>
    <w:rsid w:val="00A60025"/>
    <w:rsid w:val="00A640F0"/>
    <w:rsid w:val="00A767E9"/>
    <w:rsid w:val="00A80DBB"/>
    <w:rsid w:val="00A86DD3"/>
    <w:rsid w:val="00A925CE"/>
    <w:rsid w:val="00AA126A"/>
    <w:rsid w:val="00AA4E66"/>
    <w:rsid w:val="00AA504B"/>
    <w:rsid w:val="00AC2706"/>
    <w:rsid w:val="00AC617C"/>
    <w:rsid w:val="00AC6297"/>
    <w:rsid w:val="00AD1EFC"/>
    <w:rsid w:val="00AD2B83"/>
    <w:rsid w:val="00AD3542"/>
    <w:rsid w:val="00AE3A84"/>
    <w:rsid w:val="00AE410D"/>
    <w:rsid w:val="00AE624B"/>
    <w:rsid w:val="00AE66FF"/>
    <w:rsid w:val="00AF1CB1"/>
    <w:rsid w:val="00AF5F81"/>
    <w:rsid w:val="00AF7C56"/>
    <w:rsid w:val="00B043B1"/>
    <w:rsid w:val="00B061F5"/>
    <w:rsid w:val="00B22F7E"/>
    <w:rsid w:val="00B239CE"/>
    <w:rsid w:val="00B3187D"/>
    <w:rsid w:val="00B51368"/>
    <w:rsid w:val="00B51913"/>
    <w:rsid w:val="00B52230"/>
    <w:rsid w:val="00B52232"/>
    <w:rsid w:val="00B5339A"/>
    <w:rsid w:val="00B53C7B"/>
    <w:rsid w:val="00B56E15"/>
    <w:rsid w:val="00B7703B"/>
    <w:rsid w:val="00B80D5A"/>
    <w:rsid w:val="00B82499"/>
    <w:rsid w:val="00B906B1"/>
    <w:rsid w:val="00B93D53"/>
    <w:rsid w:val="00B96BBA"/>
    <w:rsid w:val="00BA708B"/>
    <w:rsid w:val="00BB79C0"/>
    <w:rsid w:val="00BC45D7"/>
    <w:rsid w:val="00BC71B8"/>
    <w:rsid w:val="00BE5462"/>
    <w:rsid w:val="00BF2D05"/>
    <w:rsid w:val="00BF4BB9"/>
    <w:rsid w:val="00C00560"/>
    <w:rsid w:val="00C0390A"/>
    <w:rsid w:val="00C066DB"/>
    <w:rsid w:val="00C115A8"/>
    <w:rsid w:val="00C11E8A"/>
    <w:rsid w:val="00C12B09"/>
    <w:rsid w:val="00C17FD2"/>
    <w:rsid w:val="00C313AB"/>
    <w:rsid w:val="00C36FBF"/>
    <w:rsid w:val="00C45326"/>
    <w:rsid w:val="00C53B72"/>
    <w:rsid w:val="00C556AA"/>
    <w:rsid w:val="00C621CB"/>
    <w:rsid w:val="00C64AC9"/>
    <w:rsid w:val="00C64B22"/>
    <w:rsid w:val="00C65EA7"/>
    <w:rsid w:val="00C66522"/>
    <w:rsid w:val="00C725A3"/>
    <w:rsid w:val="00C7353D"/>
    <w:rsid w:val="00C746C3"/>
    <w:rsid w:val="00C82FED"/>
    <w:rsid w:val="00C831E3"/>
    <w:rsid w:val="00C86416"/>
    <w:rsid w:val="00C87F44"/>
    <w:rsid w:val="00CA42A4"/>
    <w:rsid w:val="00CA45B2"/>
    <w:rsid w:val="00CA4AD4"/>
    <w:rsid w:val="00CB0281"/>
    <w:rsid w:val="00CB3218"/>
    <w:rsid w:val="00CC2C3B"/>
    <w:rsid w:val="00CC7CB0"/>
    <w:rsid w:val="00CD2A73"/>
    <w:rsid w:val="00CE21BC"/>
    <w:rsid w:val="00CE43D7"/>
    <w:rsid w:val="00CF3C82"/>
    <w:rsid w:val="00D115C8"/>
    <w:rsid w:val="00D13372"/>
    <w:rsid w:val="00D13A64"/>
    <w:rsid w:val="00D1492C"/>
    <w:rsid w:val="00D203FB"/>
    <w:rsid w:val="00D206DA"/>
    <w:rsid w:val="00D257F4"/>
    <w:rsid w:val="00D309D5"/>
    <w:rsid w:val="00D30F2C"/>
    <w:rsid w:val="00D34C59"/>
    <w:rsid w:val="00D363A5"/>
    <w:rsid w:val="00D365A1"/>
    <w:rsid w:val="00D4262C"/>
    <w:rsid w:val="00D4714E"/>
    <w:rsid w:val="00D5474B"/>
    <w:rsid w:val="00D55C4D"/>
    <w:rsid w:val="00D57E3D"/>
    <w:rsid w:val="00D62044"/>
    <w:rsid w:val="00D70078"/>
    <w:rsid w:val="00D7190E"/>
    <w:rsid w:val="00D71EE4"/>
    <w:rsid w:val="00D71F26"/>
    <w:rsid w:val="00D7321C"/>
    <w:rsid w:val="00D7391E"/>
    <w:rsid w:val="00D851E7"/>
    <w:rsid w:val="00D85CC9"/>
    <w:rsid w:val="00DA03FE"/>
    <w:rsid w:val="00DA4AC0"/>
    <w:rsid w:val="00DC410C"/>
    <w:rsid w:val="00DD01DB"/>
    <w:rsid w:val="00DD0995"/>
    <w:rsid w:val="00DD356F"/>
    <w:rsid w:val="00DD6A0F"/>
    <w:rsid w:val="00DE3A31"/>
    <w:rsid w:val="00E051B9"/>
    <w:rsid w:val="00E14A58"/>
    <w:rsid w:val="00E4131F"/>
    <w:rsid w:val="00E422FF"/>
    <w:rsid w:val="00E53DED"/>
    <w:rsid w:val="00E61F00"/>
    <w:rsid w:val="00E65342"/>
    <w:rsid w:val="00E70C1A"/>
    <w:rsid w:val="00E733C0"/>
    <w:rsid w:val="00E74C66"/>
    <w:rsid w:val="00E813D2"/>
    <w:rsid w:val="00E81EAF"/>
    <w:rsid w:val="00E84568"/>
    <w:rsid w:val="00E84C2D"/>
    <w:rsid w:val="00E937AB"/>
    <w:rsid w:val="00EB1B25"/>
    <w:rsid w:val="00EB1CF1"/>
    <w:rsid w:val="00EB203D"/>
    <w:rsid w:val="00EB58B0"/>
    <w:rsid w:val="00EC1640"/>
    <w:rsid w:val="00EC493A"/>
    <w:rsid w:val="00ED0025"/>
    <w:rsid w:val="00ED26B2"/>
    <w:rsid w:val="00ED3E4F"/>
    <w:rsid w:val="00EE34DE"/>
    <w:rsid w:val="00EE4CFE"/>
    <w:rsid w:val="00EE50CD"/>
    <w:rsid w:val="00EF50F5"/>
    <w:rsid w:val="00F066AE"/>
    <w:rsid w:val="00F074FA"/>
    <w:rsid w:val="00F10102"/>
    <w:rsid w:val="00F10D58"/>
    <w:rsid w:val="00F15261"/>
    <w:rsid w:val="00F20AEF"/>
    <w:rsid w:val="00F306F3"/>
    <w:rsid w:val="00F3147C"/>
    <w:rsid w:val="00F421B3"/>
    <w:rsid w:val="00F42DC1"/>
    <w:rsid w:val="00F4546C"/>
    <w:rsid w:val="00F52088"/>
    <w:rsid w:val="00F52487"/>
    <w:rsid w:val="00F54935"/>
    <w:rsid w:val="00F6081D"/>
    <w:rsid w:val="00F712C1"/>
    <w:rsid w:val="00F80223"/>
    <w:rsid w:val="00F82FE8"/>
    <w:rsid w:val="00FA0134"/>
    <w:rsid w:val="00FA2033"/>
    <w:rsid w:val="00FA39F6"/>
    <w:rsid w:val="00FA483A"/>
    <w:rsid w:val="00FB0DD4"/>
    <w:rsid w:val="00FB74FE"/>
    <w:rsid w:val="00FC184D"/>
    <w:rsid w:val="00FD59B6"/>
    <w:rsid w:val="00FE2DD2"/>
    <w:rsid w:val="00FE6144"/>
    <w:rsid w:val="19DFE141"/>
    <w:rsid w:val="25FF65F4"/>
    <w:rsid w:val="3D370B82"/>
    <w:rsid w:val="3DBF7A54"/>
    <w:rsid w:val="3F6CF5E7"/>
    <w:rsid w:val="3FCA02BF"/>
    <w:rsid w:val="4BBF86CD"/>
    <w:rsid w:val="4F9E1EBC"/>
    <w:rsid w:val="4FFDC2DB"/>
    <w:rsid w:val="5E7B843C"/>
    <w:rsid w:val="5F6A2F10"/>
    <w:rsid w:val="5FFCCF14"/>
    <w:rsid w:val="61B5ECA0"/>
    <w:rsid w:val="672D4AFE"/>
    <w:rsid w:val="6B651A98"/>
    <w:rsid w:val="6D7FC713"/>
    <w:rsid w:val="6DDFD044"/>
    <w:rsid w:val="6FAFB446"/>
    <w:rsid w:val="702B2748"/>
    <w:rsid w:val="72D51F14"/>
    <w:rsid w:val="75F5A5DF"/>
    <w:rsid w:val="75FEE351"/>
    <w:rsid w:val="76BF85F7"/>
    <w:rsid w:val="77EFF07D"/>
    <w:rsid w:val="7A73736C"/>
    <w:rsid w:val="7B6C66AF"/>
    <w:rsid w:val="7BBF18FF"/>
    <w:rsid w:val="7BF3274D"/>
    <w:rsid w:val="7F7B8D7B"/>
    <w:rsid w:val="7F7BAB2F"/>
    <w:rsid w:val="7F7DB292"/>
    <w:rsid w:val="7FD9B776"/>
    <w:rsid w:val="7FEF0BAA"/>
    <w:rsid w:val="7FF3244B"/>
    <w:rsid w:val="9EF613DD"/>
    <w:rsid w:val="A51F8F17"/>
    <w:rsid w:val="A977CD83"/>
    <w:rsid w:val="ABBBD269"/>
    <w:rsid w:val="ABF9101E"/>
    <w:rsid w:val="AEE265FD"/>
    <w:rsid w:val="B92F6D42"/>
    <w:rsid w:val="BAE76799"/>
    <w:rsid w:val="BD174EF1"/>
    <w:rsid w:val="BD5FAF65"/>
    <w:rsid w:val="BECBE495"/>
    <w:rsid w:val="CDCFED29"/>
    <w:rsid w:val="DBFDED27"/>
    <w:rsid w:val="DEAF1182"/>
    <w:rsid w:val="DF3F9519"/>
    <w:rsid w:val="DF6EE5D5"/>
    <w:rsid w:val="DFAFAF02"/>
    <w:rsid w:val="E8EDB7DE"/>
    <w:rsid w:val="E9FECE4B"/>
    <w:rsid w:val="EFFB1188"/>
    <w:rsid w:val="F7D8629D"/>
    <w:rsid w:val="F9FDB8C6"/>
    <w:rsid w:val="FAA9B87B"/>
    <w:rsid w:val="FAFB4F5A"/>
    <w:rsid w:val="FBDF7F85"/>
    <w:rsid w:val="FBFF0557"/>
    <w:rsid w:val="FD9FE526"/>
    <w:rsid w:val="FF32BE8C"/>
    <w:rsid w:val="FF6E2F60"/>
    <w:rsid w:val="FFFAD558"/>
    <w:rsid w:val="FFFEB44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link w:val="18"/>
    <w:qFormat/>
    <w:uiPriority w:val="9"/>
    <w:pPr>
      <w:widowControl/>
      <w:spacing w:before="100" w:beforeAutospacing="1" w:after="100" w:afterAutospacing="1"/>
      <w:jc w:val="left"/>
      <w:outlineLvl w:val="2"/>
    </w:pPr>
    <w:rPr>
      <w:rFonts w:ascii="宋体" w:hAnsi="宋体" w:cs="宋体"/>
      <w:b/>
      <w:bCs/>
      <w:kern w:val="0"/>
      <w:sz w:val="27"/>
      <w:szCs w:val="27"/>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3">
    <w:name w:val="Normal Indent"/>
    <w:basedOn w:val="1"/>
    <w:unhideWhenUsed/>
    <w:qFormat/>
    <w:uiPriority w:val="99"/>
    <w:pPr>
      <w:ind w:firstLine="420" w:firstLineChars="200"/>
    </w:pPr>
    <w:rPr>
      <w:szCs w:val="24"/>
    </w:rPr>
  </w:style>
  <w:style w:type="paragraph" w:styleId="4">
    <w:name w:val="Body Text"/>
    <w:basedOn w:val="1"/>
    <w:link w:val="19"/>
    <w:qFormat/>
    <w:uiPriority w:val="0"/>
    <w:pPr>
      <w:spacing w:line="640" w:lineRule="exact"/>
      <w:jc w:val="center"/>
    </w:pPr>
    <w:rPr>
      <w:rFonts w:eastAsia="方正大标宋简体"/>
      <w:spacing w:val="20"/>
      <w:sz w:val="76"/>
    </w:rPr>
  </w:style>
  <w:style w:type="paragraph" w:styleId="5">
    <w:name w:val="Plain Text"/>
    <w:basedOn w:val="1"/>
    <w:link w:val="20"/>
    <w:qFormat/>
    <w:uiPriority w:val="0"/>
    <w:rPr>
      <w:rFonts w:ascii="宋体" w:hAnsi="Courier New" w:cs="Courier New"/>
      <w:szCs w:val="21"/>
    </w:rPr>
  </w:style>
  <w:style w:type="paragraph" w:styleId="6">
    <w:name w:val="Date"/>
    <w:basedOn w:val="1"/>
    <w:next w:val="1"/>
    <w:link w:val="21"/>
    <w:qFormat/>
    <w:uiPriority w:val="0"/>
    <w:pPr>
      <w:ind w:left="100" w:leftChars="2500"/>
    </w:pPr>
  </w:style>
  <w:style w:type="paragraph" w:styleId="7">
    <w:name w:val="Body Text Indent 2"/>
    <w:basedOn w:val="1"/>
    <w:link w:val="22"/>
    <w:qFormat/>
    <w:uiPriority w:val="0"/>
    <w:pPr>
      <w:spacing w:after="120" w:line="480" w:lineRule="auto"/>
      <w:ind w:left="420" w:leftChars="200"/>
    </w:pPr>
  </w:style>
  <w:style w:type="paragraph" w:styleId="8">
    <w:name w:val="Balloon Text"/>
    <w:basedOn w:val="1"/>
    <w:link w:val="23"/>
    <w:qFormat/>
    <w:uiPriority w:val="0"/>
    <w:rPr>
      <w:sz w:val="18"/>
      <w:szCs w:val="18"/>
    </w:rPr>
  </w:style>
  <w:style w:type="paragraph" w:styleId="9">
    <w:name w:val="footer"/>
    <w:basedOn w:val="1"/>
    <w:link w:val="24"/>
    <w:qFormat/>
    <w:uiPriority w:val="0"/>
    <w:pPr>
      <w:tabs>
        <w:tab w:val="center" w:pos="4153"/>
        <w:tab w:val="right" w:pos="8306"/>
      </w:tabs>
      <w:snapToGrid w:val="0"/>
      <w:jc w:val="left"/>
    </w:pPr>
    <w:rPr>
      <w:rFonts w:eastAsia="方正仿宋简体"/>
      <w:sz w:val="18"/>
      <w:szCs w:val="18"/>
    </w:rPr>
  </w:style>
  <w:style w:type="paragraph" w:styleId="10">
    <w:name w:val="header"/>
    <w:basedOn w:val="1"/>
    <w:link w:val="25"/>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20"/>
    </w:rPr>
  </w:style>
  <w:style w:type="paragraph" w:styleId="11">
    <w:name w:val="Normal (Web)"/>
    <w:basedOn w:val="1"/>
    <w:qFormat/>
    <w:uiPriority w:val="99"/>
    <w:pPr>
      <w:widowControl/>
      <w:spacing w:before="100" w:beforeAutospacing="1" w:after="100" w:afterAutospacing="1"/>
      <w:ind w:firstLine="480"/>
      <w:jc w:val="left"/>
    </w:pPr>
    <w:rPr>
      <w:rFonts w:ascii="宋体" w:hAnsi="宋体" w:cs="宋体"/>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qFormat/>
    <w:uiPriority w:val="22"/>
    <w:rPr>
      <w:b/>
      <w:bCs/>
    </w:rPr>
  </w:style>
  <w:style w:type="character" w:styleId="16">
    <w:name w:val="page number"/>
    <w:basedOn w:val="14"/>
    <w:qFormat/>
    <w:uiPriority w:val="0"/>
  </w:style>
  <w:style w:type="character" w:styleId="17">
    <w:name w:val="Hyperlink"/>
    <w:qFormat/>
    <w:uiPriority w:val="0"/>
    <w:rPr>
      <w:color w:val="0000FF"/>
      <w:u w:val="single"/>
    </w:rPr>
  </w:style>
  <w:style w:type="character" w:customStyle="1" w:styleId="18">
    <w:name w:val="标题 3 Char"/>
    <w:link w:val="2"/>
    <w:qFormat/>
    <w:uiPriority w:val="9"/>
    <w:rPr>
      <w:rFonts w:ascii="宋体" w:hAnsi="宋体" w:cs="宋体"/>
      <w:b/>
      <w:bCs/>
      <w:sz w:val="27"/>
      <w:szCs w:val="27"/>
    </w:rPr>
  </w:style>
  <w:style w:type="character" w:customStyle="1" w:styleId="19">
    <w:name w:val="正文文本 Char"/>
    <w:link w:val="4"/>
    <w:qFormat/>
    <w:uiPriority w:val="0"/>
    <w:rPr>
      <w:rFonts w:eastAsia="方正大标宋简体"/>
      <w:spacing w:val="20"/>
      <w:kern w:val="2"/>
      <w:sz w:val="76"/>
      <w:szCs w:val="24"/>
    </w:rPr>
  </w:style>
  <w:style w:type="character" w:customStyle="1" w:styleId="20">
    <w:name w:val="纯文本 Char"/>
    <w:link w:val="5"/>
    <w:qFormat/>
    <w:uiPriority w:val="0"/>
    <w:rPr>
      <w:rFonts w:ascii="宋体" w:hAnsi="Courier New" w:cs="Courier New"/>
      <w:kern w:val="2"/>
      <w:sz w:val="21"/>
      <w:szCs w:val="21"/>
    </w:rPr>
  </w:style>
  <w:style w:type="character" w:customStyle="1" w:styleId="21">
    <w:name w:val="日期 Char"/>
    <w:link w:val="6"/>
    <w:qFormat/>
    <w:uiPriority w:val="0"/>
    <w:rPr>
      <w:kern w:val="2"/>
      <w:sz w:val="21"/>
      <w:szCs w:val="24"/>
    </w:rPr>
  </w:style>
  <w:style w:type="character" w:customStyle="1" w:styleId="22">
    <w:name w:val="正文文本缩进 2 Char"/>
    <w:link w:val="7"/>
    <w:qFormat/>
    <w:uiPriority w:val="0"/>
    <w:rPr>
      <w:kern w:val="2"/>
      <w:sz w:val="21"/>
      <w:szCs w:val="24"/>
    </w:rPr>
  </w:style>
  <w:style w:type="character" w:customStyle="1" w:styleId="23">
    <w:name w:val="批注框文本 Char"/>
    <w:link w:val="8"/>
    <w:qFormat/>
    <w:uiPriority w:val="0"/>
    <w:rPr>
      <w:kern w:val="2"/>
      <w:sz w:val="18"/>
      <w:szCs w:val="18"/>
    </w:rPr>
  </w:style>
  <w:style w:type="character" w:customStyle="1" w:styleId="24">
    <w:name w:val="页脚 Char"/>
    <w:link w:val="9"/>
    <w:qFormat/>
    <w:uiPriority w:val="0"/>
    <w:rPr>
      <w:rFonts w:eastAsia="方正仿宋简体"/>
      <w:kern w:val="2"/>
      <w:sz w:val="18"/>
      <w:szCs w:val="18"/>
    </w:rPr>
  </w:style>
  <w:style w:type="character" w:customStyle="1" w:styleId="25">
    <w:name w:val="页眉 Char"/>
    <w:link w:val="10"/>
    <w:qFormat/>
    <w:uiPriority w:val="0"/>
    <w:rPr>
      <w:kern w:val="2"/>
      <w:sz w:val="18"/>
    </w:rPr>
  </w:style>
  <w:style w:type="paragraph" w:customStyle="1" w:styleId="26">
    <w:name w:val="Char"/>
    <w:basedOn w:val="1"/>
    <w:qFormat/>
    <w:uiPriority w:val="0"/>
    <w:pPr>
      <w:widowControl/>
      <w:spacing w:after="160" w:line="240" w:lineRule="exact"/>
      <w:jc w:val="left"/>
    </w:pPr>
    <w:rPr>
      <w:rFonts w:ascii="Arial" w:hAnsi="Arial" w:eastAsia="Times New Roman" w:cs="Verdana"/>
      <w:b/>
      <w:kern w:val="0"/>
      <w:sz w:val="24"/>
      <w:lang w:eastAsia="en-US"/>
    </w:rPr>
  </w:style>
  <w:style w:type="paragraph" w:styleId="27">
    <w:name w:val="List Paragraph"/>
    <w:basedOn w:val="1"/>
    <w:qFormat/>
    <w:uiPriority w:val="34"/>
    <w:pPr>
      <w:ind w:firstLine="420" w:firstLineChars="200"/>
    </w:pPr>
    <w:rPr>
      <w:rFonts w:ascii="Calibri" w:hAnsi="Calibri"/>
      <w:szCs w:val="22"/>
    </w:rPr>
  </w:style>
  <w:style w:type="paragraph" w:customStyle="1" w:styleId="28">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style>
  <w:style w:type="paragraph" w:customStyle="1" w:styleId="29">
    <w:name w:val="List Paragraph11"/>
    <w:basedOn w:val="1"/>
    <w:qFormat/>
    <w:uiPriority w:val="0"/>
    <w:pPr>
      <w:widowControl/>
      <w:adjustRightInd w:val="0"/>
      <w:snapToGrid w:val="0"/>
      <w:spacing w:after="200"/>
      <w:ind w:firstLine="420" w:firstLineChars="200"/>
      <w:jc w:val="left"/>
    </w:pPr>
    <w:rPr>
      <w:rFonts w:ascii="Tahoma" w:hAnsi="Tahoma" w:eastAsia="微软雅黑"/>
      <w:kern w:val="0"/>
      <w:sz w:val="22"/>
      <w:szCs w:val="22"/>
    </w:rPr>
  </w:style>
  <w:style w:type="character" w:customStyle="1" w:styleId="30">
    <w:name w:val="wenzi1"/>
    <w:basedOn w:val="14"/>
    <w:qFormat/>
    <w:uiPriority w:val="0"/>
  </w:style>
  <w:style w:type="character" w:customStyle="1" w:styleId="31">
    <w:name w:val="content"/>
    <w:basedOn w:val="14"/>
    <w:qFormat/>
    <w:uiPriority w:val="0"/>
  </w:style>
  <w:style w:type="character" w:customStyle="1" w:styleId="32">
    <w:name w:val="nr1"/>
    <w:basedOn w:val="14"/>
    <w:qFormat/>
    <w:uiPriority w:val="0"/>
  </w:style>
  <w:style w:type="paragraph" w:customStyle="1" w:styleId="33">
    <w:name w:val="p0"/>
    <w:basedOn w:val="1"/>
    <w:qFormat/>
    <w:uiPriority w:val="0"/>
    <w:pPr>
      <w:widowControl/>
    </w:pPr>
    <w:rPr>
      <w:kern w:val="0"/>
      <w:sz w:val="32"/>
      <w:szCs w:val="32"/>
    </w:rPr>
  </w:style>
  <w:style w:type="paragraph" w:customStyle="1" w:styleId="34">
    <w:name w:val="List Paragraph1"/>
    <w:basedOn w:val="1"/>
    <w:qFormat/>
    <w:uiPriority w:val="0"/>
    <w:pPr>
      <w:widowControl/>
      <w:adjustRightInd w:val="0"/>
      <w:snapToGrid w:val="0"/>
      <w:spacing w:after="200"/>
      <w:ind w:firstLine="420" w:firstLineChars="200"/>
      <w:jc w:val="left"/>
    </w:pPr>
    <w:rPr>
      <w:rFonts w:ascii="Tahoma" w:hAnsi="Tahoma" w:eastAsia="微软雅黑"/>
      <w:kern w:val="0"/>
      <w:sz w:val="22"/>
      <w:szCs w:val="22"/>
    </w:rPr>
  </w:style>
  <w:style w:type="paragraph" w:customStyle="1" w:styleId="35">
    <w:name w:val=" 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character" w:customStyle="1" w:styleId="36">
    <w:name w:val="hei141"/>
    <w:qFormat/>
    <w:uiPriority w:val="0"/>
    <w:rPr>
      <w:rFonts w:hint="eastAsia" w:ascii="宋体" w:hAnsi="宋体" w:eastAsia="宋体"/>
      <w:color w:val="000000"/>
      <w:sz w:val="21"/>
      <w:szCs w:val="2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1439</Words>
  <Characters>8205</Characters>
  <Lines>68</Lines>
  <Paragraphs>19</Paragraphs>
  <TotalTime>7</TotalTime>
  <ScaleCrop>false</ScaleCrop>
  <LinksUpToDate>false</LinksUpToDate>
  <CharactersWithSpaces>9625</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2015-03-05T07:23:00Z</dcterms:created>
  <dc:creator>lenovo</dc:creator>
  <cp:lastModifiedBy>岑俐</cp:lastModifiedBy>
  <cp:lastPrinted>2020-08-06T09:57:00Z</cp:lastPrinted>
  <dcterms:modified xsi:type="dcterms:W3CDTF">2022-09-05T17:33:36Z</dcterms:modified>
  <cp:revision>523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ies>
</file>