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附件3 新华社收费文件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55005" cy="7672070"/>
            <wp:effectExtent l="0" t="0" r="17145" b="5080"/>
            <wp:docPr id="3" name="图片 3" descr="QQ图片20190304155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1903041555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767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70525" cy="7292975"/>
            <wp:effectExtent l="0" t="0" r="15875" b="3175"/>
            <wp:docPr id="4" name="图片 4" descr="QQ图片20190304155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图片201903041556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0525" cy="729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5" name="图片 5" descr="图像采集收费标准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像采集收费标准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图像采集收费标准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像采集收费标准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" name="图片 2" descr="图像采集收费标准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像采集收费标准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60318C"/>
    <w:rsid w:val="3260318C"/>
    <w:rsid w:val="7D45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2022-11-08T01:48:00Z</dcterms:created>
  <dc:creator>云淡</dc:creator>
  <cp:lastModifiedBy>云淡</cp:lastModifiedBy>
  <dcterms:modified xsi:type="dcterms:W3CDTF">2022-11-17T01:27:34Z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