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85E3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92" w:afterAutospacing="0" w:line="360" w:lineRule="auto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44"/>
          <w:sz w:val="40"/>
          <w:szCs w:val="40"/>
          <w:shd w:val="clear" w:fill="FFFFFF"/>
          <w:lang w:val="en-US" w:eastAsia="zh-CN" w:bidi="ar"/>
        </w:rPr>
      </w:pPr>
    </w:p>
    <w:p w14:paraId="67C5313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92" w:afterAutospacing="0" w:line="360" w:lineRule="auto"/>
        <w:ind w:left="0" w:right="0" w:firstLine="0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44"/>
          <w:sz w:val="40"/>
          <w:szCs w:val="40"/>
          <w:shd w:val="clear" w:fill="FFFFFF"/>
          <w:lang w:val="en-US" w:eastAsia="zh-CN" w:bidi="ar"/>
        </w:rPr>
        <w:t>桂林电子科技大学首届研究生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0"/>
          <w:szCs w:val="40"/>
          <w:shd w:val="clear" w:fill="FFFFFF"/>
          <w:lang w:eastAsia="zh-CN"/>
        </w:rPr>
        <w:t>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0"/>
          <w:szCs w:val="40"/>
          <w:shd w:val="clear" w:fill="FFFFFF"/>
          <w:lang w:val="en-US" w:eastAsia="zh-CN"/>
        </w:rPr>
        <w:t>研在桂电·科创慧讲”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44"/>
          <w:sz w:val="40"/>
          <w:szCs w:val="40"/>
          <w:shd w:val="clear" w:fill="FFFFFF"/>
          <w:lang w:val="en-US" w:eastAsia="zh-CN" w:bidi="ar"/>
        </w:rPr>
        <w:t>学术三分钟演讲比赛评分细则</w:t>
      </w:r>
    </w:p>
    <w:p w14:paraId="565E84F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00" w:firstLineChars="200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</w:p>
    <w:p w14:paraId="4B7D0CF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00" w:firstLineChars="200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一、总则</w:t>
      </w:r>
    </w:p>
    <w:p w14:paraId="707453B3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 w:firstLine="600" w:firstLineChars="200"/>
        <w:jc w:val="left"/>
        <w:textAlignment w:val="baseline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评审遵循公平、公正、公开原则，体现"学术深度与传播效能并重"的导向，综合考察选手学术成果凝练、科学研究价值阐释及现场综合表现。</w:t>
      </w:r>
    </w:p>
    <w:p w14:paraId="7A4525E6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 w:firstLine="600" w:firstLineChars="200"/>
        <w:jc w:val="left"/>
        <w:textAlignment w:val="baseline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评分采用百分制，评委独立打分（整数），去掉最高最低分后的平均分为最终得分（保留小数点后四位）。</w:t>
      </w:r>
    </w:p>
    <w:p w14:paraId="63162891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 w:firstLine="600" w:firstLineChars="200"/>
        <w:jc w:val="left"/>
        <w:textAlignment w:val="baseline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演讲时长严格控制在2分30秒-3分钟，不足或超时将扣分。</w:t>
      </w:r>
    </w:p>
    <w:p w14:paraId="2798494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00" w:firstLineChars="200"/>
        <w:jc w:val="left"/>
        <w:textAlignment w:val="baseline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二、</w:t>
      </w: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评分维度及标准（参考）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1547"/>
        <w:gridCol w:w="5476"/>
      </w:tblGrid>
      <w:tr w14:paraId="1481823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499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60EA887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b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评分维度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DB7E69D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b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评分要点</w:t>
            </w:r>
          </w:p>
        </w:tc>
        <w:tc>
          <w:tcPr>
            <w:tcW w:w="547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2F03F90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b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具体标准</w:t>
            </w:r>
          </w:p>
        </w:tc>
      </w:tr>
      <w:tr w14:paraId="64C5603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99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FB50C44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演讲内容</w:t>
            </w:r>
          </w:p>
          <w:p w14:paraId="4F51CBC3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40分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EA8DA83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学术价值（15分）</w:t>
            </w:r>
          </w:p>
        </w:tc>
        <w:tc>
          <w:tcPr>
            <w:tcW w:w="547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A17BB31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leftChars="0" w:right="0" w:rightChars="0" w:firstLine="0" w:firstLineChars="0"/>
              <w:jc w:val="both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研究具有学术深度，体现学科前沿；创新点明确，科学价值突出；学术见解深刻，体现研究生科研水平。</w:t>
            </w:r>
          </w:p>
        </w:tc>
      </w:tr>
      <w:tr w14:paraId="182FF10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99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A787C64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A9619E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逻辑结构（15分）</w:t>
            </w:r>
          </w:p>
        </w:tc>
        <w:tc>
          <w:tcPr>
            <w:tcW w:w="547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2DD827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leftChars="0" w:right="0" w:rightChars="0" w:firstLine="0" w:firstLineChars="0"/>
              <w:jc w:val="both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研究背景清晰，问题提出明确；研究思路严谨，方法阐述得当；结论完整，影响与意义表述充分。</w:t>
            </w:r>
          </w:p>
        </w:tc>
      </w:tr>
      <w:tr w14:paraId="51C9E4E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99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9D8CD44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D9E65DC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知识转化（10分）</w:t>
            </w:r>
          </w:p>
        </w:tc>
        <w:tc>
          <w:tcPr>
            <w:tcW w:w="547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C686C20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leftChars="0" w:right="0" w:rightChars="0" w:firstLine="0" w:firstLineChars="0"/>
              <w:jc w:val="both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能将复杂专业知识转化为通俗语言；科普性与学术性平衡；受众友好度高，非专业人士可理解。</w:t>
            </w:r>
          </w:p>
        </w:tc>
      </w:tr>
      <w:tr w14:paraId="02CBFFC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99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CBC4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学术水平</w:t>
            </w:r>
          </w:p>
          <w:p w14:paraId="5F68A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25分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3AC7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专业深度（15分）</w:t>
            </w:r>
          </w:p>
        </w:tc>
        <w:tc>
          <w:tcPr>
            <w:tcW w:w="547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4CD5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both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熟悉本专业知识和研究前沿；理论功底扎实，数据/论证充分</w:t>
            </w:r>
          </w:p>
        </w:tc>
      </w:tr>
      <w:tr w14:paraId="79A078E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99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8F90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0642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科研能力（10分）</w:t>
            </w:r>
          </w:p>
        </w:tc>
        <w:tc>
          <w:tcPr>
            <w:tcW w:w="547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A14D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both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展现良好科研素养和学术潜力；研究方法科学规范；对研究领域有独立思考和见解。</w:t>
            </w:r>
          </w:p>
        </w:tc>
      </w:tr>
      <w:tr w14:paraId="5DF77D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99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C824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表达呈现</w:t>
            </w:r>
          </w:p>
          <w:p w14:paraId="1A7CB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20分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8474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语言规范（10分）</w:t>
            </w:r>
          </w:p>
        </w:tc>
        <w:tc>
          <w:tcPr>
            <w:tcW w:w="547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D98E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both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普通话标准，吐字清晰，声音洪亮；表达流畅自然，无卡顿；用词准确，术语规范，措辞严密。</w:t>
            </w:r>
          </w:p>
        </w:tc>
      </w:tr>
      <w:tr w14:paraId="35E20D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99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D27D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7852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演讲技巧（10分）</w:t>
            </w:r>
          </w:p>
        </w:tc>
        <w:tc>
          <w:tcPr>
            <w:tcW w:w="547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34BE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both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语气语调得当，有感染力；节奏把控合理，重点突出；时间控制精准。</w:t>
            </w:r>
          </w:p>
        </w:tc>
      </w:tr>
      <w:tr w14:paraId="5E59B3F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99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58F6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展示效果</w:t>
            </w:r>
          </w:p>
          <w:p w14:paraId="5BF0C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15分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1A47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PPT设计（8分）</w:t>
            </w:r>
          </w:p>
        </w:tc>
        <w:tc>
          <w:tcPr>
            <w:tcW w:w="547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2920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both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设计简洁精美，配色协调；逻辑层次清晰，图文并茂；关键信息突出，无大段文字堆砌。</w:t>
            </w:r>
          </w:p>
        </w:tc>
      </w:tr>
      <w:tr w14:paraId="345A5F5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99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071B0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54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0A91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现场表现（7分）</w:t>
            </w:r>
          </w:p>
        </w:tc>
        <w:tc>
          <w:tcPr>
            <w:tcW w:w="547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860E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Autospacing="0" w:line="560" w:lineRule="exact"/>
              <w:ind w:left="0" w:leftChars="0" w:right="0" w:rightChars="0" w:firstLine="0" w:firstLineChars="0"/>
              <w:jc w:val="both"/>
              <w:textAlignment w:val="baseline"/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shd w:val="clear" w:fill="FFFFFF"/>
                <w:vertAlign w:val="baseline"/>
                <w:lang w:val="en-US" w:eastAsia="zh-CN" w:bidi="ar"/>
              </w:rPr>
              <w:t>着装得体大方，精神饱满；肢体语言自然，眼神交流充分；PPT与演讲配合默契，起到良好辅助作用。</w:t>
            </w:r>
          </w:p>
        </w:tc>
      </w:tr>
    </w:tbl>
    <w:p w14:paraId="2A3E053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00" w:firstLineChars="200"/>
        <w:jc w:val="left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三、扣分项</w:t>
      </w:r>
    </w:p>
    <w:p w14:paraId="2F1ABF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rightChars="0" w:firstLine="600" w:firstLineChars="200"/>
        <w:jc w:val="left"/>
        <w:textAlignment w:val="baseline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（一）演讲时长不足2分30秒或超过3分钟：扣3分</w:t>
      </w:r>
    </w:p>
    <w:p w14:paraId="01CA2F0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rightChars="0" w:firstLine="600" w:firstLineChars="200"/>
        <w:jc w:val="left"/>
        <w:textAlignment w:val="baseline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（二）出现学术不端或常识性错误：扣5-10分</w:t>
      </w:r>
    </w:p>
    <w:p w14:paraId="245A2C1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rightChars="0" w:firstLine="600" w:firstLineChars="200"/>
        <w:jc w:val="left"/>
        <w:textAlignment w:val="baseline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（三）完全照稿念或背稿痕迹过重：扣2-3分</w:t>
      </w:r>
    </w:p>
    <w:p w14:paraId="72E15F5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00" w:firstLineChars="200"/>
        <w:jc w:val="left"/>
        <w:textAlignment w:val="baseline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  <w:r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四、评分说明</w:t>
      </w:r>
    </w:p>
    <w:p w14:paraId="5B37484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rightChars="0" w:firstLine="600" w:firstLineChars="200"/>
        <w:jc w:val="left"/>
        <w:textAlignment w:val="baseline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（一）科研成果本身不作为评分项，重点评价学术表达与传播能力</w:t>
      </w:r>
    </w:p>
    <w:p w14:paraId="272B40E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rightChars="0" w:firstLine="600" w:firstLineChars="200"/>
        <w:jc w:val="left"/>
        <w:textAlignment w:val="baseline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（二） 鼓励跨学科选题，鼓励将前沿技术与实际应用结合</w:t>
      </w:r>
    </w:p>
    <w:p w14:paraId="1A68FB2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 w:rightChars="0" w:firstLine="600" w:firstLineChars="200"/>
        <w:jc w:val="left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r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vertAlign w:val="baseline"/>
          <w:lang w:val="en-US" w:eastAsia="zh-CN" w:bidi="ar"/>
        </w:rPr>
        <w:t>（三）充分体现"三分钟讲清一个学术问题"的核心目标</w:t>
      </w:r>
    </w:p>
    <w:p w14:paraId="17133CE0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890A80-372E-4678-AA40-9150BE4006F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27ADFDE-455B-4C2A-BC77-25871144ECE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E3DA1BB-7BBA-4AFC-BAA9-8D437BC557E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CBE7154-91F1-4D67-B348-EFBDB9C18F80}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E55FF2"/>
    <w:multiLevelType w:val="singleLevel"/>
    <w:tmpl w:val="11E55FF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294EE8"/>
    <w:rsid w:val="10A91D50"/>
    <w:rsid w:val="1AF02631"/>
    <w:rsid w:val="256B7866"/>
    <w:rsid w:val="2573204F"/>
    <w:rsid w:val="46C11335"/>
    <w:rsid w:val="48F04C34"/>
    <w:rsid w:val="4C7354AA"/>
    <w:rsid w:val="6043407E"/>
    <w:rsid w:val="6A7960F7"/>
    <w:rsid w:val="6E1E7D7F"/>
    <w:rsid w:val="7FAA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799</Words>
  <Characters>822</Characters>
  <Lines>0</Lines>
  <Paragraphs>0</Paragraphs>
  <TotalTime>11</TotalTime>
  <ScaleCrop>false</ScaleCrop>
  <LinksUpToDate>false</LinksUpToDate>
  <CharactersWithSpaces>823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2026-03-15T08:37:00Z</dcterms:created>
  <dc:creator>17334</dc:creator>
  <cp:lastModifiedBy>17334</cp:lastModifiedBy>
  <dcterms:modified xsi:type="dcterms:W3CDTF">2026-03-17T11:53:32Z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eyJoZGlkIjoiOGI4NjI5OTBmMDM1ODFlMDkzNDFlZTFiMWNhZWU5ZTMifQ==</vt:lpwstr>
  </property>
  <property fmtid="{D5CDD505-2E9C-101B-9397-08002B2CF9AE}" pid="4" name="ICV">
    <vt:lpwstr>F5E842C663A34E73B79446F3411AE68A_13</vt:lpwstr>
  </property>
</Properties>
</file>